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pode encaminhar o currículo em anexo, se quiser)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5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60"/>
            <w:gridCol w:w="2895"/>
            <w:tblGridChange w:id="0">
              <w:tblGrid>
                <w:gridCol w:w="6060"/>
                <w:gridCol w:w="28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completo do integrante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CATEGORIA I - R$5.000,00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CATEGORIA II - R$10.000,00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CATEGORIA III - R$20.000,00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realização)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Outros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Instrução Normativa MINC nº 10/2023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 </w:t>
      </w:r>
    </w:p>
    <w:p w:rsidR="00000000" w:rsidDel="00000000" w:rsidP="00000000" w:rsidRDefault="00000000" w:rsidRPr="00000000" w14:paraId="000000A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2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4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F9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FA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tbl>
      <w:tblPr>
        <w:tblStyle w:val="Table5"/>
        <w:tblW w:w="8475.0" w:type="dxa"/>
        <w:jc w:val="left"/>
        <w:tblLayout w:type="fixed"/>
        <w:tblLook w:val="0400"/>
      </w:tblPr>
      <w:tblGrid>
        <w:gridCol w:w="1080"/>
        <w:gridCol w:w="1500"/>
        <w:gridCol w:w="1170"/>
        <w:gridCol w:w="1365"/>
        <w:gridCol w:w="1230"/>
        <w:gridCol w:w="1215"/>
        <w:gridCol w:w="915"/>
        <w:tblGridChange w:id="0">
          <w:tblGrid>
            <w:gridCol w:w="1080"/>
            <w:gridCol w:w="1500"/>
            <w:gridCol w:w="1170"/>
            <w:gridCol w:w="1365"/>
            <w:gridCol w:w="1230"/>
            <w:gridCol w:w="1215"/>
            <w:gridCol w:w="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-441627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9546108</wp:posOffset>
          </wp:positionV>
          <wp:extent cx="1943903" cy="388781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903" cy="3887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cultura/pt-br/acesso-a-informacao/legislacao-e-normativas/instrucao-normativa-minc-no-10-de-28-de-dezembro-de-2023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/Qw5El3p2OmclzE0ZEUt/EVww==">CgMxLjAaHwoBMBIaChgICVIUChJ0YWJsZS5zYTVnbmt2enFpZzI4AHIhMUc4dVRkbjNvTlNSV2ZzNjlHbG5ZVTVXenQxa1RYOXpK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