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 08/08/2027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eventuais alterações nas atividades previstas no projeto, bem como os possíveis impactos nas metas acordadas.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Exposição de arte visual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Festival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 Mostra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53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47"/>
        <w:gridCol w:w="1730"/>
        <w:gridCol w:w="1580"/>
        <w:gridCol w:w="1475"/>
        <w:tblGridChange w:id="0">
          <w:tblGrid>
            <w:gridCol w:w="2402"/>
            <w:gridCol w:w="1347"/>
            <w:gridCol w:w="1730"/>
            <w:gridCol w:w="1580"/>
            <w:gridCol w:w="14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C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5.4 Informe os profissionais indiretos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2"/>
        <w:tblW w:w="853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47"/>
        <w:gridCol w:w="1730"/>
        <w:gridCol w:w="1580"/>
        <w:gridCol w:w="1475"/>
        <w:tblGridChange w:id="0">
          <w:tblGrid>
            <w:gridCol w:w="2402"/>
            <w:gridCol w:w="1347"/>
            <w:gridCol w:w="1730"/>
            <w:gridCol w:w="1580"/>
            <w:gridCol w:w="14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Ex.: Maria Aparecida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Costureira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120" w:before="120" w:line="240" w:lineRule="auto"/>
              <w:ind w:left="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1823434544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78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Spotfy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</w:t>
      </w:r>
      <w:r w:rsidDel="00000000" w:rsidR="00000000" w:rsidRPr="00000000">
        <w:rPr>
          <w:sz w:val="24"/>
          <w:szCs w:val="24"/>
          <w:rtl w:val="0"/>
        </w:rPr>
        <w:t xml:space="preserve"> municipal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)Escola estadual.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  )Escola privada.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Observação: Devido à proteção de imagem e dados pessoais, recomendamos que listas nominais e registros de público sejam tratados com acesso restrito quando contiverem dados pessoais e que a divulgação pública se limite ao necessário para transparência do objeto. Ex: registros fotográficos de apresentações sem focar no rosto das pessoas, principalmente menor de idade; foto da lista de presença com censura de leitura para número de RG, CPF e telefone, se for o caso.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33339" cy="733339"/>
          <wp:effectExtent b="0" l="0" r="0" t="0"/>
          <wp:docPr descr="Brasao 2025.jpeg" id="3" name="image3.jpg"/>
          <a:graphic>
            <a:graphicData uri="http://schemas.openxmlformats.org/drawingml/2006/picture">
              <pic:pic>
                <pic:nvPicPr>
                  <pic:cNvPr descr="Brasao 2025.jpe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339" cy="7333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-119379</wp:posOffset>
          </wp:positionV>
          <wp:extent cx="2853055" cy="68262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KgQqHQPyDW19CcRW6UOk181SOg==">CgMxLjA4AHIhMWU0LU02YkpoUFlHdjFrbGxLS1hadnA1WWpZbTZ0SmdR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