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after="120" w:lineRule="auto"/>
        <w:ind w:left="1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spacing w:after="120" w:lineRule="auto"/>
        <w:ind w:left="1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EXECUÇÃO CULTURAL Nº [INDICAR NÚMERO]/[INDICAR ANO] TENDO POR OBJETO A CONCESSÃO DE APOIO FINANCEIRO A AÇÕES CULTURAIS CONTEMPLADAS PELO EDITAL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nº 02/2026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–,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 TERMOS DA LEI Nº 14.399/2022 (PNAB), DA LEI Nº 14.903/2024 (MARCO REGULATÓRIO DO FOMENTO À CULTURA), DO DECRETO N. 11.740/2023 (DECRETO PNAB) E DO DECRETO Nº 11.453/2023 (DECRETO DE FOMENTO).</w:t>
      </w:r>
    </w:p>
    <w:p w:rsidR="00000000" w:rsidDel="00000000" w:rsidP="00000000" w:rsidRDefault="00000000" w:rsidRPr="00000000" w14:paraId="0000000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A Prefeitura de Campo Limpo Paulista, neste ato representado pelo Secretário de Cultura, Eventos e Turismo, Senhor _____________________________,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8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9">
      <w:pPr>
        <w:spacing w:after="12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culturais, celebrado com agente cultural selecionado nos termos da LEI Nº 14.399/2022 (PNAB), da LEI Nº 14.903/2024 (Marco regulatório do fomento à cultura),do DECRETO N. 11.740/2023 (DECRETO PNAB) e do DECRETO Nº 11.453/2023 (DECRETO DE FOMENTO).</w:t>
      </w:r>
    </w:p>
    <w:p w:rsidR="00000000" w:rsidDel="00000000" w:rsidP="00000000" w:rsidRDefault="00000000" w:rsidRPr="00000000" w14:paraId="0000000A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B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00000" w:rsidDel="00000000" w:rsidP="00000000" w:rsidRDefault="00000000" w:rsidRPr="00000000" w14:paraId="0000000C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RECURSOS FINANCEIROS </w:t>
      </w:r>
    </w:p>
    <w:p w:rsidR="00000000" w:rsidDel="00000000" w:rsidP="00000000" w:rsidRDefault="00000000" w:rsidRPr="00000000" w14:paraId="0000000D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ARÁBICO] ([INDICAR VALOR POR EXTENSO] reais).</w:t>
      </w:r>
    </w:p>
    <w:p w:rsidR="00000000" w:rsidDel="00000000" w:rsidP="00000000" w:rsidRDefault="00000000" w:rsidRPr="00000000" w14:paraId="0000000E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a(o) AGENTE CULTURAL, em até 30 dias corridos após a assinatura desse termo, o valor total do repasse. O AGENTE CULTURAL deverá obter previamente conta especialmente aberta em insitituição financeira pública ou privada isenta de tarifas, no [NOME DO BANCO], Agência [INDICAR AGÊNCIA], Conta Corrente ou Conta Poupança nº [INDICAR CONTA], para recebimento e movimentação.</w:t>
      </w:r>
    </w:p>
    <w:p w:rsidR="00000000" w:rsidDel="00000000" w:rsidP="00000000" w:rsidRDefault="00000000" w:rsidRPr="00000000" w14:paraId="0000000F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da conta bancária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da Prefeitura de Campo Limpo Paulista:</w:t>
      </w:r>
    </w:p>
    <w:p w:rsidR="00000000" w:rsidDel="00000000" w:rsidP="00000000" w:rsidRDefault="00000000" w:rsidRPr="00000000" w14:paraId="00000013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 AGENTE CULTURAL; </w:t>
      </w:r>
    </w:p>
    <w:p w:rsidR="00000000" w:rsidDel="00000000" w:rsidP="00000000" w:rsidRDefault="00000000" w:rsidRPr="00000000" w14:paraId="00000014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1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1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1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1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 </w:t>
      </w:r>
    </w:p>
    <w:p w:rsidR="00000000" w:rsidDel="00000000" w:rsidP="00000000" w:rsidRDefault="00000000" w:rsidRPr="00000000" w14:paraId="0000001B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e possíveis rendimentos na realização da ação cultural; </w:t>
      </w:r>
    </w:p>
    <w:p w:rsidR="00000000" w:rsidDel="00000000" w:rsidP="00000000" w:rsidRDefault="00000000" w:rsidRPr="00000000" w14:paraId="0000001C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D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E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de Cultura, Eventos e Turismo por meio de Relatório de Execução do Objeto, apresentado no prazo máximo de 08/08/2027;</w:t>
      </w:r>
    </w:p>
    <w:p w:rsidR="00000000" w:rsidDel="00000000" w:rsidP="00000000" w:rsidRDefault="00000000" w:rsidRPr="00000000" w14:paraId="0000001F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de Cultura, Eventos e Turismo a contar do recebimento da notificação; </w:t>
      </w:r>
    </w:p>
    <w:p w:rsidR="00000000" w:rsidDel="00000000" w:rsidP="00000000" w:rsidRDefault="00000000" w:rsidRPr="00000000" w14:paraId="00000020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 a informação de que a ação cultural aprovada é apoiada com recursos da Política Nacional Aldir Blanc de Fomento à Cultura, incluindo as marcas do Governo Federal, de acordo com as orientações técnicas do manual de aplicação de marcas divulgado pelo Ministério da Cultura, e Municipal de acordo com orientações passadas pela PREFEITURA, observando as vedações existentes na Lei nº 9.504/1997 (Lei das Eleições) nos três meses que antecedem as eleições;</w:t>
      </w:r>
    </w:p>
    <w:p w:rsidR="00000000" w:rsidDel="00000000" w:rsidP="00000000" w:rsidRDefault="00000000" w:rsidRPr="00000000" w14:paraId="00000021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22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e financeira pelo prazo de 5 anos, contados do fim da vigência deste Termo de Execução Cultural, ou seja, até 08/08/2032; </w:t>
      </w:r>
    </w:p>
    <w:p w:rsidR="00000000" w:rsidDel="00000000" w:rsidP="00000000" w:rsidRDefault="00000000" w:rsidRPr="00000000" w14:paraId="00000023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4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PRESTAÇÃO DE INFORMAÇÕES EM RELATÓRIO DE EXECUÇÃO DO OBJETO</w:t>
      </w:r>
    </w:p>
    <w:p w:rsidR="00000000" w:rsidDel="00000000" w:rsidP="00000000" w:rsidRDefault="00000000" w:rsidRPr="00000000" w14:paraId="0000002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apresentação de Relatório de Objeto da Execução Cultural, até o dia 08/08/2027.</w:t>
      </w:r>
    </w:p>
    <w:p w:rsidR="00000000" w:rsidDel="00000000" w:rsidP="00000000" w:rsidRDefault="00000000" w:rsidRPr="00000000" w14:paraId="0000002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7.1.1 O Relatório de Objeto da Execução Cultural deverá:</w:t>
      </w:r>
    </w:p>
    <w:p w:rsidR="00000000" w:rsidDel="00000000" w:rsidP="00000000" w:rsidRDefault="00000000" w:rsidRPr="00000000" w14:paraId="0000002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 </w:t>
      </w:r>
    </w:p>
    <w:p w:rsidR="00000000" w:rsidDel="00000000" w:rsidP="00000000" w:rsidRDefault="00000000" w:rsidRPr="00000000" w14:paraId="0000002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00000" w:rsidDel="00000000" w:rsidP="00000000" w:rsidRDefault="00000000" w:rsidRPr="00000000" w14:paraId="0000002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 O agente público responsável pela análise do Relatório de Objeto da Execução Cultural deverá elaborar parecer técnico em que concluirá:</w:t>
      </w:r>
    </w:p>
    <w:p w:rsidR="00000000" w:rsidDel="00000000" w:rsidP="00000000" w:rsidRDefault="00000000" w:rsidRPr="00000000" w14:paraId="0000002B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pelo cumprimento integral do objeto ou pela suficiência do cumprimento parcial devidamente justificada e providenciará imediato encaminhamento do processo à autoridade julgadora;</w:t>
      </w:r>
    </w:p>
    <w:p w:rsidR="00000000" w:rsidDel="00000000" w:rsidP="00000000" w:rsidRDefault="00000000" w:rsidRPr="00000000" w14:paraId="0000002C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pela necessidade de o AGENTE CULTURAL apresentar documentação complementar relativa ao cumprimentodo objeto;</w:t>
      </w:r>
    </w:p>
    <w:p w:rsidR="00000000" w:rsidDel="00000000" w:rsidP="00000000" w:rsidRDefault="00000000" w:rsidRPr="00000000" w14:paraId="0000002D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pela necessidade de o AGENTE CULTURAL apresentar Relatório Financeiro da Execução Cultural, caso considere os elementos contidos no Relatório de Objeto da Execução Cultural e na documentação complementar insuficientes para demonstrar o cumprimento integral do objeto ou o cumprimento parcial justificado.</w:t>
      </w:r>
    </w:p>
    <w:p w:rsidR="00000000" w:rsidDel="00000000" w:rsidP="00000000" w:rsidRDefault="00000000" w:rsidRPr="00000000" w14:paraId="0000002E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Após o recebimento do processo pelo agente público de que trata o item 7.2, a autoridade responsável pelo julgamento da prestação de informações poderá:</w:t>
      </w:r>
    </w:p>
    <w:p w:rsidR="00000000" w:rsidDel="00000000" w:rsidP="00000000" w:rsidRDefault="00000000" w:rsidRPr="00000000" w14:paraId="0000002F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solicitar documentação complementar;</w:t>
      </w:r>
    </w:p>
    <w:p w:rsidR="00000000" w:rsidDel="00000000" w:rsidP="00000000" w:rsidRDefault="00000000" w:rsidRPr="00000000" w14:paraId="00000030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aprovar sem ressalvas a prestação de contas, quando estiver convencida do cumprimento integral do objeto;</w:t>
      </w:r>
    </w:p>
    <w:p w:rsidR="00000000" w:rsidDel="00000000" w:rsidP="00000000" w:rsidRDefault="00000000" w:rsidRPr="00000000" w14:paraId="00000031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aprovar com ressalvas a prestação de contas, quando for comprovada a realização da ação cultural, mas verificada inadequação na execução do objeto ou na execução financeira, sem má-fé;</w:t>
      </w:r>
    </w:p>
    <w:p w:rsidR="00000000" w:rsidDel="00000000" w:rsidP="00000000" w:rsidRDefault="00000000" w:rsidRPr="00000000" w14:paraId="00000032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rejeitar a prestação de contas, total ou parcialmente, e determinar uma das seguintes sanções e penalidades:</w:t>
      </w:r>
    </w:p>
    <w:p w:rsidR="00000000" w:rsidDel="00000000" w:rsidP="00000000" w:rsidRDefault="00000000" w:rsidRPr="00000000" w14:paraId="00000033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devolução de recursos em valor proporcional à inexecução de objeto verificada;</w:t>
      </w:r>
    </w:p>
    <w:p w:rsidR="00000000" w:rsidDel="00000000" w:rsidP="00000000" w:rsidRDefault="00000000" w:rsidRPr="00000000" w14:paraId="00000034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suspensão da possibilidade de celebrar novo instrumento do regime próprio de fomento à cultura pelo prazo 5 anos consecutivos.</w:t>
      </w:r>
    </w:p>
    <w:p w:rsidR="00000000" w:rsidDel="00000000" w:rsidP="00000000" w:rsidRDefault="00000000" w:rsidRPr="00000000" w14:paraId="0000003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O Relatório Financeiro da Execução Cultural será exigido somente nas seguintes hipóteses:</w:t>
      </w:r>
    </w:p>
    <w:p w:rsidR="00000000" w:rsidDel="00000000" w:rsidP="00000000" w:rsidRDefault="00000000" w:rsidRPr="00000000" w14:paraId="0000003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quando não estiver comprovado o cumprimento do objeto, observados os procedimentos previstos nos itens anteriores; ou</w:t>
      </w:r>
    </w:p>
    <w:p w:rsidR="00000000" w:rsidDel="00000000" w:rsidP="00000000" w:rsidRDefault="00000000" w:rsidRPr="00000000" w14:paraId="0000003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</w:t>
      </w:r>
    </w:p>
    <w:p w:rsidR="00000000" w:rsidDel="00000000" w:rsidP="00000000" w:rsidRDefault="00000000" w:rsidRPr="00000000" w14:paraId="0000003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O prazo para apresentação do Relatório Financeiro da Execução Cultural será de 30 dias contados do recebimento da notificação.</w:t>
      </w:r>
    </w:p>
    <w:p w:rsidR="00000000" w:rsidDel="00000000" w:rsidP="00000000" w:rsidRDefault="00000000" w:rsidRPr="00000000" w14:paraId="0000003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3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B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C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D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E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7.5.2 Nos casos em que estiver caracterizada má-fé do AGENTE CULTURAL, será imediatamente exigida a devolução de recursos ao erário, vedada a aceitação de plano de ações compensatórias e suspensão da possibilidade de celebrar novo instrumento do regime próprio de fomento à cultura pelo prazo 5 anos consecutivos.</w:t>
      </w:r>
    </w:p>
    <w:p w:rsidR="00000000" w:rsidDel="00000000" w:rsidP="00000000" w:rsidRDefault="00000000" w:rsidRPr="00000000" w14:paraId="0000003F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40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42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43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44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ao atraso na liberação de recursos; e</w:t>
      </w:r>
    </w:p>
    <w:p w:rsidR="00000000" w:rsidDel="00000000" w:rsidP="00000000" w:rsidRDefault="00000000" w:rsidRPr="00000000" w14:paraId="0000004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4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 a fim de viabilizar a continuidade da execução do objeto.</w:t>
      </w:r>
    </w:p>
    <w:p w:rsidR="00000000" w:rsidDel="00000000" w:rsidP="00000000" w:rsidRDefault="00000000" w:rsidRPr="00000000" w14:paraId="0000004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O agente cultural poderá ser reembolsado por despesas executadas com recursos próprios ou de terceiros, desde que possam ser comprovadas mediante apresentação de documentos fiscais válidos e tenham sido realizadas em atividades previstas no plano de trabalho, até o limite de 20% (vinte por cento) do valor global do instrumento. </w:t>
      </w:r>
    </w:p>
    <w:p w:rsidR="00000000" w:rsidDel="00000000" w:rsidP="00000000" w:rsidRDefault="00000000" w:rsidRPr="00000000" w14:paraId="0000004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Alterações de cronograma, local, equipe, datas, estratégias de execução ou remanejamento orçamentário que ultrapassem 20% do valor total recebido poderão ser admitidas mediante justificativa do AGENTE CULTURAL e aprovação da PREFEITURA, quando não houver alteração substancial do objeto, desvio de finalidade ou prejuízo ao interesse público cultural.</w:t>
      </w:r>
    </w:p>
    <w:p w:rsidR="00000000" w:rsidDel="00000000" w:rsidP="00000000" w:rsidRDefault="00000000" w:rsidRPr="00000000" w14:paraId="0000004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4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8.7 Nas hipóteses de alterações em que não seja necessário termo aditivo, poderá ser realizado apostilamento.</w:t>
      </w:r>
    </w:p>
    <w:p w:rsidR="00000000" w:rsidDel="00000000" w:rsidP="00000000" w:rsidRDefault="00000000" w:rsidRPr="00000000" w14:paraId="0000004B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4C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4D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E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F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50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51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52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53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54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pactuadas;</w:t>
      </w:r>
    </w:p>
    <w:p w:rsidR="00000000" w:rsidDel="00000000" w:rsidP="00000000" w:rsidRDefault="00000000" w:rsidRPr="00000000" w14:paraId="0000005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5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5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5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5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5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5B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Os casos de rescisão unilateral serão formalmente motivados nos autos do processo administrativo, assegurado o contraditório e a ampla defesa. O prazo de defesa será de 10 (dez) dias da abertura de vista do processo. </w:t>
      </w:r>
    </w:p>
    <w:p w:rsidR="00000000" w:rsidDel="00000000" w:rsidP="00000000" w:rsidRDefault="00000000" w:rsidRPr="00000000" w14:paraId="0000005C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D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Outras situações relativas à extinção deste Termo não previstas na legislação aplicável ou neste instrumento poderão ser negociadas entre as partes ou, se for o caso, no Termo de Distrato.  </w:t>
      </w:r>
    </w:p>
    <w:p w:rsidR="00000000" w:rsidDel="00000000" w:rsidP="00000000" w:rsidRDefault="00000000" w:rsidRPr="00000000" w14:paraId="0000005E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 MONITORAMENTO E CONTROLE DE RESULTADOS </w:t>
      </w:r>
    </w:p>
    <w:p w:rsidR="00000000" w:rsidDel="00000000" w:rsidP="00000000" w:rsidRDefault="00000000" w:rsidRPr="00000000" w14:paraId="0000005F">
      <w:pPr>
        <w:spacing w:after="100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 O monitoramento será realizado por servidores públicos, de departamentos integrados diretamente à execução dos projetos, nomeados em Comissão de Avaliação de Execução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 VIGÊNCIA </w:t>
      </w:r>
    </w:p>
    <w:p w:rsidR="00000000" w:rsidDel="00000000" w:rsidP="00000000" w:rsidRDefault="00000000" w:rsidRPr="00000000" w14:paraId="00000061">
      <w:pPr>
        <w:spacing w:after="100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vigência deste instrumento terá início na data de assinatura das partes, com duração até 08/08/2027.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 PUBLICAÇÃO </w:t>
      </w:r>
    </w:p>
    <w:p w:rsidR="00000000" w:rsidDel="00000000" w:rsidP="00000000" w:rsidRDefault="00000000" w:rsidRPr="00000000" w14:paraId="00000063">
      <w:pPr>
        <w:spacing w:after="100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O Extrato do Termo de Execução Cultural será publicado no Diário Oficial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00" w:lineRule="auto"/>
        <w:ind w:left="1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14. FORO </w:t>
      </w:r>
    </w:p>
    <w:p w:rsidR="00000000" w:rsidDel="00000000" w:rsidP="00000000" w:rsidRDefault="00000000" w:rsidRPr="00000000" w14:paraId="00000065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Fica eleito o Foro de Campo Limpo Paulista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dirimir quaisquer dúvidas relativas ao presente Termo de Execução Cultural.</w:t>
      </w:r>
    </w:p>
    <w:p w:rsidR="00000000" w:rsidDel="00000000" w:rsidP="00000000" w:rsidRDefault="00000000" w:rsidRPr="00000000" w14:paraId="00000066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14.2 Anexo a esse termo constam (conforme art. 13 da Lei n.º 14.903/2024):</w:t>
      </w:r>
    </w:p>
    <w:p w:rsidR="00000000" w:rsidDel="00000000" w:rsidP="00000000" w:rsidRDefault="00000000" w:rsidRPr="00000000" w14:paraId="00000067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descrição do objeto da ação cultural;</w:t>
      </w:r>
    </w:p>
    <w:p w:rsidR="00000000" w:rsidDel="00000000" w:rsidP="00000000" w:rsidRDefault="00000000" w:rsidRPr="00000000" w14:paraId="00000068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cronograma de execução;</w:t>
      </w:r>
    </w:p>
    <w:p w:rsidR="00000000" w:rsidDel="00000000" w:rsidP="00000000" w:rsidRDefault="00000000" w:rsidRPr="00000000" w14:paraId="00000069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estimativa de custos</w:t>
      </w:r>
    </w:p>
    <w:p w:rsidR="00000000" w:rsidDel="00000000" w:rsidP="00000000" w:rsidRDefault="00000000" w:rsidRPr="00000000" w14:paraId="0000006A">
      <w:pPr>
        <w:spacing w:after="100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00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CAMPO LIMPO PAULISTA, ____ DE _____ DE 2026.</w:t>
      </w:r>
    </w:p>
    <w:p w:rsidR="00000000" w:rsidDel="00000000" w:rsidP="00000000" w:rsidRDefault="00000000" w:rsidRPr="00000000" w14:paraId="0000006C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MARCELO DE ARAUJO</w:t>
      </w:r>
    </w:p>
    <w:p w:rsidR="00000000" w:rsidDel="00000000" w:rsidP="00000000" w:rsidRDefault="00000000" w:rsidRPr="00000000" w14:paraId="0000006E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Secretário Municipal de Cultura, Eventos e Turismo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color w:val="ff0000"/>
      </w:rPr>
      <w:drawing>
        <wp:inline distB="114300" distT="114300" distL="114300" distR="114300">
          <wp:extent cx="982595" cy="980963"/>
          <wp:effectExtent b="0" l="0" r="0" t="0"/>
          <wp:docPr id="42316290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2595" cy="980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-128269</wp:posOffset>
          </wp:positionV>
          <wp:extent cx="2853055" cy="682625"/>
          <wp:effectExtent b="0" l="0" r="0" t="0"/>
          <wp:wrapSquare wrapText="bothSides" distB="0" distT="0" distL="114300" distR="114300"/>
          <wp:docPr id="4231629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4231629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odetexto">
    <w:name w:val="Body Text"/>
    <w:basedOn w:val="Normal"/>
    <w:link w:val="CorpodetextoChar"/>
    <w:rsid w:val="000E40BF"/>
    <w:pPr>
      <w:suppressAutoHyphens w:val="1"/>
      <w:spacing w:line="240" w:lineRule="auto"/>
      <w:jc w:val="both"/>
    </w:pPr>
    <w:rPr>
      <w:rFonts w:cs="Times New Roman" w:eastAsia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cs="Times New Roman" w:eastAsia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0E40BF"/>
    <w:pPr>
      <w:suppressAutoHyphens w:val="1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table" w:styleId="TableNormal1" w:customStyle="1">
    <w:name w:val="Table Normal1"/>
    <w:rsid w:val="00945B2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ph" w:customStyle="1">
    <w:name w:val="paragraph"/>
    <w:basedOn w:val="Normal"/>
    <w:rsid w:val="001456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456AB"/>
  </w:style>
  <w:style w:type="character" w:styleId="eop" w:customStyle="1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436D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436D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436DF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 w:val="1"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4109"/>
  </w:style>
  <w:style w:type="paragraph" w:styleId="dou-paragraph" w:customStyle="1">
    <w:name w:val="dou-paragraph"/>
    <w:basedOn w:val="Normal"/>
    <w:rsid w:val="000167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B092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B092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8aQ52EHTjdpNGk3FbCXIQifI/A==">CgMxLjA4AHIhMWhoLUVUR2dwZVRHX3lDdnYzS3VMdW5oV2I3WjZJc0x2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2025-06-02T16:32:00Z</dcterms:created>
  <dc:creator>Maria Eduarda Domingues Miranda Brandão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