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171D2" w14:textId="649C97A3" w:rsidR="00471DF3" w:rsidRPr="007762B3" w:rsidRDefault="00600513" w:rsidP="008F09BA">
      <w:pPr>
        <w:autoSpaceDE w:val="0"/>
        <w:autoSpaceDN w:val="0"/>
        <w:adjustRightInd w:val="0"/>
        <w:spacing w:line="360" w:lineRule="auto"/>
        <w:contextualSpacing/>
        <w:jc w:val="center"/>
        <w:rPr>
          <w:rFonts w:asciiTheme="minorHAnsi" w:hAnsiTheme="minorHAnsi" w:cstheme="minorHAnsi"/>
          <w:b/>
          <w:bCs/>
        </w:rPr>
      </w:pPr>
      <w:r w:rsidRPr="007762B3">
        <w:rPr>
          <w:rFonts w:asciiTheme="minorHAnsi" w:hAnsiTheme="minorHAnsi" w:cstheme="minorHAnsi"/>
          <w:b/>
          <w:bCs/>
        </w:rPr>
        <w:t xml:space="preserve"> </w:t>
      </w:r>
      <w:r w:rsidR="00471DF3" w:rsidRPr="007762B3">
        <w:rPr>
          <w:rFonts w:asciiTheme="minorHAnsi" w:hAnsiTheme="minorHAnsi" w:cstheme="minorHAnsi"/>
          <w:b/>
          <w:bCs/>
        </w:rPr>
        <w:t>TERMO DE REFERÊNCIA</w:t>
      </w:r>
      <w:r w:rsidR="001E333A" w:rsidRPr="007762B3">
        <w:rPr>
          <w:rFonts w:asciiTheme="minorHAnsi" w:hAnsiTheme="minorHAnsi" w:cstheme="minorHAnsi"/>
          <w:b/>
          <w:bCs/>
        </w:rPr>
        <w:t xml:space="preserve"> </w:t>
      </w:r>
    </w:p>
    <w:p w14:paraId="0E30B2E0" w14:textId="77777777" w:rsidR="008F09BA" w:rsidRPr="007762B3" w:rsidRDefault="008F09BA" w:rsidP="008F09BA">
      <w:pPr>
        <w:autoSpaceDE w:val="0"/>
        <w:autoSpaceDN w:val="0"/>
        <w:adjustRightInd w:val="0"/>
        <w:spacing w:line="360" w:lineRule="auto"/>
        <w:contextualSpacing/>
        <w:rPr>
          <w:rFonts w:asciiTheme="minorHAnsi" w:hAnsiTheme="minorHAnsi" w:cstheme="minorHAnsi"/>
          <w:b/>
          <w:bCs/>
        </w:rPr>
      </w:pPr>
    </w:p>
    <w:p w14:paraId="556F1CFF" w14:textId="77777777" w:rsidR="009B0D09" w:rsidRPr="007762B3" w:rsidRDefault="00471DF3" w:rsidP="008F09BA">
      <w:pPr>
        <w:pStyle w:val="PargrafodaLista"/>
        <w:numPr>
          <w:ilvl w:val="0"/>
          <w:numId w:val="19"/>
        </w:numPr>
        <w:autoSpaceDE w:val="0"/>
        <w:autoSpaceDN w:val="0"/>
        <w:adjustRightInd w:val="0"/>
        <w:spacing w:line="360" w:lineRule="auto"/>
        <w:rPr>
          <w:rFonts w:asciiTheme="minorHAnsi" w:hAnsiTheme="minorHAnsi" w:cstheme="minorHAnsi"/>
          <w:b/>
          <w:bCs/>
        </w:rPr>
      </w:pPr>
      <w:bookmarkStart w:id="0" w:name="_Hlk127198122"/>
      <w:r w:rsidRPr="007762B3">
        <w:rPr>
          <w:rFonts w:asciiTheme="minorHAnsi" w:hAnsiTheme="minorHAnsi" w:cstheme="minorHAnsi"/>
          <w:b/>
          <w:bCs/>
        </w:rPr>
        <w:t xml:space="preserve"> OBJETO</w:t>
      </w:r>
      <w:bookmarkEnd w:id="0"/>
    </w:p>
    <w:p w14:paraId="1A6E0A80" w14:textId="3AEEF19D" w:rsidR="00F82C0F" w:rsidRPr="007762B3" w:rsidRDefault="0067215D" w:rsidP="00F82C0F">
      <w:pPr>
        <w:autoSpaceDE w:val="0"/>
        <w:autoSpaceDN w:val="0"/>
        <w:adjustRightInd w:val="0"/>
        <w:spacing w:line="360" w:lineRule="auto"/>
        <w:rPr>
          <w:rFonts w:asciiTheme="minorHAnsi" w:eastAsia="Calibri" w:hAnsiTheme="minorHAnsi" w:cstheme="minorHAnsi"/>
          <w:lang w:eastAsia="zh-CN"/>
        </w:rPr>
      </w:pPr>
      <w:r w:rsidRPr="0067215D">
        <w:rPr>
          <w:rFonts w:asciiTheme="minorHAnsi" w:hAnsiTheme="minorHAnsi" w:cstheme="minorHAnsi"/>
          <w:color w:val="FF0000"/>
        </w:rPr>
        <w:t>A</w:t>
      </w:r>
      <w:r w:rsidR="001E333A" w:rsidRPr="0067215D">
        <w:rPr>
          <w:rFonts w:asciiTheme="minorHAnsi" w:hAnsiTheme="minorHAnsi" w:cstheme="minorHAnsi"/>
          <w:color w:val="FF0000"/>
        </w:rPr>
        <w:t>quisição</w:t>
      </w:r>
      <w:r w:rsidRPr="0067215D">
        <w:rPr>
          <w:rFonts w:asciiTheme="minorHAnsi" w:hAnsiTheme="minorHAnsi" w:cstheme="minorHAnsi"/>
          <w:color w:val="FF0000"/>
        </w:rPr>
        <w:t>/prestação de serviço</w:t>
      </w:r>
      <w:r w:rsidR="001E333A" w:rsidRPr="0067215D">
        <w:rPr>
          <w:rFonts w:asciiTheme="minorHAnsi" w:eastAsia="Calibri" w:hAnsiTheme="minorHAnsi" w:cstheme="minorHAnsi"/>
          <w:color w:val="FF0000"/>
          <w:lang w:eastAsia="zh-CN"/>
        </w:rPr>
        <w:t xml:space="preserve"> </w:t>
      </w:r>
      <w:r w:rsidR="00666E60" w:rsidRPr="007762B3">
        <w:rPr>
          <w:rFonts w:asciiTheme="minorHAnsi" w:eastAsia="Calibri" w:hAnsiTheme="minorHAnsi" w:cstheme="minorHAnsi"/>
          <w:lang w:eastAsia="zh-CN"/>
        </w:rPr>
        <w:t xml:space="preserve">de </w:t>
      </w:r>
      <w:r w:rsidRPr="0067215D">
        <w:rPr>
          <w:rFonts w:asciiTheme="minorHAnsi" w:hAnsiTheme="minorHAnsi" w:cstheme="minorHAnsi"/>
          <w:color w:val="FF0000"/>
          <w:lang w:eastAsia="zh-CN"/>
        </w:rPr>
        <w:t>(colocar o grupo da despesa)</w:t>
      </w:r>
      <w:r w:rsidR="001E333A" w:rsidRPr="007762B3">
        <w:rPr>
          <w:rFonts w:asciiTheme="minorHAnsi" w:eastAsia="Calibri" w:hAnsiTheme="minorHAnsi" w:cstheme="minorHAnsi"/>
          <w:lang w:eastAsia="zh-CN"/>
        </w:rPr>
        <w:t>,</w:t>
      </w:r>
      <w:r w:rsidR="003A64BB" w:rsidRPr="007762B3">
        <w:rPr>
          <w:rFonts w:asciiTheme="minorHAnsi" w:eastAsia="Calibri" w:hAnsiTheme="minorHAnsi" w:cstheme="minorHAnsi"/>
          <w:lang w:eastAsia="zh-CN"/>
        </w:rPr>
        <w:t xml:space="preserve"> </w:t>
      </w:r>
      <w:r w:rsidR="000A7A03" w:rsidRPr="0067215D">
        <w:rPr>
          <w:rFonts w:asciiTheme="minorHAnsi" w:eastAsia="Calibri" w:hAnsiTheme="minorHAnsi" w:cstheme="minorHAnsi"/>
          <w:color w:val="FF0000"/>
          <w:lang w:eastAsia="zh-CN"/>
        </w:rPr>
        <w:t>através do Sistema de Registro de Preços</w:t>
      </w:r>
      <w:r w:rsidR="000A7A03" w:rsidRPr="007762B3">
        <w:rPr>
          <w:rFonts w:asciiTheme="minorHAnsi" w:eastAsia="Calibri" w:hAnsiTheme="minorHAnsi" w:cstheme="minorHAnsi"/>
          <w:lang w:eastAsia="zh-CN"/>
        </w:rPr>
        <w:t xml:space="preserve">, </w:t>
      </w:r>
      <w:r w:rsidRPr="0067215D">
        <w:rPr>
          <w:rFonts w:asciiTheme="minorHAnsi" w:eastAsia="Calibri" w:hAnsiTheme="minorHAnsi" w:cstheme="minorHAnsi"/>
          <w:color w:val="FF0000"/>
          <w:lang w:eastAsia="zh-CN"/>
        </w:rPr>
        <w:t>(complementos, se necessário)</w:t>
      </w:r>
      <w:r w:rsidR="003A64BB" w:rsidRPr="007762B3">
        <w:rPr>
          <w:rFonts w:asciiTheme="minorHAnsi" w:eastAsia="Calibri" w:hAnsiTheme="minorHAnsi" w:cstheme="minorHAnsi"/>
          <w:lang w:eastAsia="zh-CN"/>
        </w:rPr>
        <w:t>,</w:t>
      </w:r>
      <w:r w:rsidR="001E333A" w:rsidRPr="007762B3">
        <w:rPr>
          <w:rFonts w:asciiTheme="minorHAnsi" w:eastAsia="Calibri" w:hAnsiTheme="minorHAnsi" w:cstheme="minorHAnsi"/>
          <w:lang w:eastAsia="zh-CN"/>
        </w:rPr>
        <w:t xml:space="preserve"> com </w:t>
      </w:r>
      <w:r w:rsidR="00645577" w:rsidRPr="007762B3">
        <w:rPr>
          <w:rFonts w:asciiTheme="minorHAnsi" w:eastAsia="Calibri" w:hAnsiTheme="minorHAnsi" w:cstheme="minorHAnsi"/>
          <w:lang w:eastAsia="zh-CN"/>
        </w:rPr>
        <w:t xml:space="preserve">entrega </w:t>
      </w:r>
      <w:r w:rsidRPr="0067215D">
        <w:rPr>
          <w:rFonts w:asciiTheme="minorHAnsi" w:eastAsia="Calibri" w:hAnsiTheme="minorHAnsi" w:cstheme="minorHAnsi"/>
          <w:color w:val="FF0000"/>
          <w:lang w:eastAsia="zh-CN"/>
        </w:rPr>
        <w:t>parcelada</w:t>
      </w:r>
      <w:r w:rsidR="001E333A" w:rsidRPr="007762B3">
        <w:rPr>
          <w:rFonts w:asciiTheme="minorHAnsi" w:eastAsia="Calibri" w:hAnsiTheme="minorHAnsi" w:cstheme="minorHAnsi"/>
          <w:lang w:eastAsia="zh-CN"/>
        </w:rPr>
        <w:t xml:space="preserve">, pelo período de </w:t>
      </w:r>
      <w:r w:rsidR="001E333A" w:rsidRPr="0067215D">
        <w:rPr>
          <w:rFonts w:asciiTheme="minorHAnsi" w:eastAsia="Calibri" w:hAnsiTheme="minorHAnsi" w:cstheme="minorHAnsi"/>
          <w:color w:val="FF0000"/>
          <w:lang w:eastAsia="zh-CN"/>
        </w:rPr>
        <w:t>12</w:t>
      </w:r>
      <w:r w:rsidR="001E333A" w:rsidRPr="007762B3">
        <w:rPr>
          <w:rFonts w:asciiTheme="minorHAnsi" w:eastAsia="Calibri" w:hAnsiTheme="minorHAnsi" w:cstheme="minorHAnsi"/>
          <w:lang w:eastAsia="zh-CN"/>
        </w:rPr>
        <w:t xml:space="preserve"> meses</w:t>
      </w:r>
      <w:r w:rsidR="00E118AB" w:rsidRPr="007762B3">
        <w:rPr>
          <w:rFonts w:asciiTheme="minorHAnsi" w:eastAsia="Calibri" w:hAnsiTheme="minorHAnsi" w:cstheme="minorHAnsi"/>
          <w:lang w:eastAsia="zh-CN"/>
        </w:rPr>
        <w:t>.</w:t>
      </w:r>
    </w:p>
    <w:p w14:paraId="59952887" w14:textId="77777777" w:rsidR="001E333A" w:rsidRPr="007762B3" w:rsidRDefault="001E333A" w:rsidP="00F82C0F">
      <w:pPr>
        <w:autoSpaceDE w:val="0"/>
        <w:autoSpaceDN w:val="0"/>
        <w:adjustRightInd w:val="0"/>
        <w:spacing w:line="360" w:lineRule="auto"/>
        <w:rPr>
          <w:rFonts w:asciiTheme="minorHAnsi" w:hAnsiTheme="minorHAnsi" w:cstheme="minorHAnsi"/>
          <w:b/>
          <w:bCs/>
        </w:rPr>
      </w:pPr>
    </w:p>
    <w:p w14:paraId="6D938961" w14:textId="22B841F0" w:rsidR="00471DF3" w:rsidRPr="007762B3" w:rsidRDefault="00471DF3" w:rsidP="00393A39">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JUSTIFICATIVA</w:t>
      </w:r>
    </w:p>
    <w:p w14:paraId="2C077278" w14:textId="77777777" w:rsidR="0067215D" w:rsidRDefault="0067215D" w:rsidP="000F594E">
      <w:pPr>
        <w:autoSpaceDE w:val="0"/>
        <w:autoSpaceDN w:val="0"/>
        <w:adjustRightInd w:val="0"/>
        <w:spacing w:line="360" w:lineRule="auto"/>
        <w:rPr>
          <w:rFonts w:asciiTheme="minorHAnsi" w:hAnsiTheme="minorHAnsi" w:cstheme="minorHAnsi"/>
        </w:rPr>
      </w:pPr>
      <w:r w:rsidRPr="00123957">
        <w:rPr>
          <w:rFonts w:asciiTheme="minorHAnsi" w:hAnsiTheme="minorHAnsi" w:cstheme="minorHAnsi"/>
        </w:rPr>
        <w:t xml:space="preserve">A </w:t>
      </w:r>
      <w:r w:rsidRPr="00462C07">
        <w:rPr>
          <w:rFonts w:asciiTheme="minorHAnsi" w:hAnsiTheme="minorHAnsi" w:cstheme="minorHAnsi"/>
          <w:color w:val="FF0000"/>
        </w:rPr>
        <w:t xml:space="preserve">aquisição/prestação de serviço </w:t>
      </w:r>
      <w:r>
        <w:rPr>
          <w:rFonts w:asciiTheme="minorHAnsi" w:hAnsiTheme="minorHAnsi" w:cstheme="minorHAnsi"/>
        </w:rPr>
        <w:t>de</w:t>
      </w:r>
      <w:r w:rsidRPr="00434F00">
        <w:rPr>
          <w:rFonts w:asciiTheme="minorHAnsi" w:hAnsiTheme="minorHAnsi" w:cstheme="minorHAnsi"/>
        </w:rPr>
        <w:t xml:space="preserve"> </w:t>
      </w:r>
      <w:r w:rsidRPr="00462C07">
        <w:rPr>
          <w:rFonts w:asciiTheme="minorHAnsi" w:hAnsiTheme="minorHAnsi" w:cstheme="minorHAnsi"/>
          <w:color w:val="FF0000"/>
        </w:rPr>
        <w:t>(colocar grupo da despesa)</w:t>
      </w:r>
      <w:r w:rsidRPr="00123957">
        <w:rPr>
          <w:rFonts w:asciiTheme="minorHAnsi" w:hAnsiTheme="minorHAnsi" w:cstheme="minorHAnsi"/>
        </w:rPr>
        <w:t>, tem por objetivo atender às demandas d</w:t>
      </w:r>
      <w:r>
        <w:rPr>
          <w:rFonts w:asciiTheme="minorHAnsi" w:hAnsiTheme="minorHAnsi" w:cstheme="minorHAnsi"/>
        </w:rPr>
        <w:t>os Órgãos Demandantes</w:t>
      </w:r>
      <w:r w:rsidRPr="00123957">
        <w:rPr>
          <w:rFonts w:asciiTheme="minorHAnsi" w:hAnsiTheme="minorHAnsi" w:cstheme="minorHAnsi"/>
        </w:rPr>
        <w:t xml:space="preserve">, </w:t>
      </w:r>
      <w:r w:rsidRPr="00462C07">
        <w:rPr>
          <w:rFonts w:asciiTheme="minorHAnsi" w:hAnsiTheme="minorHAnsi" w:cstheme="minorHAnsi"/>
          <w:color w:val="FF0000"/>
        </w:rPr>
        <w:t>(</w:t>
      </w:r>
      <w:r w:rsidRPr="00462C07">
        <w:rPr>
          <w:rFonts w:cs="Calibri"/>
          <w:color w:val="ED0000"/>
        </w:rPr>
        <w:t>Descrever a justificativa geral do processo</w:t>
      </w:r>
      <w:r>
        <w:rPr>
          <w:rFonts w:cs="Calibri"/>
          <w:color w:val="ED0000"/>
        </w:rPr>
        <w:t>)</w:t>
      </w:r>
      <w:r w:rsidRPr="00123957">
        <w:rPr>
          <w:rFonts w:asciiTheme="minorHAnsi" w:hAnsiTheme="minorHAnsi" w:cstheme="minorHAnsi"/>
        </w:rPr>
        <w:t>.</w:t>
      </w:r>
    </w:p>
    <w:p w14:paraId="0B613E3E" w14:textId="2D8D97DB" w:rsidR="000F594E" w:rsidRPr="007762B3" w:rsidRDefault="000F594E" w:rsidP="000F594E">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As justificativas para a Contratação de cada um dos Órgãos Demandantes, foram obtidas através de Documentos de Formalização de Demanda individuais que estão detalhados no item 7 do Termo de </w:t>
      </w:r>
      <w:r w:rsidR="00982DFF" w:rsidRPr="007762B3">
        <w:rPr>
          <w:rFonts w:asciiTheme="minorHAnsi" w:hAnsiTheme="minorHAnsi" w:cstheme="minorHAnsi"/>
        </w:rPr>
        <w:t>Referência e</w:t>
      </w:r>
      <w:r w:rsidRPr="007762B3">
        <w:rPr>
          <w:rFonts w:asciiTheme="minorHAnsi" w:hAnsiTheme="minorHAnsi" w:cstheme="minorHAnsi"/>
        </w:rPr>
        <w:t xml:space="preserve"> o teor das justificativas é demonstrado na tabela abaixo:</w:t>
      </w:r>
    </w:p>
    <w:p w14:paraId="5FF8CC48" w14:textId="77777777" w:rsidR="0067215D" w:rsidRPr="00123957" w:rsidRDefault="0067215D" w:rsidP="0067215D">
      <w:pPr>
        <w:autoSpaceDE w:val="0"/>
        <w:autoSpaceDN w:val="0"/>
        <w:adjustRightInd w:val="0"/>
        <w:spacing w:line="360" w:lineRule="auto"/>
        <w:rPr>
          <w:rFonts w:cs="Calibri"/>
        </w:rPr>
      </w:pPr>
    </w:p>
    <w:tbl>
      <w:tblPr>
        <w:tblStyle w:val="Tabelacomgrade"/>
        <w:tblW w:w="9068" w:type="dxa"/>
        <w:tblLook w:val="04A0" w:firstRow="1" w:lastRow="0" w:firstColumn="1" w:lastColumn="0" w:noHBand="0" w:noVBand="1"/>
      </w:tblPr>
      <w:tblGrid>
        <w:gridCol w:w="5807"/>
        <w:gridCol w:w="3261"/>
      </w:tblGrid>
      <w:tr w:rsidR="0067215D" w:rsidRPr="00462C07" w14:paraId="34996646" w14:textId="77777777" w:rsidTr="00B658C8">
        <w:tc>
          <w:tcPr>
            <w:tcW w:w="5807" w:type="dxa"/>
            <w:noWrap/>
            <w:hideMark/>
          </w:tcPr>
          <w:p w14:paraId="66C1DA98" w14:textId="77777777" w:rsidR="0067215D" w:rsidRPr="00462C07" w:rsidRDefault="0067215D" w:rsidP="00B658C8">
            <w:pPr>
              <w:spacing w:line="360" w:lineRule="auto"/>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ÓRGÃO DEMANDANTE</w:t>
            </w:r>
          </w:p>
        </w:tc>
        <w:tc>
          <w:tcPr>
            <w:tcW w:w="3261" w:type="dxa"/>
            <w:noWrap/>
            <w:hideMark/>
          </w:tcPr>
          <w:p w14:paraId="35EBDD66" w14:textId="77777777" w:rsidR="0067215D" w:rsidRPr="00462C07" w:rsidRDefault="0067215D" w:rsidP="00B658C8">
            <w:pPr>
              <w:spacing w:line="360" w:lineRule="auto"/>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JUSTIFICATIVA DA CONTRATAÇÃO</w:t>
            </w:r>
          </w:p>
        </w:tc>
      </w:tr>
      <w:tr w:rsidR="0067215D" w:rsidRPr="00462C07" w14:paraId="6BDAC003" w14:textId="77777777" w:rsidTr="00B658C8">
        <w:tc>
          <w:tcPr>
            <w:tcW w:w="5807" w:type="dxa"/>
            <w:hideMark/>
          </w:tcPr>
          <w:p w14:paraId="7BF56B8F"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GABINETE DO PREFEITO E DEPENDÊNCIAS</w:t>
            </w:r>
          </w:p>
        </w:tc>
        <w:tc>
          <w:tcPr>
            <w:tcW w:w="3261" w:type="dxa"/>
            <w:hideMark/>
          </w:tcPr>
          <w:p w14:paraId="112C4EE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7FBB62B" w14:textId="77777777" w:rsidTr="00B658C8">
        <w:tc>
          <w:tcPr>
            <w:tcW w:w="5807" w:type="dxa"/>
            <w:hideMark/>
          </w:tcPr>
          <w:p w14:paraId="42052EB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SOCIAL</w:t>
            </w:r>
          </w:p>
        </w:tc>
        <w:tc>
          <w:tcPr>
            <w:tcW w:w="3261" w:type="dxa"/>
            <w:hideMark/>
          </w:tcPr>
          <w:p w14:paraId="5BDE3DF5"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2B822C2" w14:textId="77777777" w:rsidTr="00B658C8">
        <w:tc>
          <w:tcPr>
            <w:tcW w:w="5807" w:type="dxa"/>
            <w:hideMark/>
          </w:tcPr>
          <w:p w14:paraId="0E888B7B"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CONSELHO TUTELAR</w:t>
            </w:r>
          </w:p>
        </w:tc>
        <w:tc>
          <w:tcPr>
            <w:tcW w:w="3261" w:type="dxa"/>
            <w:hideMark/>
          </w:tcPr>
          <w:p w14:paraId="275BAAE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F47D539" w14:textId="77777777" w:rsidTr="00B658C8">
        <w:tc>
          <w:tcPr>
            <w:tcW w:w="5807" w:type="dxa"/>
            <w:hideMark/>
          </w:tcPr>
          <w:p w14:paraId="6D1A20D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 xml:space="preserve">PROCURADORIA GERAL DO MUNÍCIPIO </w:t>
            </w:r>
          </w:p>
        </w:tc>
        <w:tc>
          <w:tcPr>
            <w:tcW w:w="3261" w:type="dxa"/>
            <w:hideMark/>
          </w:tcPr>
          <w:p w14:paraId="1E6B23C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6765B3A" w14:textId="77777777" w:rsidTr="00B658C8">
        <w:tc>
          <w:tcPr>
            <w:tcW w:w="5807" w:type="dxa"/>
            <w:hideMark/>
          </w:tcPr>
          <w:p w14:paraId="51CB95F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ECONÔMICO, CULTURA E TURISMO</w:t>
            </w:r>
          </w:p>
        </w:tc>
        <w:tc>
          <w:tcPr>
            <w:tcW w:w="3261" w:type="dxa"/>
            <w:hideMark/>
          </w:tcPr>
          <w:p w14:paraId="0A450FA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794B205" w14:textId="77777777" w:rsidTr="00B658C8">
        <w:tc>
          <w:tcPr>
            <w:tcW w:w="5807" w:type="dxa"/>
            <w:hideMark/>
          </w:tcPr>
          <w:p w14:paraId="5596869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ADMINISTRAÇÃO</w:t>
            </w:r>
          </w:p>
        </w:tc>
        <w:tc>
          <w:tcPr>
            <w:tcW w:w="3261" w:type="dxa"/>
            <w:hideMark/>
          </w:tcPr>
          <w:p w14:paraId="0AB5B2B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123DF98" w14:textId="77777777" w:rsidTr="00B658C8">
        <w:tc>
          <w:tcPr>
            <w:tcW w:w="5807" w:type="dxa"/>
            <w:hideMark/>
          </w:tcPr>
          <w:p w14:paraId="1E7E70D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DA FAZENDA E PLANEJAMENTO</w:t>
            </w:r>
          </w:p>
        </w:tc>
        <w:tc>
          <w:tcPr>
            <w:tcW w:w="3261" w:type="dxa"/>
            <w:hideMark/>
          </w:tcPr>
          <w:p w14:paraId="73BBA7DE"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CE1E1A" w14:textId="77777777" w:rsidTr="00B658C8">
        <w:tc>
          <w:tcPr>
            <w:tcW w:w="5807" w:type="dxa"/>
            <w:hideMark/>
          </w:tcPr>
          <w:p w14:paraId="58458C1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OBRAS, INFRAESTRUTURA E DESENVOLVIMENTO URBANO</w:t>
            </w:r>
          </w:p>
        </w:tc>
        <w:tc>
          <w:tcPr>
            <w:tcW w:w="3261" w:type="dxa"/>
            <w:hideMark/>
          </w:tcPr>
          <w:p w14:paraId="7F1BCE8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0D6FBA2" w14:textId="77777777" w:rsidTr="00B658C8">
        <w:tc>
          <w:tcPr>
            <w:tcW w:w="5807" w:type="dxa"/>
            <w:hideMark/>
          </w:tcPr>
          <w:p w14:paraId="4665B35F"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AGRICULTURA, PECUÁRIA, ABASTECIMENTO E MEIO AMBIENTE</w:t>
            </w:r>
          </w:p>
        </w:tc>
        <w:tc>
          <w:tcPr>
            <w:tcW w:w="3261" w:type="dxa"/>
            <w:hideMark/>
          </w:tcPr>
          <w:p w14:paraId="469F1AE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A8EB800" w14:textId="77777777" w:rsidTr="00B658C8">
        <w:tc>
          <w:tcPr>
            <w:tcW w:w="5807" w:type="dxa"/>
            <w:hideMark/>
          </w:tcPr>
          <w:p w14:paraId="3280642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w:t>
            </w:r>
          </w:p>
        </w:tc>
        <w:tc>
          <w:tcPr>
            <w:tcW w:w="3261" w:type="dxa"/>
            <w:hideMark/>
          </w:tcPr>
          <w:p w14:paraId="028EC7A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2C7989A0" w14:textId="77777777" w:rsidTr="00B658C8">
        <w:tc>
          <w:tcPr>
            <w:tcW w:w="5807" w:type="dxa"/>
            <w:hideMark/>
          </w:tcPr>
          <w:p w14:paraId="1035996B"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CRAS</w:t>
            </w:r>
          </w:p>
        </w:tc>
        <w:tc>
          <w:tcPr>
            <w:tcW w:w="3261" w:type="dxa"/>
            <w:hideMark/>
          </w:tcPr>
          <w:p w14:paraId="734B57F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203639C" w14:textId="77777777" w:rsidTr="00B658C8">
        <w:tc>
          <w:tcPr>
            <w:tcW w:w="5807" w:type="dxa"/>
            <w:hideMark/>
          </w:tcPr>
          <w:p w14:paraId="4DA1874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CREAS</w:t>
            </w:r>
          </w:p>
        </w:tc>
        <w:tc>
          <w:tcPr>
            <w:tcW w:w="3261" w:type="dxa"/>
            <w:hideMark/>
          </w:tcPr>
          <w:p w14:paraId="48CFABE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8E847C0" w14:textId="77777777" w:rsidTr="00B658C8">
        <w:tc>
          <w:tcPr>
            <w:tcW w:w="5807" w:type="dxa"/>
            <w:hideMark/>
          </w:tcPr>
          <w:p w14:paraId="37114093"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CDI</w:t>
            </w:r>
          </w:p>
        </w:tc>
        <w:tc>
          <w:tcPr>
            <w:tcW w:w="3261" w:type="dxa"/>
            <w:hideMark/>
          </w:tcPr>
          <w:p w14:paraId="2BE70645"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AF7877A" w14:textId="77777777" w:rsidTr="00B658C8">
        <w:tc>
          <w:tcPr>
            <w:tcW w:w="5807" w:type="dxa"/>
            <w:hideMark/>
          </w:tcPr>
          <w:p w14:paraId="621583E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CAM</w:t>
            </w:r>
          </w:p>
        </w:tc>
        <w:tc>
          <w:tcPr>
            <w:tcW w:w="3261" w:type="dxa"/>
            <w:hideMark/>
          </w:tcPr>
          <w:p w14:paraId="6E7288D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4634711" w14:textId="77777777" w:rsidTr="00B658C8">
        <w:tc>
          <w:tcPr>
            <w:tcW w:w="5807" w:type="dxa"/>
            <w:hideMark/>
          </w:tcPr>
          <w:p w14:paraId="45152D2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EDUCAÇÃO</w:t>
            </w:r>
          </w:p>
        </w:tc>
        <w:tc>
          <w:tcPr>
            <w:tcW w:w="3261" w:type="dxa"/>
            <w:hideMark/>
          </w:tcPr>
          <w:p w14:paraId="58724F9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9FEDFF5" w14:textId="77777777" w:rsidTr="00B658C8">
        <w:tc>
          <w:tcPr>
            <w:tcW w:w="5807" w:type="dxa"/>
            <w:hideMark/>
          </w:tcPr>
          <w:p w14:paraId="5FAA256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SAÚDE</w:t>
            </w:r>
          </w:p>
        </w:tc>
        <w:tc>
          <w:tcPr>
            <w:tcW w:w="3261" w:type="dxa"/>
            <w:hideMark/>
          </w:tcPr>
          <w:p w14:paraId="1D69AC2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BAA314" w14:textId="77777777" w:rsidTr="00B658C8">
        <w:tc>
          <w:tcPr>
            <w:tcW w:w="5807" w:type="dxa"/>
            <w:hideMark/>
          </w:tcPr>
          <w:p w14:paraId="41E2C14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lastRenderedPageBreak/>
              <w:t>SECRETARIA MUNICIPAL DE ESPORTES E JUVENTUDE</w:t>
            </w:r>
          </w:p>
        </w:tc>
        <w:tc>
          <w:tcPr>
            <w:tcW w:w="3261" w:type="dxa"/>
            <w:hideMark/>
          </w:tcPr>
          <w:p w14:paraId="331C88D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E34ACA4" w14:textId="77777777" w:rsidTr="00B658C8">
        <w:tc>
          <w:tcPr>
            <w:tcW w:w="5807" w:type="dxa"/>
            <w:hideMark/>
          </w:tcPr>
          <w:p w14:paraId="5B0F239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COMUNICAÇÃO SOCIAL</w:t>
            </w:r>
          </w:p>
        </w:tc>
        <w:tc>
          <w:tcPr>
            <w:tcW w:w="3261" w:type="dxa"/>
            <w:hideMark/>
          </w:tcPr>
          <w:p w14:paraId="6ED50BD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DA0EF6F" w14:textId="77777777" w:rsidTr="00B658C8">
        <w:tc>
          <w:tcPr>
            <w:tcW w:w="5807" w:type="dxa"/>
            <w:hideMark/>
          </w:tcPr>
          <w:p w14:paraId="45D018E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GOVERNO</w:t>
            </w:r>
          </w:p>
        </w:tc>
        <w:tc>
          <w:tcPr>
            <w:tcW w:w="3261" w:type="dxa"/>
            <w:hideMark/>
          </w:tcPr>
          <w:p w14:paraId="5B58EDA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3E10AFC" w14:textId="77777777" w:rsidTr="00B658C8">
        <w:tc>
          <w:tcPr>
            <w:tcW w:w="5807" w:type="dxa"/>
            <w:hideMark/>
          </w:tcPr>
          <w:p w14:paraId="220E6D23"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MOBILIDADE URBANA E SEGURANÇA PÚBLICA</w:t>
            </w:r>
          </w:p>
        </w:tc>
        <w:tc>
          <w:tcPr>
            <w:tcW w:w="3261" w:type="dxa"/>
            <w:hideMark/>
          </w:tcPr>
          <w:p w14:paraId="1E7D9C4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5B378D6" w14:textId="77777777" w:rsidTr="00B658C8">
        <w:tc>
          <w:tcPr>
            <w:tcW w:w="5807" w:type="dxa"/>
            <w:hideMark/>
          </w:tcPr>
          <w:p w14:paraId="7B6F526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ESPECIAL DOS BOMBEIROS</w:t>
            </w:r>
          </w:p>
        </w:tc>
        <w:tc>
          <w:tcPr>
            <w:tcW w:w="3261" w:type="dxa"/>
            <w:hideMark/>
          </w:tcPr>
          <w:p w14:paraId="78B9A9C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bl>
    <w:p w14:paraId="512F641C" w14:textId="77777777" w:rsidR="0067215D" w:rsidRPr="00434F00" w:rsidRDefault="0067215D" w:rsidP="0067215D">
      <w:pPr>
        <w:autoSpaceDE w:val="0"/>
        <w:autoSpaceDN w:val="0"/>
        <w:adjustRightInd w:val="0"/>
        <w:spacing w:line="360" w:lineRule="auto"/>
        <w:rPr>
          <w:rFonts w:asciiTheme="minorHAnsi" w:hAnsiTheme="minorHAnsi" w:cstheme="minorHAnsi"/>
          <w:sz w:val="20"/>
          <w:szCs w:val="20"/>
        </w:rPr>
      </w:pPr>
      <w:r w:rsidRPr="00434F00">
        <w:rPr>
          <w:rFonts w:asciiTheme="minorHAnsi" w:hAnsiTheme="minorHAnsi" w:cstheme="minorHAnsi"/>
          <w:sz w:val="20"/>
          <w:szCs w:val="20"/>
        </w:rPr>
        <w:t xml:space="preserve"> </w:t>
      </w:r>
    </w:p>
    <w:p w14:paraId="2220731F" w14:textId="77777777" w:rsidR="0067215D" w:rsidRPr="00434F00" w:rsidRDefault="0067215D" w:rsidP="0067215D">
      <w:pPr>
        <w:pStyle w:val="PargrafodaLista"/>
        <w:spacing w:line="360" w:lineRule="auto"/>
        <w:ind w:left="0"/>
        <w:rPr>
          <w:rFonts w:asciiTheme="minorHAnsi" w:hAnsiTheme="minorHAnsi" w:cstheme="minorHAnsi"/>
        </w:rPr>
      </w:pPr>
      <w:r w:rsidRPr="00434F00">
        <w:rPr>
          <w:rFonts w:asciiTheme="minorHAnsi" w:hAnsiTheme="minorHAnsi" w:cstheme="minorHAnsi"/>
        </w:rPr>
        <w:t>As justificativas dos quantitativos de cada um dos Órgãos Demandantes estão descritos na tabela abaixo:</w:t>
      </w:r>
    </w:p>
    <w:tbl>
      <w:tblPr>
        <w:tblStyle w:val="Tabelacomgrade"/>
        <w:tblW w:w="9068" w:type="dxa"/>
        <w:tblLook w:val="04A0" w:firstRow="1" w:lastRow="0" w:firstColumn="1" w:lastColumn="0" w:noHBand="0" w:noVBand="1"/>
      </w:tblPr>
      <w:tblGrid>
        <w:gridCol w:w="5807"/>
        <w:gridCol w:w="3261"/>
      </w:tblGrid>
      <w:tr w:rsidR="0067215D" w:rsidRPr="00462C07" w14:paraId="5B4E575D" w14:textId="77777777" w:rsidTr="00B658C8">
        <w:tc>
          <w:tcPr>
            <w:tcW w:w="5807" w:type="dxa"/>
            <w:noWrap/>
            <w:hideMark/>
          </w:tcPr>
          <w:p w14:paraId="51ED23C8" w14:textId="77777777" w:rsidR="0067215D" w:rsidRPr="00462C07" w:rsidRDefault="0067215D" w:rsidP="00B658C8">
            <w:pPr>
              <w:jc w:val="center"/>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ÓRGÃO DEMANDANTE</w:t>
            </w:r>
          </w:p>
        </w:tc>
        <w:tc>
          <w:tcPr>
            <w:tcW w:w="3261" w:type="dxa"/>
            <w:noWrap/>
            <w:hideMark/>
          </w:tcPr>
          <w:p w14:paraId="1182A05A" w14:textId="77777777" w:rsidR="0067215D" w:rsidRPr="00462C07" w:rsidRDefault="0067215D" w:rsidP="00B658C8">
            <w:pPr>
              <w:jc w:val="center"/>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JUSTIFICATIVA DO QUANTITATIVO</w:t>
            </w:r>
          </w:p>
        </w:tc>
      </w:tr>
      <w:tr w:rsidR="0067215D" w:rsidRPr="00462C07" w14:paraId="2E393FED" w14:textId="77777777" w:rsidTr="00B658C8">
        <w:tc>
          <w:tcPr>
            <w:tcW w:w="5807" w:type="dxa"/>
            <w:hideMark/>
          </w:tcPr>
          <w:p w14:paraId="677A6D3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GABINETE DO PREFEITO E DEPENDÊNCIAS</w:t>
            </w:r>
          </w:p>
        </w:tc>
        <w:tc>
          <w:tcPr>
            <w:tcW w:w="3261" w:type="dxa"/>
            <w:noWrap/>
            <w:hideMark/>
          </w:tcPr>
          <w:p w14:paraId="5EBDB0E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640AB60" w14:textId="77777777" w:rsidTr="00B658C8">
        <w:tc>
          <w:tcPr>
            <w:tcW w:w="5807" w:type="dxa"/>
            <w:hideMark/>
          </w:tcPr>
          <w:p w14:paraId="65563A0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SOCIAL</w:t>
            </w:r>
          </w:p>
        </w:tc>
        <w:tc>
          <w:tcPr>
            <w:tcW w:w="3261" w:type="dxa"/>
            <w:noWrap/>
            <w:hideMark/>
          </w:tcPr>
          <w:p w14:paraId="37FD94C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44647CD" w14:textId="77777777" w:rsidTr="00B658C8">
        <w:tc>
          <w:tcPr>
            <w:tcW w:w="5807" w:type="dxa"/>
            <w:hideMark/>
          </w:tcPr>
          <w:p w14:paraId="49FB2DA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CONSELHO TUTELAR</w:t>
            </w:r>
          </w:p>
        </w:tc>
        <w:tc>
          <w:tcPr>
            <w:tcW w:w="3261" w:type="dxa"/>
            <w:noWrap/>
            <w:hideMark/>
          </w:tcPr>
          <w:p w14:paraId="44127CB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22185F6" w14:textId="77777777" w:rsidTr="00B658C8">
        <w:tc>
          <w:tcPr>
            <w:tcW w:w="5807" w:type="dxa"/>
            <w:hideMark/>
          </w:tcPr>
          <w:p w14:paraId="673D5179"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 xml:space="preserve">PROCURADORIA GERAL DO MUNÍCIPIO </w:t>
            </w:r>
          </w:p>
        </w:tc>
        <w:tc>
          <w:tcPr>
            <w:tcW w:w="3261" w:type="dxa"/>
            <w:noWrap/>
            <w:hideMark/>
          </w:tcPr>
          <w:p w14:paraId="366B6C2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EF4CCEE" w14:textId="77777777" w:rsidTr="00B658C8">
        <w:tc>
          <w:tcPr>
            <w:tcW w:w="5807" w:type="dxa"/>
            <w:hideMark/>
          </w:tcPr>
          <w:p w14:paraId="6B1D0E2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ECONÔMICO, CULTURA E TURISMO</w:t>
            </w:r>
          </w:p>
        </w:tc>
        <w:tc>
          <w:tcPr>
            <w:tcW w:w="3261" w:type="dxa"/>
            <w:noWrap/>
            <w:hideMark/>
          </w:tcPr>
          <w:p w14:paraId="54B3C0B5"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D246FE2" w14:textId="77777777" w:rsidTr="00B658C8">
        <w:tc>
          <w:tcPr>
            <w:tcW w:w="5807" w:type="dxa"/>
            <w:hideMark/>
          </w:tcPr>
          <w:p w14:paraId="60666C8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ADMINISTRAÇÃO</w:t>
            </w:r>
          </w:p>
        </w:tc>
        <w:tc>
          <w:tcPr>
            <w:tcW w:w="3261" w:type="dxa"/>
            <w:noWrap/>
            <w:hideMark/>
          </w:tcPr>
          <w:p w14:paraId="545E350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F664FF1" w14:textId="77777777" w:rsidTr="00B658C8">
        <w:tc>
          <w:tcPr>
            <w:tcW w:w="5807" w:type="dxa"/>
            <w:hideMark/>
          </w:tcPr>
          <w:p w14:paraId="39E508FE"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DA FAZENDA E PLANEJAMENTO</w:t>
            </w:r>
          </w:p>
        </w:tc>
        <w:tc>
          <w:tcPr>
            <w:tcW w:w="3261" w:type="dxa"/>
            <w:noWrap/>
            <w:hideMark/>
          </w:tcPr>
          <w:p w14:paraId="2296D49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0DB468C" w14:textId="77777777" w:rsidTr="00B658C8">
        <w:tc>
          <w:tcPr>
            <w:tcW w:w="5807" w:type="dxa"/>
            <w:hideMark/>
          </w:tcPr>
          <w:p w14:paraId="63159509"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OBRAS, INFRAESTRUTURA E DESENVOLVIMENTO URBANO</w:t>
            </w:r>
          </w:p>
        </w:tc>
        <w:tc>
          <w:tcPr>
            <w:tcW w:w="3261" w:type="dxa"/>
            <w:noWrap/>
            <w:hideMark/>
          </w:tcPr>
          <w:p w14:paraId="4E0354D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BAE871F" w14:textId="77777777" w:rsidTr="00B658C8">
        <w:tc>
          <w:tcPr>
            <w:tcW w:w="5807" w:type="dxa"/>
            <w:hideMark/>
          </w:tcPr>
          <w:p w14:paraId="272E65C4"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AGRICULTURA, PECUÁRIA, ABASTECIMENTO E MEIO AMBIENTE</w:t>
            </w:r>
          </w:p>
        </w:tc>
        <w:tc>
          <w:tcPr>
            <w:tcW w:w="3261" w:type="dxa"/>
            <w:noWrap/>
            <w:hideMark/>
          </w:tcPr>
          <w:p w14:paraId="3A02E24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4668504D" w14:textId="77777777" w:rsidTr="00B658C8">
        <w:tc>
          <w:tcPr>
            <w:tcW w:w="5807" w:type="dxa"/>
            <w:hideMark/>
          </w:tcPr>
          <w:p w14:paraId="118269E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w:t>
            </w:r>
          </w:p>
        </w:tc>
        <w:tc>
          <w:tcPr>
            <w:tcW w:w="3261" w:type="dxa"/>
            <w:noWrap/>
            <w:hideMark/>
          </w:tcPr>
          <w:p w14:paraId="5324D0B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4C88854E" w14:textId="77777777" w:rsidTr="00B658C8">
        <w:tc>
          <w:tcPr>
            <w:tcW w:w="5807" w:type="dxa"/>
            <w:hideMark/>
          </w:tcPr>
          <w:p w14:paraId="2ADD86E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CRAS</w:t>
            </w:r>
          </w:p>
        </w:tc>
        <w:tc>
          <w:tcPr>
            <w:tcW w:w="3261" w:type="dxa"/>
            <w:noWrap/>
            <w:hideMark/>
          </w:tcPr>
          <w:p w14:paraId="0F8DC34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2A991B5" w14:textId="77777777" w:rsidTr="00B658C8">
        <w:tc>
          <w:tcPr>
            <w:tcW w:w="5807" w:type="dxa"/>
            <w:hideMark/>
          </w:tcPr>
          <w:p w14:paraId="2C6EE25F"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CREAS</w:t>
            </w:r>
          </w:p>
        </w:tc>
        <w:tc>
          <w:tcPr>
            <w:tcW w:w="3261" w:type="dxa"/>
            <w:noWrap/>
            <w:hideMark/>
          </w:tcPr>
          <w:p w14:paraId="34EF129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4E100AE" w14:textId="77777777" w:rsidTr="00B658C8">
        <w:tc>
          <w:tcPr>
            <w:tcW w:w="5807" w:type="dxa"/>
            <w:hideMark/>
          </w:tcPr>
          <w:p w14:paraId="4E47BEF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CDI</w:t>
            </w:r>
          </w:p>
        </w:tc>
        <w:tc>
          <w:tcPr>
            <w:tcW w:w="3261" w:type="dxa"/>
            <w:noWrap/>
            <w:hideMark/>
          </w:tcPr>
          <w:p w14:paraId="31751CD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12EA043" w14:textId="77777777" w:rsidTr="00B658C8">
        <w:tc>
          <w:tcPr>
            <w:tcW w:w="5807" w:type="dxa"/>
            <w:hideMark/>
          </w:tcPr>
          <w:p w14:paraId="76E40E77"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CAM</w:t>
            </w:r>
          </w:p>
        </w:tc>
        <w:tc>
          <w:tcPr>
            <w:tcW w:w="3261" w:type="dxa"/>
            <w:noWrap/>
            <w:hideMark/>
          </w:tcPr>
          <w:p w14:paraId="260BE3C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5FADE2" w14:textId="77777777" w:rsidTr="00B658C8">
        <w:tc>
          <w:tcPr>
            <w:tcW w:w="5807" w:type="dxa"/>
            <w:hideMark/>
          </w:tcPr>
          <w:p w14:paraId="64C7090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EDUCAÇÃO</w:t>
            </w:r>
          </w:p>
        </w:tc>
        <w:tc>
          <w:tcPr>
            <w:tcW w:w="3261" w:type="dxa"/>
            <w:noWrap/>
            <w:hideMark/>
          </w:tcPr>
          <w:p w14:paraId="42B301F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7E79883" w14:textId="77777777" w:rsidTr="00B658C8">
        <w:tc>
          <w:tcPr>
            <w:tcW w:w="5807" w:type="dxa"/>
            <w:hideMark/>
          </w:tcPr>
          <w:p w14:paraId="399E9DAE"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SAÚDE</w:t>
            </w:r>
          </w:p>
        </w:tc>
        <w:tc>
          <w:tcPr>
            <w:tcW w:w="3261" w:type="dxa"/>
            <w:noWrap/>
            <w:hideMark/>
          </w:tcPr>
          <w:p w14:paraId="1513E93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04F8E36" w14:textId="77777777" w:rsidTr="00B658C8">
        <w:tc>
          <w:tcPr>
            <w:tcW w:w="5807" w:type="dxa"/>
            <w:hideMark/>
          </w:tcPr>
          <w:p w14:paraId="4AD29AC7"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ESPORTES E JUVENTUDE</w:t>
            </w:r>
          </w:p>
        </w:tc>
        <w:tc>
          <w:tcPr>
            <w:tcW w:w="3261" w:type="dxa"/>
            <w:noWrap/>
            <w:hideMark/>
          </w:tcPr>
          <w:p w14:paraId="0C889F2F"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58BBD7E" w14:textId="77777777" w:rsidTr="00B658C8">
        <w:tc>
          <w:tcPr>
            <w:tcW w:w="5807" w:type="dxa"/>
            <w:hideMark/>
          </w:tcPr>
          <w:p w14:paraId="370F9A0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COMUNICAÇÃO SOCIAL</w:t>
            </w:r>
          </w:p>
        </w:tc>
        <w:tc>
          <w:tcPr>
            <w:tcW w:w="3261" w:type="dxa"/>
            <w:noWrap/>
            <w:hideMark/>
          </w:tcPr>
          <w:p w14:paraId="6C95452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AFAC446" w14:textId="77777777" w:rsidTr="00B658C8">
        <w:tc>
          <w:tcPr>
            <w:tcW w:w="5807" w:type="dxa"/>
            <w:hideMark/>
          </w:tcPr>
          <w:p w14:paraId="4CF1653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GOVERNO</w:t>
            </w:r>
          </w:p>
        </w:tc>
        <w:tc>
          <w:tcPr>
            <w:tcW w:w="3261" w:type="dxa"/>
            <w:noWrap/>
            <w:hideMark/>
          </w:tcPr>
          <w:p w14:paraId="63C4ABA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1A17D9A" w14:textId="77777777" w:rsidTr="00B658C8">
        <w:tc>
          <w:tcPr>
            <w:tcW w:w="5807" w:type="dxa"/>
            <w:hideMark/>
          </w:tcPr>
          <w:p w14:paraId="51485C4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MOBILIDADE URBANA E SEGURANÇA PÚBLICA</w:t>
            </w:r>
          </w:p>
        </w:tc>
        <w:tc>
          <w:tcPr>
            <w:tcW w:w="3261" w:type="dxa"/>
            <w:noWrap/>
            <w:hideMark/>
          </w:tcPr>
          <w:p w14:paraId="600958D3"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F3BB18C" w14:textId="77777777" w:rsidTr="00B658C8">
        <w:tc>
          <w:tcPr>
            <w:tcW w:w="5807" w:type="dxa"/>
            <w:hideMark/>
          </w:tcPr>
          <w:p w14:paraId="0B5C6CD1"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ESPECIAL DOS BOMBEIROS</w:t>
            </w:r>
          </w:p>
        </w:tc>
        <w:tc>
          <w:tcPr>
            <w:tcW w:w="3261" w:type="dxa"/>
            <w:noWrap/>
            <w:hideMark/>
          </w:tcPr>
          <w:p w14:paraId="73C748A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bl>
    <w:p w14:paraId="70DD3030" w14:textId="77777777" w:rsidR="0067215D" w:rsidRDefault="0067215D" w:rsidP="00EC55DD">
      <w:pPr>
        <w:autoSpaceDE w:val="0"/>
        <w:autoSpaceDN w:val="0"/>
        <w:adjustRightInd w:val="0"/>
        <w:spacing w:line="360" w:lineRule="auto"/>
        <w:rPr>
          <w:rFonts w:asciiTheme="minorHAnsi" w:hAnsiTheme="minorHAnsi" w:cstheme="minorHAnsi"/>
          <w:sz w:val="18"/>
          <w:szCs w:val="18"/>
        </w:rPr>
      </w:pPr>
    </w:p>
    <w:p w14:paraId="02726B7F" w14:textId="5D337776" w:rsidR="009B0D09" w:rsidRPr="007762B3" w:rsidRDefault="009B0D09" w:rsidP="00393A39">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OBJETIVOS</w:t>
      </w:r>
    </w:p>
    <w:p w14:paraId="7FD03FF8" w14:textId="7BF4CDBD" w:rsidR="001E333A" w:rsidRPr="007762B3" w:rsidRDefault="001E333A" w:rsidP="001E333A">
      <w:pPr>
        <w:spacing w:line="360" w:lineRule="auto"/>
        <w:rPr>
          <w:rFonts w:asciiTheme="minorHAnsi" w:hAnsiTheme="minorHAnsi" w:cstheme="minorHAnsi"/>
        </w:rPr>
      </w:pPr>
      <w:r w:rsidRPr="007762B3">
        <w:rPr>
          <w:rFonts w:asciiTheme="minorHAnsi" w:hAnsiTheme="minorHAnsi" w:cstheme="minorHAnsi"/>
        </w:rPr>
        <w:t xml:space="preserve">O objetivo pretendido </w:t>
      </w:r>
      <w:r w:rsidR="00093A48" w:rsidRPr="007762B3">
        <w:rPr>
          <w:rFonts w:asciiTheme="minorHAnsi" w:hAnsiTheme="minorHAnsi" w:cstheme="minorHAnsi"/>
        </w:rPr>
        <w:t xml:space="preserve">é atender a demanda </w:t>
      </w:r>
      <w:r w:rsidR="0067215D">
        <w:rPr>
          <w:rFonts w:asciiTheme="minorHAnsi" w:hAnsiTheme="minorHAnsi" w:cstheme="minorHAnsi"/>
        </w:rPr>
        <w:t>dos Órgãos Demandantes</w:t>
      </w:r>
      <w:r w:rsidR="00093A48" w:rsidRPr="007762B3">
        <w:rPr>
          <w:rFonts w:asciiTheme="minorHAnsi" w:hAnsiTheme="minorHAnsi" w:cstheme="minorHAnsi"/>
        </w:rPr>
        <w:t xml:space="preserve"> a fim de </w:t>
      </w:r>
      <w:r w:rsidR="0067215D" w:rsidRPr="0067215D">
        <w:rPr>
          <w:rFonts w:asciiTheme="minorHAnsi" w:hAnsiTheme="minorHAnsi" w:cstheme="minorHAnsi"/>
          <w:color w:val="ED0000"/>
        </w:rPr>
        <w:t>(descrever os objetivos)</w:t>
      </w:r>
      <w:r w:rsidR="00EC55DD" w:rsidRPr="007762B3">
        <w:rPr>
          <w:rFonts w:asciiTheme="minorHAnsi" w:hAnsiTheme="minorHAnsi" w:cstheme="minorHAnsi"/>
        </w:rPr>
        <w:t>.</w:t>
      </w:r>
    </w:p>
    <w:p w14:paraId="27CB3A29" w14:textId="77777777" w:rsidR="001A0EE9" w:rsidRPr="007762B3" w:rsidRDefault="001A0EE9" w:rsidP="001E333A">
      <w:pPr>
        <w:spacing w:line="360" w:lineRule="auto"/>
        <w:rPr>
          <w:rFonts w:asciiTheme="minorHAnsi" w:eastAsia="Cambria" w:hAnsiTheme="minorHAnsi" w:cstheme="minorHAnsi"/>
        </w:rPr>
      </w:pPr>
    </w:p>
    <w:p w14:paraId="75B245E5" w14:textId="3BFC0632" w:rsidR="009B0D09" w:rsidRPr="007762B3"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FUNDAMENTAÇÃO LEGAL</w:t>
      </w:r>
    </w:p>
    <w:p w14:paraId="2FC49A7A" w14:textId="2EB6D76F" w:rsidR="00D63665" w:rsidRPr="00D63665" w:rsidRDefault="00527E0D" w:rsidP="00D63665">
      <w:pPr>
        <w:spacing w:line="360" w:lineRule="auto"/>
        <w:rPr>
          <w:rFonts w:asciiTheme="minorHAnsi" w:eastAsia="Cambria" w:hAnsiTheme="minorHAnsi" w:cstheme="minorHAnsi"/>
        </w:rPr>
      </w:pPr>
      <w:r w:rsidRPr="00527E0D">
        <w:rPr>
          <w:rFonts w:asciiTheme="minorHAnsi" w:eastAsia="Cambria" w:hAnsiTheme="minorHAnsi" w:cstheme="minorHAnsi"/>
        </w:rPr>
        <w:t>A Fundamentação Legal para a contratação está contida no § 6º, do artigo 82º da Lei Federal nº 14.133, de 01 de abril de 2021 e no Artigo 2º, inciso IV do Decreto Municipal nº 10.106, de 04 de janeiro de 2024</w:t>
      </w:r>
      <w:r w:rsidR="00D63665" w:rsidRPr="00D63665">
        <w:rPr>
          <w:rFonts w:asciiTheme="minorHAnsi" w:eastAsia="Cambria" w:hAnsiTheme="minorHAnsi" w:cstheme="minorHAnsi"/>
        </w:rPr>
        <w:t>.</w:t>
      </w:r>
    </w:p>
    <w:p w14:paraId="4C254622" w14:textId="77777777" w:rsidR="000A7A03" w:rsidRPr="007762B3" w:rsidRDefault="000A7A03" w:rsidP="00EF47C0">
      <w:pPr>
        <w:spacing w:line="360" w:lineRule="auto"/>
        <w:rPr>
          <w:rFonts w:asciiTheme="minorHAnsi" w:eastAsia="Cambria" w:hAnsiTheme="minorHAnsi" w:cstheme="minorHAnsi"/>
        </w:rPr>
      </w:pPr>
    </w:p>
    <w:p w14:paraId="3FABA7CD" w14:textId="77777777" w:rsidR="009B0D09" w:rsidRPr="007762B3"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DETALHAMENTO DO OBJETO</w:t>
      </w:r>
    </w:p>
    <w:p w14:paraId="575115F5" w14:textId="77777777" w:rsidR="00D63665" w:rsidRDefault="00D63665" w:rsidP="001623C1">
      <w:pPr>
        <w:autoSpaceDE w:val="0"/>
        <w:autoSpaceDN w:val="0"/>
        <w:adjustRightInd w:val="0"/>
        <w:spacing w:line="360" w:lineRule="auto"/>
        <w:rPr>
          <w:rFonts w:asciiTheme="minorHAnsi" w:hAnsiTheme="minorHAnsi" w:cstheme="minorHAnsi"/>
          <w:b/>
          <w:bCs/>
        </w:rPr>
      </w:pPr>
    </w:p>
    <w:p w14:paraId="052CF813" w14:textId="45A7F439" w:rsidR="009B0D09" w:rsidRPr="007762B3" w:rsidRDefault="001623C1" w:rsidP="001623C1">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5.</w:t>
      </w:r>
      <w:r w:rsidR="004D446E" w:rsidRPr="007762B3">
        <w:rPr>
          <w:rFonts w:asciiTheme="minorHAnsi" w:hAnsiTheme="minorHAnsi" w:cstheme="minorHAnsi"/>
          <w:b/>
          <w:bCs/>
        </w:rPr>
        <w:t>1. NATUREZA</w:t>
      </w:r>
    </w:p>
    <w:p w14:paraId="1D8F6AD0" w14:textId="158AA031" w:rsidR="0067215D" w:rsidRDefault="00545895" w:rsidP="00F82C0F">
      <w:pPr>
        <w:autoSpaceDE w:val="0"/>
        <w:autoSpaceDN w:val="0"/>
        <w:adjustRightInd w:val="0"/>
        <w:spacing w:line="360" w:lineRule="auto"/>
        <w:rPr>
          <w:rFonts w:asciiTheme="minorHAnsi" w:eastAsia="Cambria" w:hAnsiTheme="minorHAnsi" w:cstheme="minorHAnsi"/>
        </w:rPr>
      </w:pPr>
      <w:r w:rsidRPr="007762B3">
        <w:rPr>
          <w:rFonts w:asciiTheme="minorHAnsi" w:eastAsia="Cambria" w:hAnsiTheme="minorHAnsi" w:cstheme="minorHAnsi"/>
        </w:rPr>
        <w:t xml:space="preserve">A natureza </w:t>
      </w:r>
      <w:r w:rsidR="0067215D">
        <w:rPr>
          <w:rFonts w:asciiTheme="minorHAnsi" w:eastAsia="Cambria" w:hAnsiTheme="minorHAnsi" w:cstheme="minorHAnsi"/>
        </w:rPr>
        <w:t>da despesa, de acordo com o objeto é</w:t>
      </w:r>
      <w:r w:rsidRPr="007762B3">
        <w:rPr>
          <w:rFonts w:asciiTheme="minorHAnsi" w:eastAsia="Cambria" w:hAnsiTheme="minorHAnsi" w:cstheme="minorHAnsi"/>
        </w:rPr>
        <w:t xml:space="preserve"> </w:t>
      </w:r>
      <w:r w:rsidR="006C140F" w:rsidRPr="0067215D">
        <w:rPr>
          <w:rFonts w:asciiTheme="minorHAnsi" w:eastAsia="Cambria" w:hAnsiTheme="minorHAnsi" w:cstheme="minorHAnsi"/>
          <w:color w:val="ED0000"/>
        </w:rPr>
        <w:t>material de</w:t>
      </w:r>
      <w:r w:rsidRPr="0067215D">
        <w:rPr>
          <w:rFonts w:asciiTheme="minorHAnsi" w:eastAsia="Cambria" w:hAnsiTheme="minorHAnsi" w:cstheme="minorHAnsi"/>
          <w:color w:val="ED0000"/>
        </w:rPr>
        <w:t xml:space="preserve"> consumo</w:t>
      </w:r>
      <w:r w:rsidRPr="007762B3">
        <w:rPr>
          <w:rFonts w:asciiTheme="minorHAnsi" w:eastAsia="Cambria" w:hAnsiTheme="minorHAnsi" w:cstheme="minorHAnsi"/>
        </w:rPr>
        <w:t>.</w:t>
      </w:r>
      <w:r w:rsidR="00D30BA5" w:rsidRPr="007762B3">
        <w:rPr>
          <w:rFonts w:asciiTheme="minorHAnsi" w:eastAsia="Cambria" w:hAnsiTheme="minorHAnsi" w:cstheme="minorHAnsi"/>
        </w:rPr>
        <w:t xml:space="preserve"> </w:t>
      </w:r>
    </w:p>
    <w:p w14:paraId="7882C492" w14:textId="527E9F67" w:rsidR="00F82C0F" w:rsidRPr="007762B3" w:rsidRDefault="00545895" w:rsidP="00F82C0F">
      <w:pPr>
        <w:autoSpaceDE w:val="0"/>
        <w:autoSpaceDN w:val="0"/>
        <w:adjustRightInd w:val="0"/>
        <w:spacing w:line="360" w:lineRule="auto"/>
        <w:rPr>
          <w:rFonts w:asciiTheme="minorHAnsi" w:eastAsia="Cambria" w:hAnsiTheme="minorHAnsi" w:cstheme="minorHAnsi"/>
        </w:rPr>
      </w:pPr>
      <w:r w:rsidRPr="007762B3">
        <w:rPr>
          <w:rFonts w:asciiTheme="minorHAnsi" w:eastAsia="Cambria" w:hAnsiTheme="minorHAnsi" w:cstheme="minorHAnsi"/>
        </w:rPr>
        <w:t>A</w:t>
      </w:r>
      <w:r w:rsidR="00EF47C0" w:rsidRPr="007762B3">
        <w:rPr>
          <w:rFonts w:asciiTheme="minorHAnsi" w:eastAsia="Cambria" w:hAnsiTheme="minorHAnsi" w:cstheme="minorHAnsi"/>
        </w:rPr>
        <w:t xml:space="preserve"> contratação será através de Registro de Preços, pois, destacamos que devido </w:t>
      </w:r>
      <w:r w:rsidR="00982DFF" w:rsidRPr="007762B3">
        <w:rPr>
          <w:rFonts w:asciiTheme="minorHAnsi" w:eastAsia="Cambria" w:hAnsiTheme="minorHAnsi" w:cstheme="minorHAnsi"/>
        </w:rPr>
        <w:t>a sua</w:t>
      </w:r>
      <w:r w:rsidR="00DE1CB7" w:rsidRPr="007762B3">
        <w:rPr>
          <w:rFonts w:asciiTheme="minorHAnsi" w:eastAsia="Cambria" w:hAnsiTheme="minorHAnsi" w:cstheme="minorHAnsi"/>
        </w:rPr>
        <w:t xml:space="preserve"> </w:t>
      </w:r>
      <w:r w:rsidR="00EF47C0" w:rsidRPr="007762B3">
        <w:rPr>
          <w:rFonts w:asciiTheme="minorHAnsi" w:eastAsia="Cambria" w:hAnsiTheme="minorHAnsi" w:cstheme="minorHAnsi"/>
        </w:rPr>
        <w:t xml:space="preserve">especificidade, </w:t>
      </w:r>
      <w:r w:rsidR="009B204B" w:rsidRPr="007762B3">
        <w:rPr>
          <w:rFonts w:asciiTheme="minorHAnsi" w:eastAsia="Cambria" w:hAnsiTheme="minorHAnsi" w:cstheme="minorHAnsi"/>
        </w:rPr>
        <w:t xml:space="preserve">a </w:t>
      </w:r>
      <w:r w:rsidR="009B204B">
        <w:rPr>
          <w:rFonts w:asciiTheme="minorHAnsi" w:eastAsia="Cambria" w:hAnsiTheme="minorHAnsi" w:cstheme="minorHAnsi"/>
        </w:rPr>
        <w:t>execução do objeto será</w:t>
      </w:r>
      <w:r w:rsidR="00EF47C0" w:rsidRPr="007762B3">
        <w:rPr>
          <w:rFonts w:asciiTheme="minorHAnsi" w:eastAsia="Cambria" w:hAnsiTheme="minorHAnsi" w:cstheme="minorHAnsi"/>
        </w:rPr>
        <w:t xml:space="preserve"> conforme a necessidade</w:t>
      </w:r>
      <w:r w:rsidR="008909F9" w:rsidRPr="007762B3">
        <w:rPr>
          <w:rFonts w:asciiTheme="minorHAnsi" w:eastAsia="Calibri" w:hAnsiTheme="minorHAnsi" w:cstheme="minorHAnsi"/>
          <w:lang w:eastAsia="zh-CN"/>
        </w:rPr>
        <w:t>.</w:t>
      </w:r>
      <w:r w:rsidR="00EF47C0" w:rsidRPr="007762B3">
        <w:rPr>
          <w:rFonts w:asciiTheme="minorHAnsi" w:eastAsia="Cambria" w:hAnsiTheme="minorHAnsi" w:cstheme="minorHAnsi"/>
        </w:rPr>
        <w:t xml:space="preserve"> No Sistema através de Registro de Preços</w:t>
      </w:r>
      <w:r w:rsidR="001E333A" w:rsidRPr="007762B3">
        <w:rPr>
          <w:rFonts w:asciiTheme="minorHAnsi" w:eastAsia="Cambria" w:hAnsiTheme="minorHAnsi" w:cstheme="minorHAnsi"/>
        </w:rPr>
        <w:t xml:space="preserve">, </w:t>
      </w:r>
      <w:r w:rsidR="0067215D">
        <w:rPr>
          <w:rFonts w:asciiTheme="minorHAnsi" w:eastAsia="Cambria" w:hAnsiTheme="minorHAnsi" w:cstheme="minorHAnsi"/>
        </w:rPr>
        <w:t>o Órgão Demandante</w:t>
      </w:r>
      <w:r w:rsidR="00EF47C0" w:rsidRPr="007762B3">
        <w:rPr>
          <w:rFonts w:asciiTheme="minorHAnsi" w:eastAsia="Cambria" w:hAnsiTheme="minorHAnsi" w:cstheme="minorHAnsi"/>
        </w:rPr>
        <w:t xml:space="preserve"> </w:t>
      </w:r>
      <w:r w:rsidR="009B204B">
        <w:rPr>
          <w:rFonts w:asciiTheme="minorHAnsi" w:eastAsia="Cambria" w:hAnsiTheme="minorHAnsi" w:cstheme="minorHAnsi"/>
        </w:rPr>
        <w:t>executa</w:t>
      </w:r>
      <w:r w:rsidR="00EF47C0" w:rsidRPr="007762B3">
        <w:rPr>
          <w:rFonts w:asciiTheme="minorHAnsi" w:eastAsia="Cambria" w:hAnsiTheme="minorHAnsi" w:cstheme="minorHAnsi"/>
        </w:rPr>
        <w:t xml:space="preserve"> conforme demanda e a disponibilidade orçamentária no moment</w:t>
      </w:r>
      <w:r w:rsidR="00DE1CB7" w:rsidRPr="007762B3">
        <w:rPr>
          <w:rFonts w:asciiTheme="minorHAnsi" w:eastAsia="Cambria" w:hAnsiTheme="minorHAnsi" w:cstheme="minorHAnsi"/>
        </w:rPr>
        <w:t>o da solicitação</w:t>
      </w:r>
      <w:r w:rsidR="00EF47C0" w:rsidRPr="007762B3">
        <w:rPr>
          <w:rFonts w:asciiTheme="minorHAnsi" w:eastAsia="Cambria" w:hAnsiTheme="minorHAnsi" w:cstheme="minorHAnsi"/>
        </w:rPr>
        <w:t>.</w:t>
      </w:r>
    </w:p>
    <w:p w14:paraId="0E25355E" w14:textId="77777777" w:rsidR="001A0EE9" w:rsidRPr="007762B3" w:rsidRDefault="001A0EE9" w:rsidP="00F82C0F">
      <w:pPr>
        <w:autoSpaceDE w:val="0"/>
        <w:autoSpaceDN w:val="0"/>
        <w:adjustRightInd w:val="0"/>
        <w:spacing w:line="360" w:lineRule="auto"/>
        <w:rPr>
          <w:rFonts w:asciiTheme="minorHAnsi" w:eastAsia="Cambria" w:hAnsiTheme="minorHAnsi" w:cstheme="minorHAnsi"/>
          <w:color w:val="FF0000"/>
        </w:rPr>
      </w:pPr>
    </w:p>
    <w:p w14:paraId="3DA0673D" w14:textId="7E2E9D4B" w:rsidR="008909F9" w:rsidRPr="007762B3" w:rsidRDefault="001623C1" w:rsidP="00DE1CB7">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 xml:space="preserve">5.2. </w:t>
      </w:r>
      <w:r w:rsidR="009B0D09" w:rsidRPr="007762B3">
        <w:rPr>
          <w:rFonts w:asciiTheme="minorHAnsi" w:hAnsiTheme="minorHAnsi" w:cstheme="minorHAnsi"/>
          <w:b/>
          <w:bCs/>
        </w:rPr>
        <w:t>QUANTI</w:t>
      </w:r>
      <w:r w:rsidR="002E499A" w:rsidRPr="007762B3">
        <w:rPr>
          <w:rFonts w:asciiTheme="minorHAnsi" w:hAnsiTheme="minorHAnsi" w:cstheme="minorHAnsi"/>
          <w:b/>
          <w:bCs/>
        </w:rPr>
        <w:t>T</w:t>
      </w:r>
      <w:r w:rsidR="009B0D09" w:rsidRPr="007762B3">
        <w:rPr>
          <w:rFonts w:asciiTheme="minorHAnsi" w:hAnsiTheme="minorHAnsi" w:cstheme="minorHAnsi"/>
          <w:b/>
          <w:bCs/>
        </w:rPr>
        <w:t>ATIVO</w:t>
      </w:r>
      <w:r w:rsidR="002E499A" w:rsidRPr="007762B3">
        <w:rPr>
          <w:rFonts w:asciiTheme="minorHAnsi" w:hAnsiTheme="minorHAnsi" w:cstheme="minorHAnsi"/>
          <w:b/>
          <w:bCs/>
        </w:rPr>
        <w:t xml:space="preserve"> E UNIDADE DE MEDIDA</w:t>
      </w:r>
      <w:bookmarkStart w:id="1" w:name="_Hlk160092233"/>
    </w:p>
    <w:p w14:paraId="2829A1CE" w14:textId="77777777" w:rsidR="00DE1CB7" w:rsidRPr="007762B3" w:rsidRDefault="00DE1CB7" w:rsidP="00DE1CB7">
      <w:pPr>
        <w:autoSpaceDE w:val="0"/>
        <w:autoSpaceDN w:val="0"/>
        <w:adjustRightInd w:val="0"/>
        <w:spacing w:line="360" w:lineRule="auto"/>
        <w:rPr>
          <w:rFonts w:asciiTheme="minorHAnsi" w:hAnsiTheme="minorHAnsi" w:cstheme="minorHAnsi"/>
          <w:sz w:val="20"/>
          <w:szCs w:val="20"/>
        </w:rPr>
      </w:pPr>
    </w:p>
    <w:p w14:paraId="5AB421B7" w14:textId="77777777" w:rsidR="00DE1CB7" w:rsidRPr="007762B3" w:rsidRDefault="00DE1CB7" w:rsidP="006D5D97">
      <w:pPr>
        <w:autoSpaceDE w:val="0"/>
        <w:autoSpaceDN w:val="0"/>
        <w:adjustRightInd w:val="0"/>
        <w:spacing w:line="360" w:lineRule="auto"/>
        <w:rPr>
          <w:rFonts w:asciiTheme="minorHAnsi" w:hAnsiTheme="minorHAnsi" w:cstheme="minorHAnsi"/>
          <w:sz w:val="18"/>
          <w:szCs w:val="18"/>
        </w:rPr>
      </w:pPr>
    </w:p>
    <w:tbl>
      <w:tblPr>
        <w:tblStyle w:val="Tabelacomgrade"/>
        <w:tblW w:w="9068" w:type="dxa"/>
        <w:tblLook w:val="04A0" w:firstRow="1" w:lastRow="0" w:firstColumn="1" w:lastColumn="0" w:noHBand="0" w:noVBand="1"/>
      </w:tblPr>
      <w:tblGrid>
        <w:gridCol w:w="599"/>
        <w:gridCol w:w="1128"/>
        <w:gridCol w:w="5171"/>
        <w:gridCol w:w="924"/>
        <w:gridCol w:w="1246"/>
      </w:tblGrid>
      <w:tr w:rsidR="00DE1CB7" w:rsidRPr="007762B3" w14:paraId="216E9890" w14:textId="77777777" w:rsidTr="0067215D">
        <w:tc>
          <w:tcPr>
            <w:tcW w:w="599" w:type="dxa"/>
            <w:vAlign w:val="center"/>
            <w:hideMark/>
          </w:tcPr>
          <w:p w14:paraId="1E6434F7"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ITEM</w:t>
            </w:r>
          </w:p>
        </w:tc>
        <w:tc>
          <w:tcPr>
            <w:tcW w:w="1128" w:type="dxa"/>
            <w:vAlign w:val="center"/>
            <w:hideMark/>
          </w:tcPr>
          <w:p w14:paraId="0550A04E"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CÓDIGO DO ITEM</w:t>
            </w:r>
          </w:p>
        </w:tc>
        <w:tc>
          <w:tcPr>
            <w:tcW w:w="5171" w:type="dxa"/>
            <w:vAlign w:val="center"/>
            <w:hideMark/>
          </w:tcPr>
          <w:p w14:paraId="01228923"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DESCRIÇÃO DO ITEM</w:t>
            </w:r>
          </w:p>
        </w:tc>
        <w:tc>
          <w:tcPr>
            <w:tcW w:w="924" w:type="dxa"/>
            <w:vAlign w:val="center"/>
            <w:hideMark/>
          </w:tcPr>
          <w:p w14:paraId="24F3AB0E"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UNIDADE DE MEDIDA</w:t>
            </w:r>
          </w:p>
        </w:tc>
        <w:tc>
          <w:tcPr>
            <w:tcW w:w="1246" w:type="dxa"/>
            <w:vAlign w:val="center"/>
            <w:hideMark/>
          </w:tcPr>
          <w:p w14:paraId="32F5F96D"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QUANTIDADE ESTIMADA</w:t>
            </w:r>
          </w:p>
        </w:tc>
      </w:tr>
      <w:tr w:rsidR="00DE1CB7" w:rsidRPr="007762B3" w14:paraId="17EFE9C2" w14:textId="77777777" w:rsidTr="0067215D">
        <w:tc>
          <w:tcPr>
            <w:tcW w:w="599" w:type="dxa"/>
            <w:hideMark/>
          </w:tcPr>
          <w:p w14:paraId="2ADF92DC" w14:textId="34ACEBDA"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w:t>
            </w:r>
          </w:p>
        </w:tc>
        <w:tc>
          <w:tcPr>
            <w:tcW w:w="1128" w:type="dxa"/>
            <w:hideMark/>
          </w:tcPr>
          <w:p w14:paraId="5E11C924" w14:textId="3A8D13BA"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000.000.000</w:t>
            </w:r>
          </w:p>
        </w:tc>
        <w:tc>
          <w:tcPr>
            <w:tcW w:w="5171" w:type="dxa"/>
            <w:hideMark/>
          </w:tcPr>
          <w:p w14:paraId="6B5E49A6" w14:textId="40BFDB59" w:rsidR="00DE1CB7" w:rsidRPr="0067215D" w:rsidRDefault="0067215D" w:rsidP="0067215D">
            <w:pPr>
              <w:autoSpaceDE w:val="0"/>
              <w:autoSpaceDN w:val="0"/>
              <w:adjustRightInd w:val="0"/>
              <w:rPr>
                <w:rFonts w:asciiTheme="minorHAnsi" w:hAnsiTheme="minorHAnsi" w:cstheme="minorHAnsi"/>
                <w:color w:val="ED0000"/>
                <w:sz w:val="18"/>
                <w:szCs w:val="18"/>
              </w:rPr>
            </w:pPr>
            <w:r w:rsidRPr="0067215D">
              <w:rPr>
                <w:rFonts w:asciiTheme="minorHAnsi" w:hAnsiTheme="minorHAnsi" w:cstheme="minorHAnsi"/>
                <w:color w:val="ED0000"/>
                <w:sz w:val="18"/>
                <w:szCs w:val="18"/>
              </w:rPr>
              <w:t>DESCRIÇÃO DO ITEM</w:t>
            </w:r>
          </w:p>
        </w:tc>
        <w:tc>
          <w:tcPr>
            <w:tcW w:w="924" w:type="dxa"/>
            <w:hideMark/>
          </w:tcPr>
          <w:p w14:paraId="1B3C461D" w14:textId="77777777" w:rsidR="00DE1CB7" w:rsidRPr="0067215D" w:rsidRDefault="00DE1CB7"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UN</w:t>
            </w:r>
          </w:p>
        </w:tc>
        <w:tc>
          <w:tcPr>
            <w:tcW w:w="1246" w:type="dxa"/>
            <w:hideMark/>
          </w:tcPr>
          <w:p w14:paraId="725A9415" w14:textId="2790E94E"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000</w:t>
            </w:r>
          </w:p>
        </w:tc>
      </w:tr>
    </w:tbl>
    <w:p w14:paraId="282140C2" w14:textId="77777777" w:rsidR="00DE1CB7" w:rsidRPr="007762B3" w:rsidRDefault="00DE1CB7" w:rsidP="00DE1CB7">
      <w:pPr>
        <w:autoSpaceDE w:val="0"/>
        <w:autoSpaceDN w:val="0"/>
        <w:adjustRightInd w:val="0"/>
        <w:spacing w:line="360" w:lineRule="auto"/>
        <w:rPr>
          <w:rFonts w:asciiTheme="minorHAnsi" w:hAnsiTheme="minorHAnsi" w:cstheme="minorHAnsi"/>
          <w:sz w:val="20"/>
          <w:szCs w:val="20"/>
        </w:rPr>
      </w:pPr>
    </w:p>
    <w:bookmarkEnd w:id="1"/>
    <w:p w14:paraId="147513FE" w14:textId="2FB06BBB" w:rsidR="009B0D09" w:rsidRPr="007762B3" w:rsidRDefault="00FB2FC9" w:rsidP="001623C1">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 xml:space="preserve">5.3. </w:t>
      </w:r>
      <w:r w:rsidR="009B0D09" w:rsidRPr="007762B3">
        <w:rPr>
          <w:rFonts w:asciiTheme="minorHAnsi" w:hAnsiTheme="minorHAnsi" w:cstheme="minorHAnsi"/>
          <w:b/>
          <w:bCs/>
        </w:rPr>
        <w:t>DESCRITIVO TÉCNICO DA CONTRATAÇÃO</w:t>
      </w:r>
    </w:p>
    <w:p w14:paraId="5CD3F801"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highlight w:val="yellow"/>
        </w:rPr>
        <w:t>(Descrição padrão – PRESTAÇÃO DE SERVIÇO)</w:t>
      </w:r>
    </w:p>
    <w:p w14:paraId="4ADE2889"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compromete-se a prestar o serviço atendendo aos padrões de excelência em qualidade, de acordo com as especificações, e nas quantidades que forem solicitadas pelos órgãos demandantes, limitado as quantidades definidas no processo.</w:t>
      </w:r>
    </w:p>
    <w:p w14:paraId="47C5F85F"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prestará o serviço, de forma fracionada, sem quantidade mínima, e de acordo com a emissão de pedido de compra dos órgãos demandantes da Contratante, que deverá conter, além das quantidades, o local do serviço, podendo ser em todo perímetro urbano do Município de Jales-SP, sem cobranças adicionais.</w:t>
      </w:r>
    </w:p>
    <w:p w14:paraId="10D61DDF"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estar disponível durante o horário de atendimento do paço municipal, que é das 07:30 às 11:30 e das 13:00 às 17:00.</w:t>
      </w:r>
    </w:p>
    <w:p w14:paraId="0144A0D3"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O prazo de execução do serviço será suspenso às 17:00, após o termino do horário de funcionamento, retomando a contagem às 07:30, no dia seguinte, quando a contagem do prazo for em horas.</w:t>
      </w:r>
    </w:p>
    <w:p w14:paraId="40DA6398"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lastRenderedPageBreak/>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152B86C1"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41DD5276"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rPr>
        <w:t xml:space="preserve">(Incluir demais requisitos específicos do objeto, contidos no </w:t>
      </w:r>
      <w:proofErr w:type="spellStart"/>
      <w:r w:rsidRPr="0067215D">
        <w:rPr>
          <w:rFonts w:asciiTheme="minorHAnsi" w:hAnsiTheme="minorHAnsi" w:cstheme="minorHAnsi"/>
          <w:color w:val="ED0000"/>
        </w:rPr>
        <w:t>Pré</w:t>
      </w:r>
      <w:proofErr w:type="spellEnd"/>
      <w:r w:rsidRPr="0067215D">
        <w:rPr>
          <w:rFonts w:asciiTheme="minorHAnsi" w:hAnsiTheme="minorHAnsi" w:cstheme="minorHAnsi"/>
          <w:color w:val="ED0000"/>
        </w:rPr>
        <w:t>-TR).</w:t>
      </w:r>
    </w:p>
    <w:p w14:paraId="62B1431F" w14:textId="77777777" w:rsidR="0067215D" w:rsidRPr="0067215D" w:rsidRDefault="0067215D" w:rsidP="0067215D">
      <w:pPr>
        <w:spacing w:line="360" w:lineRule="auto"/>
        <w:rPr>
          <w:rFonts w:asciiTheme="minorHAnsi" w:hAnsiTheme="minorHAnsi" w:cstheme="minorHAnsi"/>
        </w:rPr>
      </w:pPr>
    </w:p>
    <w:p w14:paraId="4568D653"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highlight w:val="yellow"/>
        </w:rPr>
        <w:t>(Descrição padrão - AQUISIÇÃO)</w:t>
      </w:r>
    </w:p>
    <w:p w14:paraId="61F314BA"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compromete-se a entregar os materiais atendendo aos padrões de excelência em qualidade, de acordo com as especificações, e nas quantidades que forem solicitadas pelos órgãos demandantes, limitado as quantidades definidas no processo.</w:t>
      </w:r>
    </w:p>
    <w:p w14:paraId="456F16F6"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entregará os materiais, de forma fracionada, sem quantidade mínima, e de acordo com a emissão de pedido de compra dos órgãos demandantes da Contratante, que deverá conter, além das quantidades, o local de entrega, podendo ser em todo perímetro urbano do Município de Jales-SP, sem cobranças adicionais.</w:t>
      </w:r>
    </w:p>
    <w:p w14:paraId="51D0AAB7"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entrega do material deverá ser realizada em até </w:t>
      </w:r>
      <w:r w:rsidRPr="009B204B">
        <w:rPr>
          <w:rFonts w:asciiTheme="minorHAnsi" w:hAnsiTheme="minorHAnsi" w:cstheme="minorHAnsi"/>
          <w:color w:val="ED0000"/>
        </w:rPr>
        <w:t>10</w:t>
      </w:r>
      <w:r w:rsidRPr="0067215D">
        <w:rPr>
          <w:rFonts w:asciiTheme="minorHAnsi" w:hAnsiTheme="minorHAnsi" w:cstheme="minorHAnsi"/>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4D321608"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Os produtos a serem fornecidos devem ser novos e de primeiro uso e, deverão vir acondicionados em embalagens originais, lacradas e apropriadas para armazenamento, fazendo constar a descrição do produto e incluindo marca, modelo, data de fabricação e validade, de acordo com as características individuais de cada um, bem como o número do lote na embalagem.</w:t>
      </w:r>
    </w:p>
    <w:p w14:paraId="15840BCC"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validade do produto não poderá ser inferior </w:t>
      </w:r>
      <w:r w:rsidRPr="009B204B">
        <w:rPr>
          <w:rFonts w:asciiTheme="minorHAnsi" w:hAnsiTheme="minorHAnsi" w:cstheme="minorHAnsi"/>
          <w:color w:val="ED0000"/>
        </w:rPr>
        <w:t xml:space="preserve">12 (doze) </w:t>
      </w:r>
      <w:r w:rsidRPr="0067215D">
        <w:rPr>
          <w:rFonts w:asciiTheme="minorHAnsi" w:hAnsiTheme="minorHAnsi" w:cstheme="minorHAnsi"/>
        </w:rPr>
        <w:t>meses da data da entrega do material.</w:t>
      </w:r>
    </w:p>
    <w:p w14:paraId="05C55140"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entregará os materiais durante o horário de atendimento do paço municipal, que é das 07:30 às 11:30 e das 13:00 às 17:00.</w:t>
      </w:r>
    </w:p>
    <w:p w14:paraId="7DCACA4E"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lastRenderedPageBreak/>
        <w:t>O prazo de entrega do serviço será suspenso às 17:00, após o termino do horário de funcionamento, retomando a contagem às 07:30, no dia seguinte, quando a contagem do prazo for em horas.</w:t>
      </w:r>
    </w:p>
    <w:p w14:paraId="67C00C2B"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4D9FB4F2"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1514B348" w14:textId="6F5D9AD7" w:rsidR="00DE1CB7"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rPr>
        <w:t xml:space="preserve">(Incluir demais requisitos específicos do objeto, contidos no </w:t>
      </w:r>
      <w:proofErr w:type="spellStart"/>
      <w:r w:rsidRPr="0067215D">
        <w:rPr>
          <w:rFonts w:asciiTheme="minorHAnsi" w:hAnsiTheme="minorHAnsi" w:cstheme="minorHAnsi"/>
          <w:color w:val="ED0000"/>
        </w:rPr>
        <w:t>Pré</w:t>
      </w:r>
      <w:proofErr w:type="spellEnd"/>
      <w:r w:rsidRPr="0067215D">
        <w:rPr>
          <w:rFonts w:asciiTheme="minorHAnsi" w:hAnsiTheme="minorHAnsi" w:cstheme="minorHAnsi"/>
          <w:color w:val="ED0000"/>
        </w:rPr>
        <w:t>-TR).</w:t>
      </w:r>
    </w:p>
    <w:p w14:paraId="1EE40589" w14:textId="77777777" w:rsidR="0067215D" w:rsidRPr="007762B3" w:rsidRDefault="0067215D" w:rsidP="0067215D">
      <w:pPr>
        <w:spacing w:line="360" w:lineRule="auto"/>
        <w:rPr>
          <w:rFonts w:asciiTheme="minorHAnsi" w:hAnsiTheme="minorHAnsi" w:cstheme="minorHAnsi"/>
        </w:rPr>
      </w:pPr>
    </w:p>
    <w:p w14:paraId="6A351D65" w14:textId="71064AF5"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ESTIMATIVA DO VALOR DA CONTRATAÇÃO E METODOLOGIA ADOTADA</w:t>
      </w:r>
    </w:p>
    <w:p w14:paraId="1C71959E" w14:textId="77777777" w:rsidR="000F594E" w:rsidRPr="007762B3" w:rsidRDefault="00EF47C0" w:rsidP="000F594E">
      <w:pPr>
        <w:spacing w:line="360" w:lineRule="auto"/>
        <w:rPr>
          <w:rFonts w:asciiTheme="minorHAnsi" w:hAnsiTheme="minorHAnsi" w:cstheme="minorHAnsi"/>
          <w:sz w:val="20"/>
          <w:szCs w:val="20"/>
        </w:rPr>
      </w:pPr>
      <w:r w:rsidRPr="007762B3">
        <w:rPr>
          <w:rFonts w:asciiTheme="minorHAnsi" w:eastAsia="CIDFont" w:hAnsiTheme="minorHAnsi" w:cstheme="minorHAnsi"/>
          <w:lang w:eastAsia="zh-CN" w:bidi="ar"/>
        </w:rPr>
        <w:t>O quantitativo estimado da contratação segue a tabela abaixo:</w:t>
      </w:r>
      <w:r w:rsidR="00F160AE" w:rsidRPr="007762B3">
        <w:rPr>
          <w:rFonts w:asciiTheme="minorHAnsi" w:hAnsiTheme="minorHAnsi" w:cstheme="minorHAnsi"/>
          <w:sz w:val="20"/>
          <w:szCs w:val="20"/>
        </w:rPr>
        <w:t xml:space="preserve"> </w:t>
      </w:r>
    </w:p>
    <w:p w14:paraId="2C872610" w14:textId="77777777" w:rsidR="0097562D" w:rsidRPr="007762B3" w:rsidRDefault="0097562D" w:rsidP="000F594E">
      <w:pPr>
        <w:spacing w:line="360" w:lineRule="auto"/>
        <w:rPr>
          <w:rFonts w:asciiTheme="minorHAnsi" w:hAnsiTheme="minorHAnsi" w:cstheme="minorHAnsi"/>
          <w:sz w:val="20"/>
          <w:szCs w:val="20"/>
        </w:rPr>
      </w:pPr>
    </w:p>
    <w:tbl>
      <w:tblPr>
        <w:tblStyle w:val="Tabelacomgrade"/>
        <w:tblW w:w="8972" w:type="dxa"/>
        <w:tblLook w:val="04A0" w:firstRow="1" w:lastRow="0" w:firstColumn="1" w:lastColumn="0" w:noHBand="0" w:noVBand="1"/>
      </w:tblPr>
      <w:tblGrid>
        <w:gridCol w:w="641"/>
        <w:gridCol w:w="1230"/>
        <w:gridCol w:w="2519"/>
        <w:gridCol w:w="1003"/>
        <w:gridCol w:w="1360"/>
        <w:gridCol w:w="1054"/>
        <w:gridCol w:w="33"/>
        <w:gridCol w:w="1132"/>
      </w:tblGrid>
      <w:tr w:rsidR="009B204B" w:rsidRPr="009B204B" w14:paraId="00905016" w14:textId="77777777" w:rsidTr="009B204B">
        <w:tc>
          <w:tcPr>
            <w:tcW w:w="641" w:type="dxa"/>
            <w:vAlign w:val="center"/>
            <w:hideMark/>
          </w:tcPr>
          <w:p w14:paraId="6ABD6490"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ITEM</w:t>
            </w:r>
          </w:p>
        </w:tc>
        <w:tc>
          <w:tcPr>
            <w:tcW w:w="1230" w:type="dxa"/>
            <w:vAlign w:val="center"/>
            <w:hideMark/>
          </w:tcPr>
          <w:p w14:paraId="7EC7C751"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CÓDIGO DO ITEM</w:t>
            </w:r>
          </w:p>
        </w:tc>
        <w:tc>
          <w:tcPr>
            <w:tcW w:w="2519" w:type="dxa"/>
            <w:vAlign w:val="center"/>
            <w:hideMark/>
          </w:tcPr>
          <w:p w14:paraId="51367AEA"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DESCRIÇÃO DO ITEM</w:t>
            </w:r>
          </w:p>
        </w:tc>
        <w:tc>
          <w:tcPr>
            <w:tcW w:w="1003" w:type="dxa"/>
            <w:vAlign w:val="center"/>
            <w:hideMark/>
          </w:tcPr>
          <w:p w14:paraId="32165307"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UNIDADE DE MEDIDA</w:t>
            </w:r>
          </w:p>
        </w:tc>
        <w:tc>
          <w:tcPr>
            <w:tcW w:w="1360" w:type="dxa"/>
            <w:vAlign w:val="center"/>
            <w:hideMark/>
          </w:tcPr>
          <w:p w14:paraId="1D7BFC3A"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QUANTIDADE ESTIMADA</w:t>
            </w:r>
          </w:p>
        </w:tc>
        <w:tc>
          <w:tcPr>
            <w:tcW w:w="1054" w:type="dxa"/>
            <w:vAlign w:val="center"/>
            <w:hideMark/>
          </w:tcPr>
          <w:p w14:paraId="3887F7E4"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UNITÁRIO</w:t>
            </w:r>
          </w:p>
        </w:tc>
        <w:tc>
          <w:tcPr>
            <w:tcW w:w="1160" w:type="dxa"/>
            <w:gridSpan w:val="2"/>
            <w:vAlign w:val="center"/>
            <w:hideMark/>
          </w:tcPr>
          <w:p w14:paraId="533DAFDB"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TOTAL</w:t>
            </w:r>
          </w:p>
        </w:tc>
      </w:tr>
      <w:tr w:rsidR="009B204B" w:rsidRPr="009B204B" w14:paraId="4A40BF10" w14:textId="77777777" w:rsidTr="009B204B">
        <w:tc>
          <w:tcPr>
            <w:tcW w:w="641" w:type="dxa"/>
            <w:vAlign w:val="center"/>
            <w:hideMark/>
          </w:tcPr>
          <w:p w14:paraId="3B5D0235" w14:textId="1FBB699F"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w:t>
            </w:r>
          </w:p>
        </w:tc>
        <w:tc>
          <w:tcPr>
            <w:tcW w:w="1230" w:type="dxa"/>
            <w:vAlign w:val="center"/>
            <w:hideMark/>
          </w:tcPr>
          <w:p w14:paraId="7A2A7727" w14:textId="17EF33AB"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000.000.000</w:t>
            </w:r>
          </w:p>
        </w:tc>
        <w:tc>
          <w:tcPr>
            <w:tcW w:w="2519" w:type="dxa"/>
            <w:vAlign w:val="center"/>
            <w:hideMark/>
          </w:tcPr>
          <w:p w14:paraId="4A2A1EE9" w14:textId="0602BC51" w:rsidR="0097562D" w:rsidRPr="009B204B" w:rsidRDefault="009B204B" w:rsidP="0097562D">
            <w:pPr>
              <w:spacing w:line="360" w:lineRule="auto"/>
              <w:rPr>
                <w:rFonts w:asciiTheme="minorHAnsi" w:hAnsiTheme="minorHAnsi" w:cstheme="minorHAnsi"/>
                <w:color w:val="ED0000"/>
                <w:sz w:val="20"/>
                <w:szCs w:val="20"/>
              </w:rPr>
            </w:pPr>
            <w:r w:rsidRPr="009B204B">
              <w:rPr>
                <w:rFonts w:asciiTheme="minorHAnsi" w:hAnsiTheme="minorHAnsi" w:cstheme="minorHAnsi"/>
                <w:color w:val="ED0000"/>
                <w:sz w:val="20"/>
                <w:szCs w:val="20"/>
              </w:rPr>
              <w:t>DESCRIÇÃO DO ITEM</w:t>
            </w:r>
          </w:p>
        </w:tc>
        <w:tc>
          <w:tcPr>
            <w:tcW w:w="1003" w:type="dxa"/>
            <w:vAlign w:val="center"/>
            <w:hideMark/>
          </w:tcPr>
          <w:p w14:paraId="4CF0A158" w14:textId="77777777" w:rsidR="0097562D" w:rsidRPr="009B204B" w:rsidRDefault="0097562D"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UN</w:t>
            </w:r>
          </w:p>
        </w:tc>
        <w:tc>
          <w:tcPr>
            <w:tcW w:w="1360" w:type="dxa"/>
            <w:vAlign w:val="center"/>
            <w:hideMark/>
          </w:tcPr>
          <w:p w14:paraId="466A787F" w14:textId="13732F1C"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c>
          <w:tcPr>
            <w:tcW w:w="1054" w:type="dxa"/>
            <w:vAlign w:val="center"/>
            <w:hideMark/>
          </w:tcPr>
          <w:p w14:paraId="7D9D7D92" w14:textId="5C25FCCA"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c>
          <w:tcPr>
            <w:tcW w:w="1160" w:type="dxa"/>
            <w:gridSpan w:val="2"/>
            <w:vAlign w:val="center"/>
            <w:hideMark/>
          </w:tcPr>
          <w:p w14:paraId="1DE73749" w14:textId="7D962CDC"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r>
      <w:tr w:rsidR="009B204B" w:rsidRPr="009B204B" w14:paraId="34A70227" w14:textId="77777777" w:rsidTr="009B204B">
        <w:tc>
          <w:tcPr>
            <w:tcW w:w="7840" w:type="dxa"/>
            <w:gridSpan w:val="7"/>
            <w:vAlign w:val="center"/>
          </w:tcPr>
          <w:p w14:paraId="2BB0D6AC" w14:textId="4AE63FA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TOTAL MÉDIO ESTIMADO</w:t>
            </w:r>
          </w:p>
        </w:tc>
        <w:tc>
          <w:tcPr>
            <w:tcW w:w="1132" w:type="dxa"/>
            <w:vAlign w:val="center"/>
          </w:tcPr>
          <w:p w14:paraId="3A283C88" w14:textId="55709770"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 xml:space="preserve">R$ </w:t>
            </w:r>
            <w:r w:rsidR="009B204B" w:rsidRPr="009B204B">
              <w:rPr>
                <w:rFonts w:asciiTheme="minorHAnsi" w:hAnsiTheme="minorHAnsi" w:cstheme="minorHAnsi"/>
                <w:b/>
                <w:bCs/>
                <w:color w:val="ED0000"/>
                <w:sz w:val="20"/>
                <w:szCs w:val="20"/>
              </w:rPr>
              <w:t>0,00</w:t>
            </w:r>
          </w:p>
        </w:tc>
      </w:tr>
    </w:tbl>
    <w:p w14:paraId="54A19CD6" w14:textId="5FF77BF1" w:rsidR="008756D5" w:rsidRPr="007762B3" w:rsidRDefault="009976BF" w:rsidP="00AA2802">
      <w:pPr>
        <w:spacing w:line="240" w:lineRule="auto"/>
        <w:rPr>
          <w:rFonts w:asciiTheme="minorHAnsi" w:hAnsiTheme="minorHAnsi" w:cstheme="minorHAnsi"/>
          <w:sz w:val="20"/>
          <w:szCs w:val="20"/>
        </w:rPr>
      </w:pPr>
      <w:r w:rsidRPr="007762B3">
        <w:rPr>
          <w:rFonts w:asciiTheme="minorHAnsi" w:hAnsiTheme="minorHAnsi" w:cstheme="minorHAnsi"/>
          <w:sz w:val="20"/>
          <w:szCs w:val="20"/>
        </w:rPr>
        <w:t>* O valor médio pode ser observado na cotação n°</w:t>
      </w:r>
      <w:r w:rsidR="009B204B">
        <w:rPr>
          <w:rFonts w:asciiTheme="minorHAnsi" w:hAnsiTheme="minorHAnsi" w:cstheme="minorHAnsi"/>
          <w:color w:val="ED0000"/>
          <w:sz w:val="20"/>
          <w:szCs w:val="20"/>
        </w:rPr>
        <w:t>000</w:t>
      </w:r>
      <w:r w:rsidRPr="007762B3">
        <w:rPr>
          <w:rFonts w:asciiTheme="minorHAnsi" w:hAnsiTheme="minorHAnsi" w:cstheme="minorHAnsi"/>
          <w:sz w:val="20"/>
          <w:szCs w:val="20"/>
        </w:rPr>
        <w:t>/24 (anexo).</w:t>
      </w:r>
    </w:p>
    <w:p w14:paraId="3DB7B411" w14:textId="77777777" w:rsidR="008756D5" w:rsidRPr="007762B3" w:rsidRDefault="008756D5" w:rsidP="00AA2802">
      <w:pPr>
        <w:autoSpaceDE w:val="0"/>
        <w:autoSpaceDN w:val="0"/>
        <w:adjustRightInd w:val="0"/>
        <w:spacing w:line="240" w:lineRule="auto"/>
        <w:rPr>
          <w:rFonts w:asciiTheme="minorHAnsi" w:hAnsiTheme="minorHAnsi" w:cstheme="minorHAnsi"/>
          <w:b/>
          <w:bCs/>
        </w:rPr>
      </w:pPr>
    </w:p>
    <w:p w14:paraId="51C7B079" w14:textId="757B0CE7" w:rsidR="00B45F2F" w:rsidRPr="007762B3" w:rsidRDefault="00B45F2F" w:rsidP="0097562D">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metodologia de apuração das estimativas de preços, ocorreram através de pesquisa de mercado realizada nos moldes do art. 5º do Decreto Municipal nº 10.107, de 4 de janeiro de 2024, e do § 2º do art. 4º do Decreto Municipal nº 10.105, de 4 de janeiro de 2024, e devidamente autuadas no processo</w:t>
      </w:r>
      <w:r w:rsidR="009976BF" w:rsidRPr="007762B3">
        <w:rPr>
          <w:rFonts w:asciiTheme="minorHAnsi" w:hAnsiTheme="minorHAnsi" w:cstheme="minorHAnsi"/>
        </w:rPr>
        <w:t xml:space="preserve"> através do Ofício nº </w:t>
      </w:r>
      <w:r w:rsidR="0097562D" w:rsidRPr="009B204B">
        <w:rPr>
          <w:rFonts w:asciiTheme="minorHAnsi" w:hAnsiTheme="minorHAnsi" w:cstheme="minorHAnsi"/>
          <w:color w:val="ED0000"/>
        </w:rPr>
        <w:t>22</w:t>
      </w:r>
      <w:r w:rsidR="009976BF" w:rsidRPr="009B204B">
        <w:rPr>
          <w:rFonts w:asciiTheme="minorHAnsi" w:hAnsiTheme="minorHAnsi" w:cstheme="minorHAnsi"/>
          <w:color w:val="ED0000"/>
        </w:rPr>
        <w:t>/2024 Compras</w:t>
      </w:r>
      <w:r w:rsidR="009976BF" w:rsidRPr="007762B3">
        <w:rPr>
          <w:rFonts w:asciiTheme="minorHAnsi" w:hAnsiTheme="minorHAnsi" w:cstheme="minorHAnsi"/>
        </w:rPr>
        <w:t>.</w:t>
      </w:r>
    </w:p>
    <w:p w14:paraId="3DBF7927" w14:textId="77777777" w:rsidR="00B45F2F" w:rsidRPr="007762B3" w:rsidRDefault="00B45F2F" w:rsidP="00AA2802">
      <w:pPr>
        <w:autoSpaceDE w:val="0"/>
        <w:autoSpaceDN w:val="0"/>
        <w:adjustRightInd w:val="0"/>
        <w:spacing w:line="240" w:lineRule="auto"/>
        <w:rPr>
          <w:rFonts w:asciiTheme="minorHAnsi" w:hAnsiTheme="minorHAnsi" w:cstheme="minorHAnsi"/>
          <w:b/>
          <w:bCs/>
        </w:rPr>
      </w:pPr>
    </w:p>
    <w:p w14:paraId="5A51B2BF" w14:textId="231DB6CC" w:rsidR="009B0D09" w:rsidRPr="007762B3" w:rsidRDefault="009B0D09" w:rsidP="00AA2802">
      <w:pPr>
        <w:pStyle w:val="PargrafodaLista"/>
        <w:numPr>
          <w:ilvl w:val="0"/>
          <w:numId w:val="19"/>
        </w:numPr>
        <w:autoSpaceDE w:val="0"/>
        <w:autoSpaceDN w:val="0"/>
        <w:adjustRightInd w:val="0"/>
        <w:spacing w:line="240" w:lineRule="auto"/>
        <w:rPr>
          <w:rFonts w:asciiTheme="minorHAnsi" w:hAnsiTheme="minorHAnsi" w:cstheme="minorHAnsi"/>
          <w:b/>
          <w:bCs/>
        </w:rPr>
      </w:pPr>
      <w:r w:rsidRPr="007762B3">
        <w:rPr>
          <w:rFonts w:asciiTheme="minorHAnsi" w:hAnsiTheme="minorHAnsi" w:cstheme="minorHAnsi"/>
          <w:b/>
          <w:bCs/>
        </w:rPr>
        <w:t>ORGÃO DEMANDANTE</w:t>
      </w:r>
    </w:p>
    <w:p w14:paraId="41FC499B" w14:textId="4AD5BCB0" w:rsidR="00CA1567" w:rsidRPr="007762B3" w:rsidRDefault="00EF47C0" w:rsidP="00AA2802">
      <w:pPr>
        <w:widowControl w:val="0"/>
        <w:suppressAutoHyphens/>
        <w:spacing w:line="240" w:lineRule="auto"/>
        <w:rPr>
          <w:rFonts w:asciiTheme="minorHAnsi" w:eastAsia="Cambria" w:hAnsiTheme="minorHAnsi" w:cstheme="minorHAnsi"/>
        </w:rPr>
      </w:pPr>
      <w:r w:rsidRPr="007762B3">
        <w:rPr>
          <w:rFonts w:asciiTheme="minorHAnsi" w:eastAsia="Cambria" w:hAnsiTheme="minorHAnsi" w:cstheme="minorHAnsi"/>
        </w:rPr>
        <w:t xml:space="preserve">Os </w:t>
      </w:r>
      <w:r w:rsidR="00076AE0" w:rsidRPr="007762B3">
        <w:rPr>
          <w:rFonts w:asciiTheme="minorHAnsi" w:eastAsia="Cambria" w:hAnsiTheme="minorHAnsi" w:cstheme="minorHAnsi"/>
        </w:rPr>
        <w:t>Ó</w:t>
      </w:r>
      <w:r w:rsidRPr="007762B3">
        <w:rPr>
          <w:rFonts w:asciiTheme="minorHAnsi" w:eastAsia="Cambria" w:hAnsiTheme="minorHAnsi" w:cstheme="minorHAnsi"/>
        </w:rPr>
        <w:t xml:space="preserve">rgãos </w:t>
      </w:r>
      <w:r w:rsidR="00076AE0" w:rsidRPr="007762B3">
        <w:rPr>
          <w:rFonts w:asciiTheme="minorHAnsi" w:eastAsia="Cambria" w:hAnsiTheme="minorHAnsi" w:cstheme="minorHAnsi"/>
        </w:rPr>
        <w:t>D</w:t>
      </w:r>
      <w:r w:rsidRPr="007762B3">
        <w:rPr>
          <w:rFonts w:asciiTheme="minorHAnsi" w:eastAsia="Cambria" w:hAnsiTheme="minorHAnsi" w:cstheme="minorHAnsi"/>
        </w:rPr>
        <w:t xml:space="preserve">emandantes deste </w:t>
      </w:r>
      <w:r w:rsidR="00E51479" w:rsidRPr="007762B3">
        <w:rPr>
          <w:rFonts w:asciiTheme="minorHAnsi" w:eastAsia="Cambria" w:hAnsiTheme="minorHAnsi" w:cstheme="minorHAnsi"/>
        </w:rPr>
        <w:t>p</w:t>
      </w:r>
      <w:r w:rsidRPr="007762B3">
        <w:rPr>
          <w:rFonts w:asciiTheme="minorHAnsi" w:eastAsia="Cambria" w:hAnsiTheme="minorHAnsi" w:cstheme="minorHAnsi"/>
        </w:rPr>
        <w:t xml:space="preserve">rocesso são: </w:t>
      </w:r>
    </w:p>
    <w:p w14:paraId="6911FB9F" w14:textId="77777777" w:rsidR="00231E4C" w:rsidRPr="007762B3" w:rsidRDefault="00865284" w:rsidP="00AA2802">
      <w:pPr>
        <w:widowControl w:val="0"/>
        <w:tabs>
          <w:tab w:val="left" w:pos="1185"/>
        </w:tabs>
        <w:suppressAutoHyphens/>
        <w:spacing w:line="240" w:lineRule="auto"/>
        <w:rPr>
          <w:rFonts w:asciiTheme="minorHAnsi" w:eastAsia="Cambria" w:hAnsiTheme="minorHAnsi" w:cstheme="minorHAnsi"/>
          <w:sz w:val="20"/>
          <w:szCs w:val="20"/>
        </w:rPr>
      </w:pPr>
      <w:r w:rsidRPr="007762B3">
        <w:rPr>
          <w:rFonts w:asciiTheme="minorHAnsi" w:eastAsia="Cambria" w:hAnsiTheme="minorHAnsi" w:cstheme="minorHAnsi"/>
          <w:sz w:val="20"/>
          <w:szCs w:val="20"/>
        </w:rPr>
        <w:tab/>
      </w:r>
    </w:p>
    <w:tbl>
      <w:tblPr>
        <w:tblStyle w:val="Tabelacomgrade"/>
        <w:tblW w:w="0" w:type="auto"/>
        <w:tblLook w:val="04A0" w:firstRow="1" w:lastRow="0" w:firstColumn="1" w:lastColumn="0" w:noHBand="0" w:noVBand="1"/>
      </w:tblPr>
      <w:tblGrid>
        <w:gridCol w:w="2689"/>
        <w:gridCol w:w="2835"/>
        <w:gridCol w:w="3537"/>
      </w:tblGrid>
      <w:tr w:rsidR="009B204B" w:rsidRPr="009B204B" w14:paraId="096956F7" w14:textId="77777777" w:rsidTr="006D5D97">
        <w:trPr>
          <w:trHeight w:val="300"/>
        </w:trPr>
        <w:tc>
          <w:tcPr>
            <w:tcW w:w="2689" w:type="dxa"/>
            <w:noWrap/>
            <w:hideMark/>
          </w:tcPr>
          <w:p w14:paraId="71EEED02"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ÓRGÃO DEMANDANTE</w:t>
            </w:r>
          </w:p>
        </w:tc>
        <w:tc>
          <w:tcPr>
            <w:tcW w:w="2835" w:type="dxa"/>
            <w:noWrap/>
            <w:hideMark/>
          </w:tcPr>
          <w:p w14:paraId="7607554B"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Nº DFD</w:t>
            </w:r>
          </w:p>
        </w:tc>
        <w:tc>
          <w:tcPr>
            <w:tcW w:w="3537" w:type="dxa"/>
            <w:noWrap/>
            <w:hideMark/>
          </w:tcPr>
          <w:p w14:paraId="126009EC"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QUEM FEZ O DFD</w:t>
            </w:r>
          </w:p>
        </w:tc>
      </w:tr>
      <w:tr w:rsidR="009B204B" w:rsidRPr="009B204B" w14:paraId="650BD479" w14:textId="77777777" w:rsidTr="006D5D97">
        <w:trPr>
          <w:trHeight w:val="510"/>
        </w:trPr>
        <w:tc>
          <w:tcPr>
            <w:tcW w:w="2689" w:type="dxa"/>
            <w:hideMark/>
          </w:tcPr>
          <w:p w14:paraId="2939E5FF" w14:textId="199C033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GABINETE DO PREFEITO E DEPENDÊNCIAS</w:t>
            </w:r>
          </w:p>
        </w:tc>
        <w:tc>
          <w:tcPr>
            <w:tcW w:w="2835" w:type="dxa"/>
            <w:hideMark/>
          </w:tcPr>
          <w:p w14:paraId="2D393E2E" w14:textId="30554B2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08133CB0" w14:textId="0763E62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306E865D" w14:textId="77777777" w:rsidTr="006D5D97">
        <w:trPr>
          <w:trHeight w:val="300"/>
        </w:trPr>
        <w:tc>
          <w:tcPr>
            <w:tcW w:w="2689" w:type="dxa"/>
            <w:hideMark/>
          </w:tcPr>
          <w:p w14:paraId="11E30A10" w14:textId="2A3A249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FUNDO SOCIAL</w:t>
            </w:r>
          </w:p>
        </w:tc>
        <w:tc>
          <w:tcPr>
            <w:tcW w:w="2835" w:type="dxa"/>
            <w:hideMark/>
          </w:tcPr>
          <w:p w14:paraId="4E05D510" w14:textId="549D1BD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0CBAB11" w14:textId="433326F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BE2A79C" w14:textId="77777777" w:rsidTr="006D5D97">
        <w:trPr>
          <w:trHeight w:val="300"/>
        </w:trPr>
        <w:tc>
          <w:tcPr>
            <w:tcW w:w="2689" w:type="dxa"/>
            <w:hideMark/>
          </w:tcPr>
          <w:p w14:paraId="1B2579CD" w14:textId="0ACE2B84"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CONSELHO TUTELAR</w:t>
            </w:r>
          </w:p>
        </w:tc>
        <w:tc>
          <w:tcPr>
            <w:tcW w:w="2835" w:type="dxa"/>
            <w:hideMark/>
          </w:tcPr>
          <w:p w14:paraId="07BE630D" w14:textId="35E82B9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DEA9854" w14:textId="26E5D429"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4B3F44E" w14:textId="77777777" w:rsidTr="00AA2802">
        <w:trPr>
          <w:trHeight w:val="282"/>
        </w:trPr>
        <w:tc>
          <w:tcPr>
            <w:tcW w:w="2689" w:type="dxa"/>
            <w:hideMark/>
          </w:tcPr>
          <w:p w14:paraId="6144BE06" w14:textId="0C9A38D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 xml:space="preserve">PROCURADORIA GERAL DO MUNÍCIPIO </w:t>
            </w:r>
          </w:p>
        </w:tc>
        <w:tc>
          <w:tcPr>
            <w:tcW w:w="2835" w:type="dxa"/>
            <w:hideMark/>
          </w:tcPr>
          <w:p w14:paraId="253AC86B" w14:textId="25FD008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B277B59" w14:textId="59C47BE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EA573AD" w14:textId="77777777" w:rsidTr="006D5D97">
        <w:trPr>
          <w:trHeight w:val="300"/>
        </w:trPr>
        <w:tc>
          <w:tcPr>
            <w:tcW w:w="2689" w:type="dxa"/>
            <w:hideMark/>
          </w:tcPr>
          <w:p w14:paraId="56B0082F" w14:textId="4464983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lastRenderedPageBreak/>
              <w:t>SECRETARIA MUNICIPAL DE DESENVOLVIMENTO ECONÔMICO, CULTURA E TURISMO</w:t>
            </w:r>
          </w:p>
        </w:tc>
        <w:tc>
          <w:tcPr>
            <w:tcW w:w="2835" w:type="dxa"/>
            <w:hideMark/>
          </w:tcPr>
          <w:p w14:paraId="3A36E797" w14:textId="43260CF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75F50A3" w14:textId="2B13764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7818623B" w14:textId="77777777" w:rsidTr="006D5D97">
        <w:trPr>
          <w:trHeight w:val="300"/>
        </w:trPr>
        <w:tc>
          <w:tcPr>
            <w:tcW w:w="2689" w:type="dxa"/>
            <w:hideMark/>
          </w:tcPr>
          <w:p w14:paraId="3C53945B" w14:textId="6A043E1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ADMINISTRAÇÃO</w:t>
            </w:r>
          </w:p>
        </w:tc>
        <w:tc>
          <w:tcPr>
            <w:tcW w:w="2835" w:type="dxa"/>
            <w:hideMark/>
          </w:tcPr>
          <w:p w14:paraId="6D6F3F19" w14:textId="575A18E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FD48C54" w14:textId="11884F6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FC5BD85" w14:textId="77777777" w:rsidTr="006D5D97">
        <w:trPr>
          <w:trHeight w:val="300"/>
        </w:trPr>
        <w:tc>
          <w:tcPr>
            <w:tcW w:w="2689" w:type="dxa"/>
            <w:hideMark/>
          </w:tcPr>
          <w:p w14:paraId="5A7D6AF7" w14:textId="6D71CBA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DA FAZENDA E PLANEJAMENTO</w:t>
            </w:r>
          </w:p>
        </w:tc>
        <w:tc>
          <w:tcPr>
            <w:tcW w:w="2835" w:type="dxa"/>
            <w:hideMark/>
          </w:tcPr>
          <w:p w14:paraId="187D778D" w14:textId="25D8FD0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0600C54" w14:textId="0FC63E9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6823CCB" w14:textId="77777777" w:rsidTr="006D5D97">
        <w:trPr>
          <w:trHeight w:val="510"/>
        </w:trPr>
        <w:tc>
          <w:tcPr>
            <w:tcW w:w="2689" w:type="dxa"/>
            <w:hideMark/>
          </w:tcPr>
          <w:p w14:paraId="00046A57" w14:textId="288C3E89"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OBRAS, INFRAESTRUTURA E DESENVOLVIMENTO URBANO</w:t>
            </w:r>
          </w:p>
        </w:tc>
        <w:tc>
          <w:tcPr>
            <w:tcW w:w="2835" w:type="dxa"/>
            <w:hideMark/>
          </w:tcPr>
          <w:p w14:paraId="447048F9" w14:textId="20CEB2A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2AC493C" w14:textId="3B8F6BA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50E1F8F3" w14:textId="77777777" w:rsidTr="006D5D97">
        <w:trPr>
          <w:trHeight w:val="300"/>
        </w:trPr>
        <w:tc>
          <w:tcPr>
            <w:tcW w:w="2689" w:type="dxa"/>
            <w:hideMark/>
          </w:tcPr>
          <w:p w14:paraId="0D6301DB" w14:textId="075FF8F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AGRICULTURA, PECUÁRIA, ABASTECIMENTO E MEIO AMBIENTE</w:t>
            </w:r>
          </w:p>
        </w:tc>
        <w:tc>
          <w:tcPr>
            <w:tcW w:w="2835" w:type="dxa"/>
            <w:hideMark/>
          </w:tcPr>
          <w:p w14:paraId="2A4AD453" w14:textId="3CB840D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13C03C9C" w14:textId="1DB8D15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3A20EDC" w14:textId="77777777" w:rsidTr="006D5D97">
        <w:trPr>
          <w:trHeight w:val="300"/>
        </w:trPr>
        <w:tc>
          <w:tcPr>
            <w:tcW w:w="2689" w:type="dxa"/>
            <w:hideMark/>
          </w:tcPr>
          <w:p w14:paraId="081858AC" w14:textId="0CAE342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w:t>
            </w:r>
          </w:p>
        </w:tc>
        <w:tc>
          <w:tcPr>
            <w:tcW w:w="2835" w:type="dxa"/>
            <w:hideMark/>
          </w:tcPr>
          <w:p w14:paraId="290E8285" w14:textId="72BA2E3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CB1FF76" w14:textId="6833BEC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688BEB7A" w14:textId="77777777" w:rsidTr="006D5D97">
        <w:trPr>
          <w:trHeight w:val="300"/>
        </w:trPr>
        <w:tc>
          <w:tcPr>
            <w:tcW w:w="2689" w:type="dxa"/>
            <w:hideMark/>
          </w:tcPr>
          <w:p w14:paraId="3B20E238" w14:textId="30E5748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CRAS</w:t>
            </w:r>
          </w:p>
        </w:tc>
        <w:tc>
          <w:tcPr>
            <w:tcW w:w="2835" w:type="dxa"/>
            <w:hideMark/>
          </w:tcPr>
          <w:p w14:paraId="77933F14" w14:textId="1F5ADCC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6E7E011" w14:textId="310C213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BC13876" w14:textId="77777777" w:rsidTr="006D5D97">
        <w:trPr>
          <w:trHeight w:val="300"/>
        </w:trPr>
        <w:tc>
          <w:tcPr>
            <w:tcW w:w="2689" w:type="dxa"/>
            <w:hideMark/>
          </w:tcPr>
          <w:p w14:paraId="5AD59876" w14:textId="6214EBA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CREAS</w:t>
            </w:r>
          </w:p>
        </w:tc>
        <w:tc>
          <w:tcPr>
            <w:tcW w:w="2835" w:type="dxa"/>
            <w:hideMark/>
          </w:tcPr>
          <w:p w14:paraId="4F46CB58" w14:textId="29228DF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9F3DF0F" w14:textId="5E76B3B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05DA7FDC" w14:textId="77777777" w:rsidTr="006D5D97">
        <w:trPr>
          <w:trHeight w:val="300"/>
        </w:trPr>
        <w:tc>
          <w:tcPr>
            <w:tcW w:w="2689" w:type="dxa"/>
            <w:hideMark/>
          </w:tcPr>
          <w:p w14:paraId="4E9FE3ED" w14:textId="5FA6B48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CDI</w:t>
            </w:r>
          </w:p>
        </w:tc>
        <w:tc>
          <w:tcPr>
            <w:tcW w:w="2835" w:type="dxa"/>
            <w:hideMark/>
          </w:tcPr>
          <w:p w14:paraId="66F7EBDD" w14:textId="3A1C736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0206549" w14:textId="2D7DB0A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68782F3" w14:textId="77777777" w:rsidTr="006D5D97">
        <w:trPr>
          <w:trHeight w:val="300"/>
        </w:trPr>
        <w:tc>
          <w:tcPr>
            <w:tcW w:w="2689" w:type="dxa"/>
            <w:hideMark/>
          </w:tcPr>
          <w:p w14:paraId="2A67C256" w14:textId="7F5BC1D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CAM</w:t>
            </w:r>
          </w:p>
        </w:tc>
        <w:tc>
          <w:tcPr>
            <w:tcW w:w="2835" w:type="dxa"/>
            <w:hideMark/>
          </w:tcPr>
          <w:p w14:paraId="6997258C" w14:textId="4C622F3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6885090" w14:textId="1A0F4BB4"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3149D528" w14:textId="77777777" w:rsidTr="006D5D97">
        <w:trPr>
          <w:trHeight w:val="300"/>
        </w:trPr>
        <w:tc>
          <w:tcPr>
            <w:tcW w:w="2689" w:type="dxa"/>
            <w:hideMark/>
          </w:tcPr>
          <w:p w14:paraId="67B76790" w14:textId="6641CFC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EDUCAÇÃO</w:t>
            </w:r>
          </w:p>
        </w:tc>
        <w:tc>
          <w:tcPr>
            <w:tcW w:w="2835" w:type="dxa"/>
            <w:hideMark/>
          </w:tcPr>
          <w:p w14:paraId="020CDD80" w14:textId="15F2C21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429A3757" w14:textId="27B0573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0BFEA444" w14:textId="77777777" w:rsidTr="006D5D97">
        <w:trPr>
          <w:trHeight w:val="245"/>
        </w:trPr>
        <w:tc>
          <w:tcPr>
            <w:tcW w:w="2689" w:type="dxa"/>
            <w:hideMark/>
          </w:tcPr>
          <w:p w14:paraId="7883341F" w14:textId="3FD8799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SAÚDE</w:t>
            </w:r>
          </w:p>
        </w:tc>
        <w:tc>
          <w:tcPr>
            <w:tcW w:w="2835" w:type="dxa"/>
            <w:hideMark/>
          </w:tcPr>
          <w:p w14:paraId="5C738C3C" w14:textId="6E8BD87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7D7C71E" w14:textId="49AF863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B9EEA96" w14:textId="77777777" w:rsidTr="006D5D97">
        <w:trPr>
          <w:trHeight w:val="300"/>
        </w:trPr>
        <w:tc>
          <w:tcPr>
            <w:tcW w:w="2689" w:type="dxa"/>
            <w:hideMark/>
          </w:tcPr>
          <w:p w14:paraId="42F07A6D" w14:textId="02A9ED9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ESPORTES E JUVENTUDE</w:t>
            </w:r>
          </w:p>
        </w:tc>
        <w:tc>
          <w:tcPr>
            <w:tcW w:w="2835" w:type="dxa"/>
            <w:hideMark/>
          </w:tcPr>
          <w:p w14:paraId="1E958A81" w14:textId="23E9063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9EF47B5" w14:textId="5B300550"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D967EDF" w14:textId="77777777" w:rsidTr="006D5D97">
        <w:trPr>
          <w:trHeight w:val="300"/>
        </w:trPr>
        <w:tc>
          <w:tcPr>
            <w:tcW w:w="2689" w:type="dxa"/>
            <w:hideMark/>
          </w:tcPr>
          <w:p w14:paraId="3A9A2B53" w14:textId="363E1AC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COMUNICAÇÃO SOCIAL</w:t>
            </w:r>
          </w:p>
        </w:tc>
        <w:tc>
          <w:tcPr>
            <w:tcW w:w="2835" w:type="dxa"/>
            <w:hideMark/>
          </w:tcPr>
          <w:p w14:paraId="477CD6C9" w14:textId="6D6637A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1B48A960" w14:textId="18A691F0"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397C384" w14:textId="77777777" w:rsidTr="006D5D97">
        <w:trPr>
          <w:trHeight w:val="300"/>
        </w:trPr>
        <w:tc>
          <w:tcPr>
            <w:tcW w:w="2689" w:type="dxa"/>
            <w:hideMark/>
          </w:tcPr>
          <w:p w14:paraId="218E174B" w14:textId="2AE86CA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GOVERNO</w:t>
            </w:r>
          </w:p>
        </w:tc>
        <w:tc>
          <w:tcPr>
            <w:tcW w:w="2835" w:type="dxa"/>
            <w:hideMark/>
          </w:tcPr>
          <w:p w14:paraId="63204966" w14:textId="3810047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8ACADE3" w14:textId="7B5F74F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731A7885" w14:textId="77777777" w:rsidTr="006D5D97">
        <w:trPr>
          <w:trHeight w:val="300"/>
        </w:trPr>
        <w:tc>
          <w:tcPr>
            <w:tcW w:w="2689" w:type="dxa"/>
            <w:hideMark/>
          </w:tcPr>
          <w:p w14:paraId="303487EE" w14:textId="67FB9BE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MOBILIDADE URBANA E SEGURANÇA PÚBLICA</w:t>
            </w:r>
          </w:p>
        </w:tc>
        <w:tc>
          <w:tcPr>
            <w:tcW w:w="2835" w:type="dxa"/>
            <w:hideMark/>
          </w:tcPr>
          <w:p w14:paraId="6A4F7B4B" w14:textId="415CE12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0639D12E" w14:textId="5F29C9F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0A9976B" w14:textId="77777777" w:rsidTr="006D5D97">
        <w:trPr>
          <w:trHeight w:val="300"/>
        </w:trPr>
        <w:tc>
          <w:tcPr>
            <w:tcW w:w="2689" w:type="dxa"/>
            <w:hideMark/>
          </w:tcPr>
          <w:p w14:paraId="598E89F7" w14:textId="16B0FCB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FUNDO ESPECIAL DOS BOMBEIROS</w:t>
            </w:r>
          </w:p>
        </w:tc>
        <w:tc>
          <w:tcPr>
            <w:tcW w:w="2835" w:type="dxa"/>
            <w:hideMark/>
          </w:tcPr>
          <w:p w14:paraId="4C4FA81D" w14:textId="001BBC8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6F14325" w14:textId="582480F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bl>
    <w:p w14:paraId="4D210EB5" w14:textId="2F97AE99" w:rsidR="00865284" w:rsidRPr="007762B3" w:rsidRDefault="00865284" w:rsidP="00231E4C">
      <w:pPr>
        <w:widowControl w:val="0"/>
        <w:tabs>
          <w:tab w:val="left" w:pos="1185"/>
        </w:tabs>
        <w:suppressAutoHyphens/>
        <w:spacing w:line="360" w:lineRule="auto"/>
        <w:rPr>
          <w:rFonts w:asciiTheme="minorHAnsi" w:eastAsia="Cambria" w:hAnsiTheme="minorHAnsi" w:cstheme="minorHAnsi"/>
          <w:sz w:val="20"/>
          <w:szCs w:val="20"/>
        </w:rPr>
      </w:pPr>
    </w:p>
    <w:p w14:paraId="6C1C8F3B" w14:textId="7DDEC61D" w:rsidR="00EF47C0" w:rsidRPr="007762B3" w:rsidRDefault="00CA1567" w:rsidP="00EF47C0">
      <w:pPr>
        <w:widowControl w:val="0"/>
        <w:suppressAutoHyphens/>
        <w:spacing w:line="360" w:lineRule="auto"/>
        <w:rPr>
          <w:rFonts w:asciiTheme="minorHAnsi" w:hAnsiTheme="minorHAnsi" w:cstheme="minorHAnsi"/>
        </w:rPr>
      </w:pPr>
      <w:r w:rsidRPr="007762B3">
        <w:rPr>
          <w:rFonts w:asciiTheme="minorHAnsi" w:hAnsiTheme="minorHAnsi" w:cstheme="minorHAnsi"/>
        </w:rPr>
        <w:t xml:space="preserve">O </w:t>
      </w:r>
      <w:r w:rsidR="00CE39E4" w:rsidRPr="007762B3">
        <w:rPr>
          <w:rFonts w:asciiTheme="minorHAnsi" w:hAnsiTheme="minorHAnsi" w:cstheme="minorHAnsi"/>
        </w:rPr>
        <w:t>quantitativo</w:t>
      </w:r>
      <w:r w:rsidRPr="007762B3">
        <w:rPr>
          <w:rFonts w:asciiTheme="minorHAnsi" w:hAnsiTheme="minorHAnsi" w:cstheme="minorHAnsi"/>
        </w:rPr>
        <w:t xml:space="preserve"> está </w:t>
      </w:r>
      <w:r w:rsidR="00CE39E4" w:rsidRPr="007762B3">
        <w:rPr>
          <w:rFonts w:asciiTheme="minorHAnsi" w:hAnsiTheme="minorHAnsi" w:cstheme="minorHAnsi"/>
        </w:rPr>
        <w:t>dividido entre os órgãos</w:t>
      </w:r>
      <w:r w:rsidRPr="007762B3">
        <w:rPr>
          <w:rFonts w:asciiTheme="minorHAnsi" w:hAnsiTheme="minorHAnsi" w:cstheme="minorHAnsi"/>
        </w:rPr>
        <w:t xml:space="preserve"> demandantes</w:t>
      </w:r>
      <w:r w:rsidR="00CE39E4" w:rsidRPr="007762B3">
        <w:rPr>
          <w:rFonts w:asciiTheme="minorHAnsi" w:hAnsiTheme="minorHAnsi" w:cstheme="minorHAnsi"/>
        </w:rPr>
        <w:t>, conforme anexo I.</w:t>
      </w:r>
    </w:p>
    <w:p w14:paraId="0B6439BF" w14:textId="65659456" w:rsidR="008F18BC" w:rsidRPr="007762B3" w:rsidRDefault="008F18BC" w:rsidP="008F18BC">
      <w:pPr>
        <w:spacing w:line="360" w:lineRule="auto"/>
        <w:rPr>
          <w:rFonts w:asciiTheme="minorHAnsi" w:hAnsiTheme="minorHAnsi" w:cstheme="minorHAnsi"/>
        </w:rPr>
      </w:pPr>
    </w:p>
    <w:p w14:paraId="2D15126E" w14:textId="6712238B"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DOTAÇÃO ORÇAMENTÁRIA</w:t>
      </w:r>
    </w:p>
    <w:p w14:paraId="33F343FC" w14:textId="1EC7A92C" w:rsidR="005072AA" w:rsidRPr="007762B3" w:rsidRDefault="005072AA" w:rsidP="005072AA">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despesa decorrente d</w:t>
      </w:r>
      <w:r w:rsidR="008F18BC" w:rsidRPr="007762B3">
        <w:rPr>
          <w:rFonts w:asciiTheme="minorHAnsi" w:hAnsiTheme="minorHAnsi" w:cstheme="minorHAnsi"/>
        </w:rPr>
        <w:t>a</w:t>
      </w:r>
      <w:r w:rsidRPr="007762B3">
        <w:rPr>
          <w:rFonts w:asciiTheme="minorHAnsi" w:hAnsiTheme="minorHAnsi" w:cstheme="minorHAnsi"/>
        </w:rPr>
        <w:t xml:space="preserve"> contrataç</w:t>
      </w:r>
      <w:r w:rsidR="008F18BC" w:rsidRPr="007762B3">
        <w:rPr>
          <w:rFonts w:asciiTheme="minorHAnsi" w:hAnsiTheme="minorHAnsi" w:cstheme="minorHAnsi"/>
        </w:rPr>
        <w:t>ão</w:t>
      </w:r>
      <w:r w:rsidRPr="007762B3">
        <w:rPr>
          <w:rFonts w:asciiTheme="minorHAnsi" w:hAnsiTheme="minorHAnsi" w:cstheme="minorHAnsi"/>
        </w:rPr>
        <w:t xml:space="preserve"> correr</w:t>
      </w:r>
      <w:r w:rsidR="008F18BC" w:rsidRPr="007762B3">
        <w:rPr>
          <w:rFonts w:asciiTheme="minorHAnsi" w:hAnsiTheme="minorHAnsi" w:cstheme="minorHAnsi"/>
        </w:rPr>
        <w:t>á</w:t>
      </w:r>
      <w:r w:rsidRPr="007762B3">
        <w:rPr>
          <w:rFonts w:asciiTheme="minorHAnsi" w:hAnsiTheme="minorHAnsi" w:cstheme="minorHAnsi"/>
        </w:rPr>
        <w:t xml:space="preserve"> por conta das Dota</w:t>
      </w:r>
      <w:r w:rsidR="008F18BC" w:rsidRPr="007762B3">
        <w:rPr>
          <w:rFonts w:asciiTheme="minorHAnsi" w:hAnsiTheme="minorHAnsi" w:cstheme="minorHAnsi"/>
        </w:rPr>
        <w:t>ção</w:t>
      </w:r>
      <w:r w:rsidRPr="007762B3">
        <w:rPr>
          <w:rFonts w:asciiTheme="minorHAnsi" w:hAnsiTheme="minorHAnsi" w:cstheme="minorHAnsi"/>
        </w:rPr>
        <w:t xml:space="preserve"> </w:t>
      </w:r>
      <w:r w:rsidR="008F18BC" w:rsidRPr="007762B3">
        <w:rPr>
          <w:rFonts w:asciiTheme="minorHAnsi" w:hAnsiTheme="minorHAnsi" w:cstheme="minorHAnsi"/>
        </w:rPr>
        <w:t>o</w:t>
      </w:r>
      <w:r w:rsidRPr="007762B3">
        <w:rPr>
          <w:rFonts w:asciiTheme="minorHAnsi" w:hAnsiTheme="minorHAnsi" w:cstheme="minorHAnsi"/>
        </w:rPr>
        <w:t>rçamentária</w:t>
      </w:r>
      <w:r w:rsidR="008F18BC" w:rsidRPr="007762B3">
        <w:rPr>
          <w:rFonts w:asciiTheme="minorHAnsi" w:hAnsiTheme="minorHAnsi" w:cstheme="minorHAnsi"/>
        </w:rPr>
        <w:t xml:space="preserve"> do orçamento em vigor, </w:t>
      </w:r>
      <w:r w:rsidRPr="007762B3">
        <w:rPr>
          <w:rFonts w:asciiTheme="minorHAnsi" w:hAnsiTheme="minorHAnsi" w:cstheme="minorHAnsi"/>
        </w:rPr>
        <w:t>discriminada na respectiva descriç</w:t>
      </w:r>
      <w:r w:rsidR="008F18BC" w:rsidRPr="007762B3">
        <w:rPr>
          <w:rFonts w:asciiTheme="minorHAnsi" w:hAnsiTheme="minorHAnsi" w:cstheme="minorHAnsi"/>
        </w:rPr>
        <w:t>ão</w:t>
      </w:r>
      <w:r w:rsidRPr="007762B3">
        <w:rPr>
          <w:rFonts w:asciiTheme="minorHAnsi" w:hAnsiTheme="minorHAnsi" w:cstheme="minorHAnsi"/>
        </w:rPr>
        <w:t xml:space="preserve"> abaixo:</w:t>
      </w:r>
    </w:p>
    <w:p w14:paraId="3675AE8C" w14:textId="77777777" w:rsidR="008A4F47" w:rsidRPr="007762B3" w:rsidRDefault="008A4F47" w:rsidP="005072AA">
      <w:pPr>
        <w:autoSpaceDE w:val="0"/>
        <w:autoSpaceDN w:val="0"/>
        <w:adjustRightInd w:val="0"/>
        <w:spacing w:line="360" w:lineRule="auto"/>
        <w:rPr>
          <w:rFonts w:asciiTheme="minorHAnsi" w:hAnsiTheme="minorHAnsi" w:cstheme="minorHAnsi"/>
          <w:sz w:val="16"/>
          <w:szCs w:val="16"/>
        </w:rPr>
      </w:pPr>
    </w:p>
    <w:tbl>
      <w:tblPr>
        <w:tblStyle w:val="Tabelacomgrade"/>
        <w:tblW w:w="0" w:type="auto"/>
        <w:tblLook w:val="04A0" w:firstRow="1" w:lastRow="0" w:firstColumn="1" w:lastColumn="0" w:noHBand="0" w:noVBand="1"/>
      </w:tblPr>
      <w:tblGrid>
        <w:gridCol w:w="715"/>
        <w:gridCol w:w="2816"/>
        <w:gridCol w:w="1132"/>
        <w:gridCol w:w="798"/>
        <w:gridCol w:w="864"/>
        <w:gridCol w:w="1334"/>
        <w:gridCol w:w="1402"/>
      </w:tblGrid>
      <w:tr w:rsidR="006D5D97" w:rsidRPr="007762B3" w14:paraId="0A2FD9E8" w14:textId="77777777" w:rsidTr="009B204B">
        <w:trPr>
          <w:trHeight w:val="255"/>
        </w:trPr>
        <w:tc>
          <w:tcPr>
            <w:tcW w:w="715" w:type="dxa"/>
            <w:hideMark/>
          </w:tcPr>
          <w:p w14:paraId="09E0719B"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ITEM</w:t>
            </w:r>
          </w:p>
        </w:tc>
        <w:tc>
          <w:tcPr>
            <w:tcW w:w="2816" w:type="dxa"/>
            <w:hideMark/>
          </w:tcPr>
          <w:p w14:paraId="0273055A"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ÓRGÃO DEMANDANTE</w:t>
            </w:r>
          </w:p>
        </w:tc>
        <w:tc>
          <w:tcPr>
            <w:tcW w:w="1132" w:type="dxa"/>
            <w:hideMark/>
          </w:tcPr>
          <w:p w14:paraId="11A11076"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QUANTIDADE</w:t>
            </w:r>
          </w:p>
        </w:tc>
        <w:tc>
          <w:tcPr>
            <w:tcW w:w="798" w:type="dxa"/>
            <w:hideMark/>
          </w:tcPr>
          <w:p w14:paraId="6B012C46"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FICHA</w:t>
            </w:r>
          </w:p>
        </w:tc>
        <w:tc>
          <w:tcPr>
            <w:tcW w:w="864" w:type="dxa"/>
            <w:hideMark/>
          </w:tcPr>
          <w:p w14:paraId="270C6D1F"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FONTE</w:t>
            </w:r>
          </w:p>
        </w:tc>
        <w:tc>
          <w:tcPr>
            <w:tcW w:w="1334" w:type="dxa"/>
            <w:hideMark/>
          </w:tcPr>
          <w:p w14:paraId="22C3031F"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CÓDIGO DE APLICAÇÃO</w:t>
            </w:r>
          </w:p>
        </w:tc>
        <w:tc>
          <w:tcPr>
            <w:tcW w:w="1402" w:type="dxa"/>
            <w:hideMark/>
          </w:tcPr>
          <w:p w14:paraId="2E5B9354"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NATUREZA DE DESPESA</w:t>
            </w:r>
          </w:p>
        </w:tc>
      </w:tr>
      <w:tr w:rsidR="006D5D97" w:rsidRPr="007762B3" w14:paraId="53CF81C8" w14:textId="77777777" w:rsidTr="00DF495E">
        <w:trPr>
          <w:trHeight w:val="216"/>
        </w:trPr>
        <w:tc>
          <w:tcPr>
            <w:tcW w:w="715" w:type="dxa"/>
            <w:hideMark/>
          </w:tcPr>
          <w:p w14:paraId="68C74B55" w14:textId="2FD12A9A"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w:t>
            </w:r>
          </w:p>
        </w:tc>
        <w:tc>
          <w:tcPr>
            <w:tcW w:w="2816" w:type="dxa"/>
            <w:hideMark/>
          </w:tcPr>
          <w:p w14:paraId="40A1E29B" w14:textId="6B431629" w:rsidR="00B62065" w:rsidRPr="009B204B" w:rsidRDefault="009B204B" w:rsidP="009B204B">
            <w:pPr>
              <w:autoSpaceDE w:val="0"/>
              <w:autoSpaceDN w:val="0"/>
              <w:adjustRightInd w:val="0"/>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ÓRGÃO DEMANDANTE</w:t>
            </w:r>
          </w:p>
        </w:tc>
        <w:tc>
          <w:tcPr>
            <w:tcW w:w="1132" w:type="dxa"/>
            <w:hideMark/>
          </w:tcPr>
          <w:p w14:paraId="1D7F2F46" w14:textId="4B071DDE"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000</w:t>
            </w:r>
          </w:p>
        </w:tc>
        <w:tc>
          <w:tcPr>
            <w:tcW w:w="798" w:type="dxa"/>
            <w:hideMark/>
          </w:tcPr>
          <w:p w14:paraId="3345578A" w14:textId="5ED278E2"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w:t>
            </w:r>
          </w:p>
        </w:tc>
        <w:tc>
          <w:tcPr>
            <w:tcW w:w="864" w:type="dxa"/>
            <w:hideMark/>
          </w:tcPr>
          <w:p w14:paraId="063C0B13" w14:textId="5AA8D1DD"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w:t>
            </w:r>
          </w:p>
        </w:tc>
        <w:tc>
          <w:tcPr>
            <w:tcW w:w="1334" w:type="dxa"/>
            <w:hideMark/>
          </w:tcPr>
          <w:p w14:paraId="48818562" w14:textId="2FC0A91C"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000.000</w:t>
            </w:r>
          </w:p>
        </w:tc>
        <w:tc>
          <w:tcPr>
            <w:tcW w:w="1402" w:type="dxa"/>
            <w:hideMark/>
          </w:tcPr>
          <w:p w14:paraId="2BE6E442" w14:textId="147E8EDA"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3.3.90.00.00</w:t>
            </w:r>
          </w:p>
        </w:tc>
      </w:tr>
    </w:tbl>
    <w:p w14:paraId="6E332FD3" w14:textId="77777777" w:rsidR="008A4F47" w:rsidRPr="007762B3" w:rsidRDefault="008A4F47" w:rsidP="005072AA">
      <w:pPr>
        <w:autoSpaceDE w:val="0"/>
        <w:autoSpaceDN w:val="0"/>
        <w:adjustRightInd w:val="0"/>
        <w:spacing w:line="360" w:lineRule="auto"/>
        <w:rPr>
          <w:rFonts w:asciiTheme="minorHAnsi" w:hAnsiTheme="minorHAnsi" w:cstheme="minorHAnsi"/>
        </w:rPr>
      </w:pPr>
    </w:p>
    <w:p w14:paraId="2D6F7960" w14:textId="171AEE5F"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lastRenderedPageBreak/>
        <w:t>PRAZO DA CONTRATAÇÃO E POSSIBILIDADE DE SUA PRORROGAÇÃO</w:t>
      </w:r>
    </w:p>
    <w:p w14:paraId="197EAAB7" w14:textId="3726278B" w:rsidR="00EF47C0" w:rsidRPr="007762B3" w:rsidRDefault="00C64199" w:rsidP="00EF47C0">
      <w:pPr>
        <w:spacing w:line="360" w:lineRule="auto"/>
        <w:rPr>
          <w:rFonts w:asciiTheme="minorHAnsi" w:hAnsiTheme="minorHAnsi" w:cstheme="minorHAnsi"/>
          <w:bCs/>
          <w:iCs/>
        </w:rPr>
      </w:pPr>
      <w:r w:rsidRPr="007762B3">
        <w:rPr>
          <w:rFonts w:asciiTheme="minorHAnsi" w:hAnsiTheme="minorHAnsi" w:cstheme="minorHAnsi"/>
          <w:bCs/>
          <w:iCs/>
        </w:rPr>
        <w:t xml:space="preserve"> </w:t>
      </w:r>
      <w:r w:rsidR="00EF47C0" w:rsidRPr="007762B3">
        <w:rPr>
          <w:rFonts w:asciiTheme="minorHAnsi" w:hAnsiTheme="minorHAnsi" w:cstheme="minorHAnsi"/>
          <w:bCs/>
          <w:iCs/>
        </w:rPr>
        <w:t xml:space="preserve">O prazo de vigência da </w:t>
      </w:r>
      <w:r w:rsidR="009B204B" w:rsidRPr="009B204B">
        <w:rPr>
          <w:rFonts w:asciiTheme="minorHAnsi" w:hAnsiTheme="minorHAnsi" w:cstheme="minorHAnsi"/>
          <w:bCs/>
          <w:iCs/>
          <w:color w:val="ED0000"/>
        </w:rPr>
        <w:t>aquisição/prestação de serviço</w:t>
      </w:r>
      <w:r w:rsidR="00EF47C0" w:rsidRPr="007762B3">
        <w:rPr>
          <w:rFonts w:asciiTheme="minorHAnsi" w:hAnsiTheme="minorHAnsi" w:cstheme="minorHAnsi"/>
          <w:bCs/>
          <w:iCs/>
        </w:rPr>
        <w:t xml:space="preserve"> é de </w:t>
      </w:r>
      <w:r w:rsidR="00EF47C0" w:rsidRPr="007762B3">
        <w:rPr>
          <w:rFonts w:asciiTheme="minorHAnsi" w:hAnsiTheme="minorHAnsi" w:cstheme="minorHAnsi"/>
          <w:iCs/>
        </w:rPr>
        <w:t xml:space="preserve">até 12 (doze) meses ou até a </w:t>
      </w:r>
      <w:r w:rsidR="00E14528" w:rsidRPr="007762B3">
        <w:rPr>
          <w:rFonts w:asciiTheme="minorHAnsi" w:hAnsiTheme="minorHAnsi" w:cstheme="minorHAnsi"/>
          <w:iCs/>
        </w:rPr>
        <w:t>execução integral dos serviços</w:t>
      </w:r>
      <w:r w:rsidR="00EF47C0" w:rsidRPr="007762B3">
        <w:rPr>
          <w:rFonts w:asciiTheme="minorHAnsi" w:hAnsiTheme="minorHAnsi" w:cstheme="minorHAnsi"/>
          <w:iCs/>
        </w:rPr>
        <w:t xml:space="preserve">, </w:t>
      </w:r>
      <w:r w:rsidR="00EF47C0" w:rsidRPr="007762B3">
        <w:rPr>
          <w:rFonts w:asciiTheme="minorHAnsi" w:hAnsiTheme="minorHAnsi" w:cstheme="minorHAnsi"/>
          <w:bCs/>
          <w:iCs/>
        </w:rPr>
        <w:t>contados da assinatura da Ata de Registro de Preços, na forma do artigo 84 da Lei n° 14.133/2021, e poderá ser prorrogado, por igual período, desde que comprovado o preço vantajoso</w:t>
      </w:r>
      <w:r w:rsidR="000A7A03" w:rsidRPr="007762B3">
        <w:rPr>
          <w:rFonts w:asciiTheme="minorHAnsi" w:hAnsiTheme="minorHAnsi" w:cstheme="minorHAnsi"/>
          <w:bCs/>
          <w:iCs/>
        </w:rPr>
        <w:t xml:space="preserve"> e de comum acordo entre as partes</w:t>
      </w:r>
      <w:r w:rsidR="00EF47C0" w:rsidRPr="007762B3">
        <w:rPr>
          <w:rFonts w:asciiTheme="minorHAnsi" w:hAnsiTheme="minorHAnsi" w:cstheme="minorHAnsi"/>
          <w:bCs/>
          <w:iCs/>
        </w:rPr>
        <w:t>.</w:t>
      </w:r>
    </w:p>
    <w:p w14:paraId="1A216721" w14:textId="77777777" w:rsidR="00076AE0" w:rsidRPr="007762B3" w:rsidRDefault="00076AE0" w:rsidP="00EF47C0">
      <w:pPr>
        <w:spacing w:line="360" w:lineRule="auto"/>
        <w:rPr>
          <w:rFonts w:asciiTheme="minorHAnsi" w:hAnsiTheme="minorHAnsi" w:cstheme="minorHAnsi"/>
          <w:bCs/>
          <w:iCs/>
        </w:rPr>
      </w:pPr>
    </w:p>
    <w:p w14:paraId="0E304B7A" w14:textId="512CDE1E"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JULGAMENTO DA CONTRATAÇÃO</w:t>
      </w:r>
    </w:p>
    <w:p w14:paraId="30BA0F56" w14:textId="5069EA60" w:rsidR="009B204B" w:rsidRPr="009B204B" w:rsidRDefault="009B204B" w:rsidP="00F96554">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(MENOR PREÇO POR ITEM)</w:t>
      </w:r>
    </w:p>
    <w:p w14:paraId="5D96A11D" w14:textId="57AA0621" w:rsidR="00F96554" w:rsidRPr="007762B3" w:rsidRDefault="007830B2" w:rsidP="00F96554">
      <w:pPr>
        <w:autoSpaceDE w:val="0"/>
        <w:autoSpaceDN w:val="0"/>
        <w:adjustRightInd w:val="0"/>
        <w:spacing w:line="360" w:lineRule="auto"/>
        <w:rPr>
          <w:rFonts w:asciiTheme="minorHAnsi" w:eastAsia="Calibri" w:hAnsiTheme="minorHAnsi" w:cstheme="minorHAnsi"/>
        </w:rPr>
      </w:pPr>
      <w:r w:rsidRPr="007762B3">
        <w:rPr>
          <w:rFonts w:asciiTheme="minorHAnsi" w:hAnsiTheme="minorHAnsi" w:cstheme="minorHAnsi"/>
        </w:rPr>
        <w:t xml:space="preserve">O critério de julgamento deverá ser o MENOR PREÇO POR ITEM, tendo em vista o objeto ser divisível e não haver prejuízo para o conjunto a ser </w:t>
      </w:r>
      <w:r w:rsidR="000513D1" w:rsidRPr="007762B3">
        <w:rPr>
          <w:rFonts w:asciiTheme="minorHAnsi" w:hAnsiTheme="minorHAnsi" w:cstheme="minorHAnsi"/>
        </w:rPr>
        <w:t xml:space="preserve">licitado, </w:t>
      </w:r>
      <w:r w:rsidR="000513D1" w:rsidRPr="007762B3">
        <w:rPr>
          <w:rFonts w:asciiTheme="minorHAnsi" w:eastAsia="Calibri" w:hAnsiTheme="minorHAnsi" w:cstheme="minorHAnsi"/>
        </w:rPr>
        <w:t>nos</w:t>
      </w:r>
      <w:r w:rsidR="00F96554" w:rsidRPr="007762B3">
        <w:rPr>
          <w:rFonts w:asciiTheme="minorHAnsi" w:eastAsia="Calibri" w:hAnsiTheme="minorHAnsi" w:cstheme="minorHAnsi"/>
        </w:rPr>
        <w:t xml:space="preserve"> termos da Súmula/TCU 247.</w:t>
      </w:r>
    </w:p>
    <w:p w14:paraId="76AFCDA4" w14:textId="77777777" w:rsidR="00F96554" w:rsidRPr="007762B3" w:rsidRDefault="00F96554" w:rsidP="00F96554">
      <w:pPr>
        <w:autoSpaceDE w:val="0"/>
        <w:adjustRightInd w:val="0"/>
        <w:spacing w:line="360" w:lineRule="auto"/>
        <w:ind w:firstLine="1134"/>
        <w:rPr>
          <w:rFonts w:asciiTheme="minorHAnsi" w:eastAsia="Calibri" w:hAnsiTheme="minorHAnsi" w:cstheme="minorHAnsi"/>
        </w:rPr>
      </w:pPr>
      <w:r w:rsidRPr="007762B3">
        <w:rPr>
          <w:rFonts w:asciiTheme="minorHAnsi" w:eastAsia="Calibri" w:hAnsiTheme="minorHAnsi" w:cstheme="minorHAnsi"/>
        </w:rPr>
        <w:t>Súmula nº 247 TCU:</w:t>
      </w:r>
    </w:p>
    <w:p w14:paraId="5171134C" w14:textId="77777777" w:rsidR="00F96554" w:rsidRPr="007762B3" w:rsidRDefault="00F96554" w:rsidP="00F96554">
      <w:pPr>
        <w:pStyle w:val="MetaPublica-CitacaoLei"/>
        <w:spacing w:after="120" w:line="240" w:lineRule="auto"/>
        <w:ind w:left="2268" w:firstLine="0"/>
        <w:rPr>
          <w:rFonts w:asciiTheme="minorHAnsi" w:hAnsiTheme="minorHAnsi" w:cstheme="minorHAnsi"/>
          <w:i w:val="0"/>
          <w:sz w:val="20"/>
          <w:szCs w:val="20"/>
        </w:rPr>
      </w:pPr>
      <w:r w:rsidRPr="007762B3">
        <w:rPr>
          <w:rFonts w:asciiTheme="minorHAnsi" w:hAnsiTheme="minorHAnsi" w:cstheme="minorHAnsi"/>
          <w:i w:val="0"/>
          <w:sz w:val="20"/>
          <w:szCs w:val="20"/>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FCB6783" w14:textId="6C807C4A" w:rsidR="009B204B" w:rsidRPr="009B204B" w:rsidRDefault="009B204B" w:rsidP="009B204B">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 xml:space="preserve">(MENOR PREÇO POR </w:t>
      </w:r>
      <w:r>
        <w:rPr>
          <w:rFonts w:asciiTheme="minorHAnsi" w:hAnsiTheme="minorHAnsi" w:cstheme="minorHAnsi"/>
          <w:color w:val="ED0000"/>
          <w:highlight w:val="yellow"/>
        </w:rPr>
        <w:t>LOTE</w:t>
      </w:r>
      <w:r w:rsidRPr="009B204B">
        <w:rPr>
          <w:rFonts w:asciiTheme="minorHAnsi" w:hAnsiTheme="minorHAnsi" w:cstheme="minorHAnsi"/>
          <w:color w:val="ED0000"/>
          <w:highlight w:val="yellow"/>
        </w:rPr>
        <w:t>)</w:t>
      </w:r>
    </w:p>
    <w:p w14:paraId="52507A5A" w14:textId="6A725D8E" w:rsidR="009B204B" w:rsidRPr="00DA5457" w:rsidRDefault="009B204B" w:rsidP="009B204B">
      <w:pPr>
        <w:spacing w:line="360" w:lineRule="auto"/>
        <w:rPr>
          <w:rFonts w:asciiTheme="minorHAnsi" w:hAnsiTheme="minorHAnsi" w:cstheme="minorHAnsi"/>
          <w:bCs/>
          <w:iCs/>
        </w:rPr>
      </w:pPr>
      <w:r w:rsidRPr="00DA5457">
        <w:rPr>
          <w:rFonts w:asciiTheme="minorHAnsi" w:hAnsiTheme="minorHAnsi" w:cstheme="minorHAnsi"/>
          <w:bCs/>
          <w:iCs/>
        </w:rPr>
        <w:t xml:space="preserve">A contratação, por suas especificidades, deverá possuir o critério de julgamento MENOR PREÇO </w:t>
      </w:r>
      <w:r>
        <w:rPr>
          <w:rFonts w:asciiTheme="minorHAnsi" w:hAnsiTheme="minorHAnsi" w:cstheme="minorHAnsi"/>
          <w:bCs/>
          <w:iCs/>
        </w:rPr>
        <w:t>POR LOTE</w:t>
      </w:r>
      <w:r w:rsidRPr="00DA5457">
        <w:rPr>
          <w:rFonts w:asciiTheme="minorHAnsi" w:hAnsiTheme="minorHAnsi" w:cstheme="minorHAnsi"/>
          <w:bCs/>
          <w:iCs/>
        </w:rPr>
        <w:t>, uma vez que a sua divisão</w:t>
      </w:r>
      <w:r>
        <w:rPr>
          <w:rFonts w:asciiTheme="minorHAnsi" w:hAnsiTheme="minorHAnsi" w:cstheme="minorHAnsi"/>
          <w:bCs/>
          <w:iCs/>
        </w:rPr>
        <w:t xml:space="preserve"> por item</w:t>
      </w:r>
      <w:r w:rsidRPr="00DA5457">
        <w:rPr>
          <w:rFonts w:asciiTheme="minorHAnsi" w:hAnsiTheme="minorHAnsi" w:cstheme="minorHAnsi"/>
          <w:bCs/>
          <w:iCs/>
        </w:rPr>
        <w:t xml:space="preserve"> prejudicará o controle e a execução do objeto.</w:t>
      </w:r>
    </w:p>
    <w:p w14:paraId="6207B2B1" w14:textId="046FC8C2" w:rsidR="007830B2" w:rsidRPr="009B204B" w:rsidRDefault="009B204B" w:rsidP="00F82C0F">
      <w:pPr>
        <w:autoSpaceDE w:val="0"/>
        <w:autoSpaceDN w:val="0"/>
        <w:adjustRightInd w:val="0"/>
        <w:spacing w:line="360" w:lineRule="auto"/>
        <w:rPr>
          <w:rFonts w:asciiTheme="minorHAnsi" w:hAnsiTheme="minorHAnsi" w:cstheme="minorHAnsi"/>
          <w:b/>
          <w:bCs/>
          <w:color w:val="ED0000"/>
        </w:rPr>
      </w:pPr>
      <w:r w:rsidRPr="009B204B">
        <w:rPr>
          <w:rFonts w:asciiTheme="minorHAnsi" w:hAnsiTheme="minorHAnsi" w:cstheme="minorHAnsi"/>
          <w:bCs/>
          <w:iCs/>
          <w:color w:val="ED0000"/>
        </w:rPr>
        <w:t>(Justificar de maneira sucinta um prejuízo que causará).</w:t>
      </w:r>
    </w:p>
    <w:p w14:paraId="09470707" w14:textId="0C8135D6" w:rsidR="009B204B" w:rsidRPr="009B204B" w:rsidRDefault="009B204B" w:rsidP="009B204B">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 xml:space="preserve">(MENOR PREÇO </w:t>
      </w:r>
      <w:r>
        <w:rPr>
          <w:rFonts w:asciiTheme="minorHAnsi" w:hAnsiTheme="minorHAnsi" w:cstheme="minorHAnsi"/>
          <w:color w:val="ED0000"/>
          <w:highlight w:val="yellow"/>
        </w:rPr>
        <w:t>GLOBAL</w:t>
      </w:r>
      <w:r w:rsidRPr="009B204B">
        <w:rPr>
          <w:rFonts w:asciiTheme="minorHAnsi" w:hAnsiTheme="minorHAnsi" w:cstheme="minorHAnsi"/>
          <w:color w:val="ED0000"/>
          <w:highlight w:val="yellow"/>
        </w:rPr>
        <w:t>)</w:t>
      </w:r>
    </w:p>
    <w:p w14:paraId="04E55716" w14:textId="7E4E8520" w:rsidR="009B204B" w:rsidRPr="00DA5457" w:rsidRDefault="009B204B" w:rsidP="009B204B">
      <w:pPr>
        <w:spacing w:line="360" w:lineRule="auto"/>
        <w:rPr>
          <w:rFonts w:asciiTheme="minorHAnsi" w:hAnsiTheme="minorHAnsi" w:cstheme="minorHAnsi"/>
          <w:bCs/>
          <w:iCs/>
        </w:rPr>
      </w:pPr>
      <w:r w:rsidRPr="00DA5457">
        <w:rPr>
          <w:rFonts w:asciiTheme="minorHAnsi" w:hAnsiTheme="minorHAnsi" w:cstheme="minorHAnsi"/>
          <w:bCs/>
          <w:iCs/>
        </w:rPr>
        <w:t xml:space="preserve">A contratação, por suas especificidades, deverá possuir o critério de julgamento MENOR PREÇO </w:t>
      </w:r>
      <w:r>
        <w:rPr>
          <w:rFonts w:asciiTheme="minorHAnsi" w:hAnsiTheme="minorHAnsi" w:cstheme="minorHAnsi"/>
          <w:bCs/>
          <w:iCs/>
        </w:rPr>
        <w:t>GLOBAL</w:t>
      </w:r>
      <w:r w:rsidRPr="00DA5457">
        <w:rPr>
          <w:rFonts w:asciiTheme="minorHAnsi" w:hAnsiTheme="minorHAnsi" w:cstheme="minorHAnsi"/>
          <w:bCs/>
          <w:iCs/>
        </w:rPr>
        <w:t>, uma vez que a sua divisão</w:t>
      </w:r>
      <w:r>
        <w:rPr>
          <w:rFonts w:asciiTheme="minorHAnsi" w:hAnsiTheme="minorHAnsi" w:cstheme="minorHAnsi"/>
          <w:bCs/>
          <w:iCs/>
        </w:rPr>
        <w:t xml:space="preserve"> por item</w:t>
      </w:r>
      <w:r w:rsidRPr="00DA5457">
        <w:rPr>
          <w:rFonts w:asciiTheme="minorHAnsi" w:hAnsiTheme="minorHAnsi" w:cstheme="minorHAnsi"/>
          <w:bCs/>
          <w:iCs/>
        </w:rPr>
        <w:t xml:space="preserve"> prejudicará o controle e a execução do objeto.</w:t>
      </w:r>
    </w:p>
    <w:p w14:paraId="6D4A9BAA" w14:textId="77777777" w:rsidR="009B204B" w:rsidRPr="009B204B" w:rsidRDefault="009B204B" w:rsidP="009B204B">
      <w:pPr>
        <w:autoSpaceDE w:val="0"/>
        <w:autoSpaceDN w:val="0"/>
        <w:adjustRightInd w:val="0"/>
        <w:spacing w:line="360" w:lineRule="auto"/>
        <w:rPr>
          <w:rFonts w:asciiTheme="minorHAnsi" w:hAnsiTheme="minorHAnsi" w:cstheme="minorHAnsi"/>
          <w:b/>
          <w:bCs/>
          <w:color w:val="ED0000"/>
        </w:rPr>
      </w:pPr>
      <w:r w:rsidRPr="009B204B">
        <w:rPr>
          <w:rFonts w:asciiTheme="minorHAnsi" w:hAnsiTheme="minorHAnsi" w:cstheme="minorHAnsi"/>
          <w:bCs/>
          <w:iCs/>
          <w:color w:val="ED0000"/>
        </w:rPr>
        <w:t>(Justificar de maneira sucinta um prejuízo que causará).</w:t>
      </w:r>
    </w:p>
    <w:p w14:paraId="73720BE3" w14:textId="77777777" w:rsidR="009B204B" w:rsidRPr="007762B3" w:rsidRDefault="009B204B" w:rsidP="00F82C0F">
      <w:pPr>
        <w:autoSpaceDE w:val="0"/>
        <w:autoSpaceDN w:val="0"/>
        <w:adjustRightInd w:val="0"/>
        <w:spacing w:line="360" w:lineRule="auto"/>
        <w:rPr>
          <w:rFonts w:asciiTheme="minorHAnsi" w:hAnsiTheme="minorHAnsi" w:cstheme="minorHAnsi"/>
          <w:b/>
          <w:bCs/>
        </w:rPr>
      </w:pPr>
    </w:p>
    <w:p w14:paraId="0532C178" w14:textId="0A121AED"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CRITÉRIOS DE MEDIÇÃO E DE PAGAMENTO</w:t>
      </w:r>
    </w:p>
    <w:p w14:paraId="023A9F6A" w14:textId="14AF80AC" w:rsidR="00211360"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A Contratada deverá emitir Nota Fiscal Eletrônica de acordo com os Pedidos de Empenhos recebidos, atentando pela quantidade, valor, órgão demandante e nº do Pedido de Empenho.</w:t>
      </w:r>
    </w:p>
    <w:p w14:paraId="494D689B" w14:textId="77777777" w:rsidR="00EF47C0" w:rsidRPr="007762B3" w:rsidRDefault="00EF47C0" w:rsidP="00EF47C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lastRenderedPageBreak/>
        <w:t>As Notas Fiscais Eletrônicas devem ser encaminhadas para os e-mails dos órgãos demandantes, sendo de inteira responsabilidade da Contratada o controle de recebimento das mencionadas Notas Fiscais Eletrônicas por parte dos órgãos da Contratante.</w:t>
      </w:r>
    </w:p>
    <w:p w14:paraId="00138586" w14:textId="51EFED2A" w:rsidR="002F6F5D"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 xml:space="preserve">Após a conferência das informações contidas na solicitação, o fiscal setorial da contratação deverá atestar </w:t>
      </w:r>
      <w:r w:rsidR="00E977F0" w:rsidRPr="007762B3">
        <w:rPr>
          <w:rFonts w:asciiTheme="minorHAnsi" w:hAnsiTheme="minorHAnsi" w:cstheme="minorHAnsi"/>
        </w:rPr>
        <w:t xml:space="preserve">se os </w:t>
      </w:r>
      <w:r w:rsidR="00E977F0" w:rsidRPr="0031504F">
        <w:rPr>
          <w:rFonts w:asciiTheme="minorHAnsi" w:hAnsiTheme="minorHAnsi" w:cstheme="minorHAnsi"/>
          <w:color w:val="ED0000"/>
        </w:rPr>
        <w:t>materiais</w:t>
      </w:r>
      <w:r w:rsidR="0031504F" w:rsidRPr="0031504F">
        <w:rPr>
          <w:rFonts w:asciiTheme="minorHAnsi" w:hAnsiTheme="minorHAnsi" w:cstheme="minorHAnsi"/>
          <w:color w:val="ED0000"/>
        </w:rPr>
        <w:t>/serviços</w:t>
      </w:r>
      <w:r w:rsidRPr="0031504F">
        <w:rPr>
          <w:rFonts w:asciiTheme="minorHAnsi" w:hAnsiTheme="minorHAnsi" w:cstheme="minorHAnsi"/>
          <w:color w:val="ED0000"/>
        </w:rPr>
        <w:t xml:space="preserve"> </w:t>
      </w:r>
      <w:r w:rsidR="00E977F0" w:rsidRPr="007762B3">
        <w:rPr>
          <w:rFonts w:asciiTheme="minorHAnsi" w:hAnsiTheme="minorHAnsi" w:cstheme="minorHAnsi"/>
        </w:rPr>
        <w:t>estão</w:t>
      </w:r>
      <w:r w:rsidRPr="007762B3">
        <w:rPr>
          <w:rFonts w:asciiTheme="minorHAnsi" w:hAnsiTheme="minorHAnsi" w:cstheme="minorHAnsi"/>
        </w:rPr>
        <w:t xml:space="preserve"> em conformidade com a contratação para o gestor da contratação liberar o pagamento dos mesmos. </w:t>
      </w:r>
    </w:p>
    <w:p w14:paraId="0A26482A" w14:textId="2BE80BA5" w:rsidR="00F82C0F"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Compete ao órgão fazendário municipal a realização dos pagamentos da contratada, que se dará no prazo de 30 dias corridos da efetiva liquidação do empenho.</w:t>
      </w:r>
    </w:p>
    <w:p w14:paraId="582AEEEF" w14:textId="77777777" w:rsidR="00211360" w:rsidRPr="007762B3" w:rsidRDefault="00211360" w:rsidP="00211360">
      <w:pPr>
        <w:autoSpaceDE w:val="0"/>
        <w:autoSpaceDN w:val="0"/>
        <w:adjustRightInd w:val="0"/>
        <w:spacing w:line="360" w:lineRule="auto"/>
        <w:rPr>
          <w:rFonts w:asciiTheme="minorHAnsi" w:hAnsiTheme="minorHAnsi" w:cstheme="minorHAnsi"/>
          <w:b/>
          <w:bCs/>
        </w:rPr>
      </w:pPr>
    </w:p>
    <w:p w14:paraId="50F10A49" w14:textId="3183A26D"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LOCAIS DE ENTREGA E/OU PRESTAÇÃO DA CONTRATAÇÃO</w:t>
      </w:r>
      <w:r w:rsidR="00045CA9">
        <w:rPr>
          <w:rFonts w:asciiTheme="minorHAnsi" w:hAnsiTheme="minorHAnsi" w:cstheme="minorHAnsi"/>
          <w:b/>
          <w:bCs/>
        </w:rPr>
        <w:t xml:space="preserve"> E CONDIÇÕES DE RECEBIMENTO</w:t>
      </w:r>
    </w:p>
    <w:p w14:paraId="35F41159"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contratada deverá compromete-se a entregar os materiais atendendo aos padrões de excelência em qualidade, de acordo com as especificações, e nas quantidades que forem solicitadas pelos órgãos demandantes, limitado as quantidades definidas no processo.</w:t>
      </w:r>
    </w:p>
    <w:p w14:paraId="6F4A6290"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13B42959"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01A2F8B4"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entrega do material deverá ser realizada em até </w:t>
      </w:r>
      <w:r w:rsidRPr="0031504F">
        <w:rPr>
          <w:rFonts w:asciiTheme="minorHAnsi" w:eastAsia="Calibri" w:hAnsiTheme="minorHAnsi" w:cstheme="minorHAnsi"/>
          <w:color w:val="ED0000"/>
        </w:rPr>
        <w:t>10</w:t>
      </w:r>
      <w:r w:rsidRPr="00045CA9">
        <w:rPr>
          <w:rFonts w:asciiTheme="minorHAnsi" w:eastAsia="Calibri" w:hAnsiTheme="minorHAnsi" w:cstheme="minorHAnsi"/>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642BBBCC"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entrega dos materiais, por parte da contratada, será destinado aos endereços descritos no momento do pedido de compra e poderá ser em todo o perímetro urbano do Município de Jales.</w:t>
      </w:r>
    </w:p>
    <w:p w14:paraId="7CD079F7"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O objeto será recebido observando-se as seguintes condições:</w:t>
      </w:r>
    </w:p>
    <w:p w14:paraId="64E403DF"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Provisoriamente, para efeito de posterior verificação da conformidade do objeto com as especificações deste edital, em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após a entrega dos bens; e </w:t>
      </w:r>
    </w:p>
    <w:p w14:paraId="1A7567B1"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lastRenderedPageBreak/>
        <w:t xml:space="preserve">b) Definitivamente, após a verificação da qualidade do objeto e consequente aceitação, em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após o recebimento provisório.</w:t>
      </w:r>
    </w:p>
    <w:p w14:paraId="2517B770"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Constatadas irregularidades na execução do objeto, em comparação com o Termo de Referência, o Município de Jales, sem prejuízo das penalidades cabíveis, poderá rejeitá-lo no todo ou em parte, determinando sua substituição/correção.</w:t>
      </w:r>
    </w:p>
    <w:p w14:paraId="19FD1031" w14:textId="19E4F7C4" w:rsidR="00F82C0F"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As irregularidades deverão ser sanadas pela contratada, no prazo de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de sua data de recebimento da notificação por escrito, mantido o preço inicialmente ofertado.</w:t>
      </w:r>
    </w:p>
    <w:p w14:paraId="619DEDF9" w14:textId="77777777" w:rsidR="00045CA9" w:rsidRPr="007762B3" w:rsidRDefault="00045CA9" w:rsidP="00045CA9">
      <w:pPr>
        <w:autoSpaceDE w:val="0"/>
        <w:autoSpaceDN w:val="0"/>
        <w:adjustRightInd w:val="0"/>
        <w:spacing w:line="360" w:lineRule="auto"/>
        <w:rPr>
          <w:rFonts w:asciiTheme="minorHAnsi" w:hAnsiTheme="minorHAnsi" w:cstheme="minorHAnsi"/>
          <w:b/>
          <w:bCs/>
        </w:rPr>
      </w:pPr>
    </w:p>
    <w:p w14:paraId="76B70C19" w14:textId="6C245AEE"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GESTÃO E FISCALIZAÇÃO DA CONTRATAÇÃO</w:t>
      </w:r>
    </w:p>
    <w:p w14:paraId="6212B740" w14:textId="77777777" w:rsidR="00EF47C0" w:rsidRPr="007762B3" w:rsidRDefault="00EF47C0" w:rsidP="000A1452">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Gestão da contratação será realizada pelos Secretários Municipais dos Órgãos Demandantes.</w:t>
      </w:r>
    </w:p>
    <w:p w14:paraId="1719F0ED" w14:textId="77777777" w:rsidR="0031504F"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Contratante irá designar, através de ato do Prefeito, os gestores e os fiscais setoriais de cada Órgão.</w:t>
      </w:r>
    </w:p>
    <w:p w14:paraId="693FB99D" w14:textId="7CBBCB09" w:rsidR="0031504F" w:rsidRDefault="0031504F" w:rsidP="0031504F">
      <w:pPr>
        <w:autoSpaceDE w:val="0"/>
        <w:autoSpaceDN w:val="0"/>
        <w:adjustRightInd w:val="0"/>
        <w:spacing w:line="360" w:lineRule="auto"/>
        <w:rPr>
          <w:rFonts w:asciiTheme="minorHAnsi" w:hAnsiTheme="minorHAnsi" w:cstheme="minorHAnsi"/>
          <w:color w:val="FF0000"/>
        </w:rPr>
      </w:pPr>
      <w:r w:rsidRPr="0031504F">
        <w:rPr>
          <w:rFonts w:asciiTheme="minorHAnsi" w:hAnsiTheme="minorHAnsi" w:cstheme="minorHAnsi"/>
          <w:color w:val="FF0000"/>
          <w:highlight w:val="yellow"/>
        </w:rPr>
        <w:t>(Quando houver fiscal técnico)</w:t>
      </w:r>
      <w:r w:rsidRPr="00A70EBB">
        <w:rPr>
          <w:rFonts w:asciiTheme="minorHAnsi" w:hAnsiTheme="minorHAnsi" w:cstheme="minorHAnsi"/>
          <w:color w:val="FF0000"/>
        </w:rPr>
        <w:t xml:space="preserve"> </w:t>
      </w:r>
    </w:p>
    <w:p w14:paraId="593C7AFB" w14:textId="1F9F5D03" w:rsidR="0031504F"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 xml:space="preserve">A fiscalização técnica deste processo ficará a cargo do servidor </w:t>
      </w:r>
      <w:r w:rsidRPr="002F6F5D">
        <w:rPr>
          <w:rFonts w:asciiTheme="minorHAnsi" w:hAnsiTheme="minorHAnsi" w:cstheme="minorHAnsi"/>
          <w:color w:val="FF0000"/>
        </w:rPr>
        <w:t>(nome do fiscal técnico)</w:t>
      </w:r>
      <w:r>
        <w:rPr>
          <w:rFonts w:asciiTheme="minorHAnsi" w:hAnsiTheme="minorHAnsi" w:cstheme="minorHAnsi"/>
        </w:rPr>
        <w:t xml:space="preserve">, </w:t>
      </w:r>
      <w:r w:rsidRPr="0031504F">
        <w:rPr>
          <w:rFonts w:asciiTheme="minorHAnsi" w:hAnsiTheme="minorHAnsi" w:cstheme="minorHAnsi"/>
          <w:color w:val="ED0000"/>
        </w:rPr>
        <w:t>(cargo)</w:t>
      </w:r>
      <w:r>
        <w:rPr>
          <w:rFonts w:asciiTheme="minorHAnsi" w:hAnsiTheme="minorHAnsi" w:cstheme="minorHAnsi"/>
        </w:rPr>
        <w:t>.</w:t>
      </w:r>
    </w:p>
    <w:p w14:paraId="7E46CBDE" w14:textId="77777777" w:rsidR="0031504F" w:rsidRDefault="0031504F" w:rsidP="0031504F">
      <w:pPr>
        <w:autoSpaceDE w:val="0"/>
        <w:autoSpaceDN w:val="0"/>
        <w:adjustRightInd w:val="0"/>
        <w:spacing w:line="360" w:lineRule="auto"/>
        <w:rPr>
          <w:rFonts w:asciiTheme="minorHAnsi" w:hAnsiTheme="minorHAnsi" w:cstheme="minorHAnsi"/>
          <w:color w:val="FF0000"/>
        </w:rPr>
      </w:pPr>
      <w:r w:rsidRPr="0031504F">
        <w:rPr>
          <w:rFonts w:asciiTheme="minorHAnsi" w:hAnsiTheme="minorHAnsi" w:cstheme="minorHAnsi"/>
          <w:color w:val="FF0000"/>
          <w:highlight w:val="yellow"/>
        </w:rPr>
        <w:t>(Quando não houver fiscal técnico)</w:t>
      </w:r>
      <w:r w:rsidRPr="00A70EBB">
        <w:rPr>
          <w:rFonts w:asciiTheme="minorHAnsi" w:hAnsiTheme="minorHAnsi" w:cstheme="minorHAnsi"/>
          <w:color w:val="FF0000"/>
        </w:rPr>
        <w:t xml:space="preserve"> </w:t>
      </w:r>
    </w:p>
    <w:p w14:paraId="0046C295" w14:textId="1C297A55" w:rsidR="0031504F" w:rsidRPr="00275243" w:rsidRDefault="0031504F" w:rsidP="0031504F">
      <w:pPr>
        <w:autoSpaceDE w:val="0"/>
        <w:autoSpaceDN w:val="0"/>
        <w:adjustRightInd w:val="0"/>
        <w:spacing w:line="360" w:lineRule="auto"/>
        <w:rPr>
          <w:rFonts w:asciiTheme="minorHAnsi" w:hAnsiTheme="minorHAnsi" w:cstheme="minorHAnsi"/>
        </w:rPr>
      </w:pPr>
      <w:r w:rsidRPr="00A70EBB">
        <w:rPr>
          <w:rFonts w:asciiTheme="minorHAnsi" w:hAnsiTheme="minorHAnsi" w:cstheme="minorHAnsi"/>
        </w:rPr>
        <w:t>A contratação se trata de aquisição de bens e serviços comuns, de baixa complexidade, onde os fiscais setoriais já possem capacidade técnica para desempenhar as atividades, dispensando assim a necessidade de designação de fiscal técnico e administrativo para o processo.</w:t>
      </w:r>
    </w:p>
    <w:p w14:paraId="35A387F9" w14:textId="77777777" w:rsidR="0031504F" w:rsidRPr="00275243"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portanto, na ocorrência desta, não implica em corresponsabilidade da Administração ou de seus agentes e prepostos.</w:t>
      </w:r>
    </w:p>
    <w:p w14:paraId="127B5B27" w14:textId="77777777" w:rsidR="0031504F" w:rsidRPr="007762B3" w:rsidRDefault="0031504F" w:rsidP="00BD45E9">
      <w:pPr>
        <w:spacing w:before="200" w:after="200" w:line="360" w:lineRule="auto"/>
        <w:rPr>
          <w:rFonts w:asciiTheme="minorHAnsi" w:hAnsiTheme="minorHAnsi" w:cstheme="minorHAnsi"/>
        </w:rPr>
      </w:pPr>
    </w:p>
    <w:p w14:paraId="370BA3F1" w14:textId="2094B2DC" w:rsidR="00F82C0F" w:rsidRPr="007762B3"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OBRIGAÇÕES DA CONTRATADA</w:t>
      </w:r>
    </w:p>
    <w:p w14:paraId="706BBCF0" w14:textId="45312F3C"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Fornecer os produtos</w:t>
      </w:r>
      <w:r w:rsidR="006936D8" w:rsidRPr="007762B3">
        <w:rPr>
          <w:rFonts w:asciiTheme="minorHAnsi" w:hAnsiTheme="minorHAnsi" w:cstheme="minorHAnsi"/>
        </w:rPr>
        <w:t>,</w:t>
      </w:r>
      <w:r w:rsidRPr="007762B3">
        <w:rPr>
          <w:rFonts w:asciiTheme="minorHAnsi" w:hAnsiTheme="minorHAnsi" w:cstheme="minorHAnsi"/>
        </w:rPr>
        <w:t xml:space="preserve"> nas quantidades, prazos e condições pactuadas, de acordo com as exigências constantes neste documento.</w:t>
      </w:r>
    </w:p>
    <w:p w14:paraId="5306443E" w14:textId="60475337"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lastRenderedPageBreak/>
        <w:t>Emitir documentos fiscais no valor pactuado, apresentando-as ao CONTRATANTE para ateste e pagamento.</w:t>
      </w:r>
    </w:p>
    <w:p w14:paraId="4B1291A0" w14:textId="587BCB7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Atender prontamente as orientações e exigências inerentes à execução do objeto contratado.</w:t>
      </w:r>
    </w:p>
    <w:p w14:paraId="40697B46" w14:textId="2038DBE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Reparar, remover, refazer ou substituir, às suas expensas, no todo ou em parte, os itens em que se verificarem defeitos ou incorreções resultantes da execução do objeto.</w:t>
      </w:r>
    </w:p>
    <w:p w14:paraId="6EA6AC59" w14:textId="27809F50"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Assegurar ao CONTRATANTE o direito de sustar, recusar, mandar, desfazer ou refazer qualquer produto que não esteja de acordo com as normas e especificações técnicas recomendadas neste documento.</w:t>
      </w:r>
    </w:p>
    <w:p w14:paraId="13F245BF" w14:textId="6E366E21"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Assumir inteira responsabilidade pela entrega dos</w:t>
      </w:r>
      <w:r w:rsidR="007C6218" w:rsidRPr="007762B3">
        <w:rPr>
          <w:rFonts w:asciiTheme="minorHAnsi" w:hAnsiTheme="minorHAnsi" w:cstheme="minorHAnsi"/>
        </w:rPr>
        <w:t xml:space="preserve"> </w:t>
      </w:r>
      <w:r w:rsidRPr="007762B3">
        <w:rPr>
          <w:rFonts w:asciiTheme="minorHAnsi" w:hAnsiTheme="minorHAnsi" w:cstheme="minorHAnsi"/>
        </w:rPr>
        <w:t>materiais, responsabilizando-se pelo transporte, acondicionamento e descarregamento do</w:t>
      </w:r>
      <w:r w:rsidR="007C6218" w:rsidRPr="007762B3">
        <w:rPr>
          <w:rFonts w:asciiTheme="minorHAnsi" w:hAnsiTheme="minorHAnsi" w:cstheme="minorHAnsi"/>
        </w:rPr>
        <w:t xml:space="preserve"> objeto</w:t>
      </w:r>
      <w:r w:rsidRPr="007762B3">
        <w:rPr>
          <w:rFonts w:asciiTheme="minorHAnsi" w:hAnsiTheme="minorHAnsi" w:cstheme="minorHAnsi"/>
        </w:rPr>
        <w:t>.</w:t>
      </w:r>
    </w:p>
    <w:p w14:paraId="2D551625" w14:textId="73CE3514"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Responsabilizar-se pela garantia dos materiais empregados </w:t>
      </w:r>
      <w:r w:rsidR="007C6218" w:rsidRPr="007762B3">
        <w:rPr>
          <w:rFonts w:asciiTheme="minorHAnsi" w:hAnsiTheme="minorHAnsi" w:cstheme="minorHAnsi"/>
        </w:rPr>
        <w:t>na recarga conforme</w:t>
      </w:r>
      <w:r w:rsidRPr="007762B3">
        <w:rPr>
          <w:rFonts w:asciiTheme="minorHAnsi" w:hAnsiTheme="minorHAnsi" w:cstheme="minorHAnsi"/>
        </w:rPr>
        <w:t xml:space="preserve"> solicitado, dentro dos padrões adequados de qualidade, segurança, durabilidade e desempenho, conforme previsto na legislação em vigor e na forma exigida neste termo de referência.</w:t>
      </w:r>
    </w:p>
    <w:p w14:paraId="7BEAF431" w14:textId="01F7107D"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Responsabilizar-se pelos encargos trabalhistas, previdenciários, fiscais e comerciais resultantes da execução do objeto deste Termo de Referência.</w:t>
      </w:r>
    </w:p>
    <w:p w14:paraId="67F02739" w14:textId="7E402D3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Não transferir para o CONTRATANTE a responsabilidade pelo pagamento dos encargos estabelecidos no item anterior, quando houver inadimplência da CONTRATADA, nem onerar o objeto deste Termo de Referência.</w:t>
      </w:r>
    </w:p>
    <w:p w14:paraId="42E76BBA" w14:textId="00C3EC45"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Manter, durante toda a execução do objeto, em compatibilidade com as obrigações por ele assumidas, todas as condições de habilitação e qualificação exigidas na licitação</w:t>
      </w:r>
      <w:r w:rsidR="006936D8" w:rsidRPr="007762B3">
        <w:rPr>
          <w:rFonts w:asciiTheme="minorHAnsi" w:hAnsiTheme="minorHAnsi" w:cstheme="minorHAnsi"/>
        </w:rPr>
        <w:t>, bem como manter o estabelecido</w:t>
      </w:r>
      <w:r w:rsidR="007C6218" w:rsidRPr="007762B3">
        <w:rPr>
          <w:rFonts w:asciiTheme="minorHAnsi" w:hAnsiTheme="minorHAnsi" w:cstheme="minorHAnsi"/>
        </w:rPr>
        <w:t xml:space="preserve"> neste Termo de Referências</w:t>
      </w:r>
      <w:r w:rsidRPr="007762B3">
        <w:rPr>
          <w:rFonts w:asciiTheme="minorHAnsi" w:hAnsiTheme="minorHAnsi" w:cstheme="minorHAnsi"/>
        </w:rPr>
        <w:t>.</w:t>
      </w:r>
    </w:p>
    <w:p w14:paraId="3985F789" w14:textId="2320C8D7"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Manter preposto, aceito pela Administração, para representá-lo na execução </w:t>
      </w:r>
      <w:r w:rsidR="00E977F0" w:rsidRPr="007762B3">
        <w:rPr>
          <w:rFonts w:asciiTheme="minorHAnsi" w:hAnsiTheme="minorHAnsi" w:cstheme="minorHAnsi"/>
        </w:rPr>
        <w:t>da contratação.</w:t>
      </w:r>
    </w:p>
    <w:p w14:paraId="71BBB13A" w14:textId="02BF610C" w:rsidR="005B7581"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Responder pelos danos causados diretamente à CONTRATANTE ou aos seus bens, ou ainda a terceiros, decorrentes de sua culpa ou dolo na execução do objeto.</w:t>
      </w:r>
    </w:p>
    <w:p w14:paraId="69A97E37" w14:textId="57261B89" w:rsidR="00045CA9" w:rsidRDefault="00045CA9" w:rsidP="005B7581">
      <w:pPr>
        <w:autoSpaceDE w:val="0"/>
        <w:autoSpaceDN w:val="0"/>
        <w:adjustRightInd w:val="0"/>
        <w:spacing w:line="360" w:lineRule="auto"/>
        <w:rPr>
          <w:rFonts w:asciiTheme="minorHAnsi" w:hAnsiTheme="minorHAnsi" w:cstheme="minorHAnsi"/>
        </w:rPr>
      </w:pPr>
      <w:r w:rsidRPr="00045CA9">
        <w:rPr>
          <w:rFonts w:asciiTheme="minorHAnsi" w:hAnsiTheme="minorHAnsi" w:cstheme="minorHAnsi"/>
        </w:rPr>
        <w:t>Deverá cumprir as exigências de reserva de cargos prevista em lei, bem como em outras normas específicas, para pessoa com deficiência, para reabilitado da Previdência Social e para aprendiz.</w:t>
      </w:r>
    </w:p>
    <w:p w14:paraId="2F14110A" w14:textId="77777777" w:rsidR="00045CA9" w:rsidRPr="007762B3" w:rsidRDefault="00045CA9" w:rsidP="005B7581">
      <w:pPr>
        <w:autoSpaceDE w:val="0"/>
        <w:autoSpaceDN w:val="0"/>
        <w:adjustRightInd w:val="0"/>
        <w:spacing w:line="360" w:lineRule="auto"/>
        <w:rPr>
          <w:rFonts w:asciiTheme="minorHAnsi" w:hAnsiTheme="minorHAnsi" w:cstheme="minorHAnsi"/>
        </w:rPr>
      </w:pPr>
    </w:p>
    <w:p w14:paraId="59350E0B" w14:textId="75056F28" w:rsidR="00F82C0F" w:rsidRPr="007762B3"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OBRIGAÇÕES DA CONTRATANTE</w:t>
      </w:r>
    </w:p>
    <w:p w14:paraId="2E705326" w14:textId="08AA2273"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Acompanhar e fiscalizar os serviços, atestar nas notas fiscais/faturas o efetivo fornecimento do objeto deste Termo de Referência.</w:t>
      </w:r>
    </w:p>
    <w:p w14:paraId="00F0E1A5" w14:textId="3A35C2DD"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lastRenderedPageBreak/>
        <w:t xml:space="preserve">Rejeitar, no todo ou em parte </w:t>
      </w:r>
      <w:r w:rsidR="00E977F0" w:rsidRPr="007762B3">
        <w:rPr>
          <w:rFonts w:asciiTheme="minorHAnsi" w:hAnsiTheme="minorHAnsi" w:cstheme="minorHAnsi"/>
        </w:rPr>
        <w:t>os materiais</w:t>
      </w:r>
      <w:r w:rsidRPr="007762B3">
        <w:rPr>
          <w:rFonts w:asciiTheme="minorHAnsi" w:hAnsiTheme="minorHAnsi" w:cstheme="minorHAnsi"/>
        </w:rPr>
        <w:t>, se estiverem em desacordo com a especificaç</w:t>
      </w:r>
      <w:r w:rsidR="00E30F4D" w:rsidRPr="007762B3">
        <w:rPr>
          <w:rFonts w:asciiTheme="minorHAnsi" w:hAnsiTheme="minorHAnsi" w:cstheme="minorHAnsi"/>
        </w:rPr>
        <w:t xml:space="preserve">ões </w:t>
      </w:r>
      <w:r w:rsidR="007C6218" w:rsidRPr="007762B3">
        <w:rPr>
          <w:rFonts w:asciiTheme="minorHAnsi" w:hAnsiTheme="minorHAnsi" w:cstheme="minorHAnsi"/>
        </w:rPr>
        <w:t xml:space="preserve">contidas </w:t>
      </w:r>
      <w:r w:rsidR="00E30F4D" w:rsidRPr="007762B3">
        <w:rPr>
          <w:rFonts w:asciiTheme="minorHAnsi" w:hAnsiTheme="minorHAnsi" w:cstheme="minorHAnsi"/>
        </w:rPr>
        <w:t>t</w:t>
      </w:r>
      <w:r w:rsidR="007C6218" w:rsidRPr="007762B3">
        <w:rPr>
          <w:rFonts w:asciiTheme="minorHAnsi" w:hAnsiTheme="minorHAnsi" w:cstheme="minorHAnsi"/>
        </w:rPr>
        <w:t xml:space="preserve">anto em Edital quanto neste Termo de Referências, </w:t>
      </w:r>
      <w:r w:rsidRPr="007762B3">
        <w:rPr>
          <w:rFonts w:asciiTheme="minorHAnsi" w:hAnsiTheme="minorHAnsi" w:cstheme="minorHAnsi"/>
        </w:rPr>
        <w:t>e da proposta de preços</w:t>
      </w:r>
      <w:r w:rsidR="007C6218" w:rsidRPr="007762B3">
        <w:rPr>
          <w:rFonts w:asciiTheme="minorHAnsi" w:hAnsiTheme="minorHAnsi" w:cstheme="minorHAnsi"/>
        </w:rPr>
        <w:t xml:space="preserve"> apresentada pela</w:t>
      </w:r>
      <w:r w:rsidRPr="007762B3">
        <w:rPr>
          <w:rFonts w:asciiTheme="minorHAnsi" w:hAnsiTheme="minorHAnsi" w:cstheme="minorHAnsi"/>
        </w:rPr>
        <w:t xml:space="preserve"> CONTRATADA.</w:t>
      </w:r>
    </w:p>
    <w:p w14:paraId="78017DF7" w14:textId="6B87A394"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Comunicar a CONTRATADA todas as irregularidades observadas durante o recebimento dos itens solicitados.</w:t>
      </w:r>
    </w:p>
    <w:p w14:paraId="7B3571A4" w14:textId="4829DA9B"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Notificar a CONTRATADA no caso de irregularidades encontradas na entrega </w:t>
      </w:r>
      <w:r w:rsidR="00E977F0" w:rsidRPr="007762B3">
        <w:rPr>
          <w:rFonts w:asciiTheme="minorHAnsi" w:hAnsiTheme="minorHAnsi" w:cstheme="minorHAnsi"/>
        </w:rPr>
        <w:t>dos materiais ou</w:t>
      </w:r>
      <w:r w:rsidRPr="007762B3">
        <w:rPr>
          <w:rFonts w:asciiTheme="minorHAnsi" w:hAnsiTheme="minorHAnsi" w:cstheme="minorHAnsi"/>
        </w:rPr>
        <w:t xml:space="preserve"> </w:t>
      </w:r>
      <w:r w:rsidR="007C6218" w:rsidRPr="007762B3">
        <w:rPr>
          <w:rFonts w:asciiTheme="minorHAnsi" w:hAnsiTheme="minorHAnsi" w:cstheme="minorHAnsi"/>
        </w:rPr>
        <w:t xml:space="preserve">serviços </w:t>
      </w:r>
      <w:r w:rsidRPr="007762B3">
        <w:rPr>
          <w:rFonts w:asciiTheme="minorHAnsi" w:hAnsiTheme="minorHAnsi" w:cstheme="minorHAnsi"/>
        </w:rPr>
        <w:t>solicitados.</w:t>
      </w:r>
    </w:p>
    <w:p w14:paraId="69635AAC" w14:textId="0B3BC7BD"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Conceder prazo, na forma deste documento, após a notificação, para a CONTRATADA regularizar as falhas observadas.</w:t>
      </w:r>
    </w:p>
    <w:p w14:paraId="77571224" w14:textId="05D16B09"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Prestar as informações e os esclarecimentos que venham a ser solicitados pela CONTRATADA.</w:t>
      </w:r>
    </w:p>
    <w:p w14:paraId="625FF247" w14:textId="1EC5F4D1"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Aplicar à CONTRATADA as sanções regulamentares.</w:t>
      </w:r>
    </w:p>
    <w:p w14:paraId="108AFFE8" w14:textId="6C7181E5"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Exigir o cumprimento dos recolhimentos tributários, trabalhistas e previdenciários através dos documentos pertinentes, quando aplicável.</w:t>
      </w:r>
    </w:p>
    <w:p w14:paraId="6EBF8415" w14:textId="503E77D7"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Disponibilizar local adequado para a </w:t>
      </w:r>
      <w:r w:rsidR="00E977F0" w:rsidRPr="007762B3">
        <w:rPr>
          <w:rFonts w:asciiTheme="minorHAnsi" w:hAnsiTheme="minorHAnsi" w:cstheme="minorHAnsi"/>
        </w:rPr>
        <w:t>entrega do material</w:t>
      </w:r>
      <w:r w:rsidRPr="007762B3">
        <w:rPr>
          <w:rFonts w:asciiTheme="minorHAnsi" w:hAnsiTheme="minorHAnsi" w:cstheme="minorHAnsi"/>
        </w:rPr>
        <w:t>.</w:t>
      </w:r>
    </w:p>
    <w:p w14:paraId="2680DE69" w14:textId="77777777" w:rsidR="00F00F54" w:rsidRPr="007762B3" w:rsidRDefault="00F00F54" w:rsidP="00F82C0F">
      <w:pPr>
        <w:autoSpaceDE w:val="0"/>
        <w:autoSpaceDN w:val="0"/>
        <w:adjustRightInd w:val="0"/>
        <w:spacing w:line="360" w:lineRule="auto"/>
        <w:rPr>
          <w:rFonts w:asciiTheme="minorHAnsi" w:hAnsiTheme="minorHAnsi" w:cstheme="minorHAnsi"/>
          <w:b/>
          <w:bCs/>
        </w:rPr>
      </w:pPr>
    </w:p>
    <w:p w14:paraId="14E67BB1" w14:textId="55376346"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COMPATIBILIDADE COM O PCA</w:t>
      </w:r>
    </w:p>
    <w:p w14:paraId="166F5799" w14:textId="30CEE47C" w:rsidR="00545B58" w:rsidRPr="007762B3" w:rsidRDefault="004B014F" w:rsidP="00545B58">
      <w:pPr>
        <w:spacing w:line="360" w:lineRule="auto"/>
        <w:rPr>
          <w:rFonts w:asciiTheme="minorHAnsi" w:eastAsia="Cambria" w:hAnsiTheme="minorHAnsi" w:cstheme="minorHAnsi"/>
          <w:color w:val="FF0000"/>
        </w:rPr>
      </w:pPr>
      <w:r w:rsidRPr="007762B3">
        <w:rPr>
          <w:rFonts w:asciiTheme="minorHAnsi" w:eastAsia="Cambria" w:hAnsiTheme="minorHAnsi" w:cstheme="minorHAnsi"/>
        </w:rPr>
        <w:t xml:space="preserve"> A pretendida </w:t>
      </w:r>
      <w:r w:rsidR="00545B58" w:rsidRPr="007762B3">
        <w:rPr>
          <w:rFonts w:asciiTheme="minorHAnsi" w:eastAsia="Cambria" w:hAnsiTheme="minorHAnsi" w:cstheme="minorHAnsi"/>
        </w:rPr>
        <w:t xml:space="preserve">contratação </w:t>
      </w:r>
      <w:r w:rsidRPr="007762B3">
        <w:rPr>
          <w:rFonts w:asciiTheme="minorHAnsi" w:eastAsia="Cambria" w:hAnsiTheme="minorHAnsi" w:cstheme="minorHAnsi"/>
        </w:rPr>
        <w:t>está prevista no</w:t>
      </w:r>
      <w:r w:rsidR="00545B58" w:rsidRPr="007762B3">
        <w:rPr>
          <w:rFonts w:asciiTheme="minorHAnsi" w:eastAsia="Cambria" w:hAnsiTheme="minorHAnsi" w:cstheme="minorHAnsi"/>
        </w:rPr>
        <w:t xml:space="preserve"> Plano de Contratações </w:t>
      </w:r>
      <w:r w:rsidR="00E30F4D" w:rsidRPr="007762B3">
        <w:rPr>
          <w:rFonts w:asciiTheme="minorHAnsi" w:eastAsia="Cambria" w:hAnsiTheme="minorHAnsi" w:cstheme="minorHAnsi"/>
        </w:rPr>
        <w:t>Anual,</w:t>
      </w:r>
      <w:r w:rsidR="00545B58" w:rsidRPr="007762B3">
        <w:rPr>
          <w:rFonts w:asciiTheme="minorHAnsi" w:eastAsia="Cambria" w:hAnsiTheme="minorHAnsi" w:cstheme="minorHAnsi"/>
        </w:rPr>
        <w:t xml:space="preserve"> nos termos do Decreto Municipal nº 10.113, de 4 de janeiro de 2024</w:t>
      </w:r>
      <w:r w:rsidRPr="007762B3">
        <w:rPr>
          <w:rFonts w:asciiTheme="minorHAnsi" w:eastAsia="Cambria" w:hAnsiTheme="minorHAnsi" w:cstheme="minorHAnsi"/>
        </w:rPr>
        <w:t>, como demonstrado abaixo</w:t>
      </w:r>
      <w:r w:rsidRPr="007762B3">
        <w:rPr>
          <w:rFonts w:asciiTheme="minorHAnsi" w:eastAsia="Cambria" w:hAnsiTheme="minorHAnsi" w:cstheme="minorHAnsi"/>
          <w:color w:val="FF0000"/>
        </w:rPr>
        <w:t>:</w:t>
      </w:r>
    </w:p>
    <w:p w14:paraId="17138258" w14:textId="77777777" w:rsidR="00076AE0" w:rsidRPr="007762B3" w:rsidRDefault="00076AE0" w:rsidP="00545B58">
      <w:pPr>
        <w:spacing w:line="360" w:lineRule="auto"/>
        <w:rPr>
          <w:rFonts w:asciiTheme="minorHAnsi" w:eastAsia="Cambria" w:hAnsiTheme="minorHAnsi" w:cstheme="minorHAnsi"/>
          <w:color w:val="FF0000"/>
        </w:rPr>
      </w:pPr>
    </w:p>
    <w:tbl>
      <w:tblPr>
        <w:tblStyle w:val="Tabelacomgrade"/>
        <w:tblW w:w="0" w:type="auto"/>
        <w:tblLook w:val="04A0" w:firstRow="1" w:lastRow="0" w:firstColumn="1" w:lastColumn="0" w:noHBand="0" w:noVBand="1"/>
      </w:tblPr>
      <w:tblGrid>
        <w:gridCol w:w="1298"/>
        <w:gridCol w:w="2162"/>
        <w:gridCol w:w="2875"/>
        <w:gridCol w:w="2726"/>
      </w:tblGrid>
      <w:tr w:rsidR="0097562D" w:rsidRPr="007762B3" w14:paraId="47351D1C" w14:textId="77777777" w:rsidTr="009B204B">
        <w:trPr>
          <w:trHeight w:val="255"/>
        </w:trPr>
        <w:tc>
          <w:tcPr>
            <w:tcW w:w="1298" w:type="dxa"/>
            <w:vAlign w:val="center"/>
            <w:hideMark/>
          </w:tcPr>
          <w:p w14:paraId="39BB9209"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N° DO ITEM</w:t>
            </w:r>
          </w:p>
        </w:tc>
        <w:tc>
          <w:tcPr>
            <w:tcW w:w="2162" w:type="dxa"/>
            <w:vAlign w:val="center"/>
            <w:hideMark/>
          </w:tcPr>
          <w:p w14:paraId="6BDE431A"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IDENTIFICADOR NO PCA</w:t>
            </w:r>
          </w:p>
        </w:tc>
        <w:tc>
          <w:tcPr>
            <w:tcW w:w="2875" w:type="dxa"/>
            <w:vAlign w:val="center"/>
            <w:hideMark/>
          </w:tcPr>
          <w:p w14:paraId="48C1227F"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QUANTIDADE A SER CONTRATADA</w:t>
            </w:r>
          </w:p>
        </w:tc>
        <w:tc>
          <w:tcPr>
            <w:tcW w:w="2726" w:type="dxa"/>
            <w:vAlign w:val="center"/>
            <w:hideMark/>
          </w:tcPr>
          <w:p w14:paraId="34554B43"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QUANTIDADE PREVISTA NO PCA</w:t>
            </w:r>
          </w:p>
        </w:tc>
      </w:tr>
      <w:tr w:rsidR="0097562D" w:rsidRPr="007762B3" w14:paraId="7E4C232A" w14:textId="77777777" w:rsidTr="009B204B">
        <w:trPr>
          <w:trHeight w:val="255"/>
        </w:trPr>
        <w:tc>
          <w:tcPr>
            <w:tcW w:w="1298" w:type="dxa"/>
            <w:noWrap/>
            <w:vAlign w:val="center"/>
            <w:hideMark/>
          </w:tcPr>
          <w:p w14:paraId="5BAA97DB" w14:textId="3221D59E"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c>
          <w:tcPr>
            <w:tcW w:w="2162" w:type="dxa"/>
            <w:noWrap/>
            <w:vAlign w:val="center"/>
            <w:hideMark/>
          </w:tcPr>
          <w:p w14:paraId="3A90A0D9" w14:textId="293710A4"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2.0000</w:t>
            </w:r>
          </w:p>
        </w:tc>
        <w:tc>
          <w:tcPr>
            <w:tcW w:w="2875" w:type="dxa"/>
            <w:noWrap/>
            <w:vAlign w:val="center"/>
            <w:hideMark/>
          </w:tcPr>
          <w:p w14:paraId="59777B13" w14:textId="73D8DE20"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c>
          <w:tcPr>
            <w:tcW w:w="2726" w:type="dxa"/>
            <w:noWrap/>
            <w:vAlign w:val="center"/>
            <w:hideMark/>
          </w:tcPr>
          <w:p w14:paraId="57B9645D" w14:textId="45EF1AD6"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r>
    </w:tbl>
    <w:p w14:paraId="285E9F05" w14:textId="77777777" w:rsidR="0097562D" w:rsidRPr="007762B3" w:rsidRDefault="0097562D" w:rsidP="00545B58">
      <w:pPr>
        <w:spacing w:line="360" w:lineRule="auto"/>
        <w:rPr>
          <w:rFonts w:asciiTheme="minorHAnsi" w:eastAsia="Cambria" w:hAnsiTheme="minorHAnsi" w:cstheme="minorHAnsi"/>
          <w:color w:val="FF0000"/>
        </w:rPr>
      </w:pPr>
    </w:p>
    <w:p w14:paraId="4E5F0644"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GARANTIA DA CONTRATAÇÃO</w:t>
      </w:r>
    </w:p>
    <w:p w14:paraId="07930358" w14:textId="026298FE" w:rsidR="005F1BCF" w:rsidRDefault="00525418" w:rsidP="005F1BCF">
      <w:pPr>
        <w:autoSpaceDE w:val="0"/>
        <w:autoSpaceDN w:val="0"/>
        <w:adjustRightInd w:val="0"/>
        <w:spacing w:line="360" w:lineRule="auto"/>
        <w:rPr>
          <w:rFonts w:asciiTheme="minorHAnsi" w:eastAsia="Cambria" w:hAnsiTheme="minorHAnsi" w:cstheme="minorHAnsi"/>
        </w:rPr>
      </w:pPr>
      <w:r w:rsidRPr="00525418">
        <w:rPr>
          <w:rFonts w:asciiTheme="minorHAnsi" w:eastAsia="Cambria" w:hAnsiTheme="minorHAnsi" w:cstheme="minorHAnsi"/>
        </w:rPr>
        <w:t>Todas as garantias envolvidas na contratação constam no Item 5.3 deste Termo.</w:t>
      </w:r>
    </w:p>
    <w:p w14:paraId="174D6501" w14:textId="77777777" w:rsidR="00525418" w:rsidRPr="007762B3" w:rsidRDefault="00525418" w:rsidP="005F1BCF">
      <w:pPr>
        <w:autoSpaceDE w:val="0"/>
        <w:autoSpaceDN w:val="0"/>
        <w:adjustRightInd w:val="0"/>
        <w:spacing w:line="360" w:lineRule="auto"/>
        <w:rPr>
          <w:rFonts w:asciiTheme="minorHAnsi" w:hAnsiTheme="minorHAnsi" w:cstheme="minorHAnsi"/>
          <w:b/>
          <w:bCs/>
        </w:rPr>
      </w:pPr>
    </w:p>
    <w:p w14:paraId="2DF40563"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SUBCONTRATAÇÃO</w:t>
      </w:r>
    </w:p>
    <w:p w14:paraId="23B910E1" w14:textId="1A0101D4" w:rsidR="00525418" w:rsidRPr="00525418" w:rsidRDefault="00525418" w:rsidP="005F1BCF">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(Quando houver subcontratação)</w:t>
      </w:r>
    </w:p>
    <w:p w14:paraId="057F6635" w14:textId="0794CA84" w:rsidR="005F1BCF" w:rsidRDefault="00525418" w:rsidP="005F1BCF">
      <w:pPr>
        <w:autoSpaceDE w:val="0"/>
        <w:autoSpaceDN w:val="0"/>
        <w:adjustRightInd w:val="0"/>
        <w:spacing w:line="360" w:lineRule="auto"/>
        <w:contextualSpacing/>
        <w:rPr>
          <w:rFonts w:asciiTheme="minorHAnsi" w:hAnsiTheme="minorHAnsi" w:cstheme="minorHAnsi"/>
        </w:rPr>
      </w:pPr>
      <w:r w:rsidRPr="00525418">
        <w:rPr>
          <w:rFonts w:asciiTheme="minorHAnsi" w:hAnsiTheme="minorHAnsi" w:cstheme="minorHAnsi"/>
        </w:rPr>
        <w:t>É permitida a subcontratação, parcial ou total, dos itens desse objeto.</w:t>
      </w:r>
    </w:p>
    <w:p w14:paraId="1EC79BF7" w14:textId="02A7CF45" w:rsidR="00525418" w:rsidRPr="00525418" w:rsidRDefault="00525418" w:rsidP="00525418">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w:t>
      </w:r>
      <w:r>
        <w:rPr>
          <w:rFonts w:asciiTheme="minorHAnsi" w:hAnsiTheme="minorHAnsi" w:cstheme="minorHAnsi"/>
          <w:color w:val="ED0000"/>
          <w:highlight w:val="yellow"/>
        </w:rPr>
        <w:t xml:space="preserve">não </w:t>
      </w:r>
      <w:r w:rsidRPr="00525418">
        <w:rPr>
          <w:rFonts w:asciiTheme="minorHAnsi" w:hAnsiTheme="minorHAnsi" w:cstheme="minorHAnsi"/>
          <w:color w:val="ED0000"/>
          <w:highlight w:val="yellow"/>
        </w:rPr>
        <w:t>houver subcontratação)</w:t>
      </w:r>
    </w:p>
    <w:p w14:paraId="6AB71497" w14:textId="77777777" w:rsidR="00525418" w:rsidRPr="007762B3" w:rsidRDefault="00525418" w:rsidP="00525418">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Não será admitida a subcontratação do objeto especificado neste Termo de Referência.</w:t>
      </w:r>
    </w:p>
    <w:p w14:paraId="0380BE6C" w14:textId="77777777" w:rsidR="005F1BCF" w:rsidRPr="007762B3" w:rsidRDefault="005F1BCF" w:rsidP="005F1BCF">
      <w:pPr>
        <w:autoSpaceDE w:val="0"/>
        <w:autoSpaceDN w:val="0"/>
        <w:adjustRightInd w:val="0"/>
        <w:spacing w:line="360" w:lineRule="auto"/>
        <w:contextualSpacing/>
        <w:rPr>
          <w:rFonts w:asciiTheme="minorHAnsi" w:hAnsiTheme="minorHAnsi" w:cstheme="minorHAnsi"/>
        </w:rPr>
      </w:pPr>
    </w:p>
    <w:p w14:paraId="7D15ED6D"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lastRenderedPageBreak/>
        <w:t>VISITA TÉCNICA</w:t>
      </w:r>
    </w:p>
    <w:p w14:paraId="28BBC51A" w14:textId="6D800C29" w:rsidR="004E4FCC" w:rsidRPr="00525418" w:rsidRDefault="004E4FCC" w:rsidP="004E4FCC">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houver </w:t>
      </w:r>
      <w:r>
        <w:rPr>
          <w:rFonts w:asciiTheme="minorHAnsi" w:hAnsiTheme="minorHAnsi" w:cstheme="minorHAnsi"/>
          <w:color w:val="ED0000"/>
          <w:highlight w:val="yellow"/>
        </w:rPr>
        <w:t>visita técnica</w:t>
      </w:r>
      <w:r w:rsidRPr="00525418">
        <w:rPr>
          <w:rFonts w:asciiTheme="minorHAnsi" w:hAnsiTheme="minorHAnsi" w:cstheme="minorHAnsi"/>
          <w:color w:val="ED0000"/>
          <w:highlight w:val="yellow"/>
        </w:rPr>
        <w:t>)</w:t>
      </w:r>
    </w:p>
    <w:p w14:paraId="3005DEE4" w14:textId="2C9AC632"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hAnsiTheme="minorHAnsi" w:cstheme="minorHAnsi"/>
        </w:rPr>
        <w:t>As empresas interessadas em participar do certame poderão realizar</w:t>
      </w:r>
      <w:r>
        <w:rPr>
          <w:rFonts w:asciiTheme="minorHAnsi" w:hAnsiTheme="minorHAnsi" w:cstheme="minorHAnsi"/>
        </w:rPr>
        <w:t xml:space="preserve"> </w:t>
      </w:r>
      <w:r w:rsidRPr="00E73A2E">
        <w:rPr>
          <w:rFonts w:asciiTheme="minorHAnsi" w:hAnsiTheme="minorHAnsi" w:cstheme="minorHAnsi"/>
        </w:rPr>
        <w:t xml:space="preserve">visitação técnica nos locais a serem executados </w:t>
      </w:r>
      <w:r w:rsidR="004E4FCC">
        <w:rPr>
          <w:rFonts w:asciiTheme="minorHAnsi" w:hAnsiTheme="minorHAnsi" w:cstheme="minorHAnsi"/>
        </w:rPr>
        <w:t>o objeto</w:t>
      </w:r>
      <w:r w:rsidRPr="008403AB">
        <w:rPr>
          <w:rFonts w:asciiTheme="minorHAnsi" w:eastAsia="Cambria" w:hAnsiTheme="minorHAnsi" w:cstheme="minorHAnsi"/>
        </w:rPr>
        <w:t>.</w:t>
      </w:r>
    </w:p>
    <w:p w14:paraId="6C44A8B7"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visitação deverá ser agendada com antecedência mínima de 48 (quarenta</w:t>
      </w:r>
      <w:r>
        <w:rPr>
          <w:rFonts w:asciiTheme="minorHAnsi" w:eastAsia="Cambria" w:hAnsiTheme="minorHAnsi" w:cstheme="minorHAnsi"/>
        </w:rPr>
        <w:t xml:space="preserve"> </w:t>
      </w:r>
      <w:r w:rsidRPr="00E73A2E">
        <w:rPr>
          <w:rFonts w:asciiTheme="minorHAnsi" w:eastAsia="Cambria" w:hAnsiTheme="minorHAnsi" w:cstheme="minorHAnsi"/>
        </w:rPr>
        <w:t xml:space="preserve">e oito) horas, na Secretaria Municipal de </w:t>
      </w:r>
      <w:r>
        <w:rPr>
          <w:rFonts w:asciiTheme="minorHAnsi" w:eastAsia="Cambria" w:hAnsiTheme="minorHAnsi" w:cstheme="minorHAnsi"/>
        </w:rPr>
        <w:t>Fazenda e Planejamento</w:t>
      </w:r>
      <w:r w:rsidRPr="00E73A2E">
        <w:rPr>
          <w:rFonts w:asciiTheme="minorHAnsi" w:eastAsia="Cambria" w:hAnsiTheme="minorHAnsi" w:cstheme="minorHAnsi"/>
        </w:rPr>
        <w:t>, pelo Telefone (17) 3622-3000, no horário normal de expediente, onde</w:t>
      </w:r>
      <w:r>
        <w:rPr>
          <w:rFonts w:asciiTheme="minorHAnsi" w:eastAsia="Cambria" w:hAnsiTheme="minorHAnsi" w:cstheme="minorHAnsi"/>
        </w:rPr>
        <w:t xml:space="preserve"> </w:t>
      </w:r>
      <w:r w:rsidRPr="00E73A2E">
        <w:rPr>
          <w:rFonts w:asciiTheme="minorHAnsi" w:eastAsia="Cambria" w:hAnsiTheme="minorHAnsi" w:cstheme="minorHAnsi"/>
        </w:rPr>
        <w:t>tomará conhecimento das condições</w:t>
      </w:r>
      <w:r>
        <w:rPr>
          <w:rFonts w:asciiTheme="minorHAnsi" w:eastAsia="Cambria" w:hAnsiTheme="minorHAnsi" w:cstheme="minorHAnsi"/>
        </w:rPr>
        <w:t>.</w:t>
      </w:r>
    </w:p>
    <w:p w14:paraId="21097728"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visitação poderá ser realizada até o penúltimo dia útil anterior a data do</w:t>
      </w:r>
      <w:r>
        <w:rPr>
          <w:rFonts w:asciiTheme="minorHAnsi" w:eastAsia="Cambria" w:hAnsiTheme="minorHAnsi" w:cstheme="minorHAnsi"/>
        </w:rPr>
        <w:t xml:space="preserve"> </w:t>
      </w:r>
      <w:r w:rsidRPr="00E73A2E">
        <w:rPr>
          <w:rFonts w:asciiTheme="minorHAnsi" w:eastAsia="Cambria" w:hAnsiTheme="minorHAnsi" w:cstheme="minorHAnsi"/>
        </w:rPr>
        <w:t>certame</w:t>
      </w:r>
      <w:r>
        <w:rPr>
          <w:rFonts w:asciiTheme="minorHAnsi" w:eastAsia="Cambria" w:hAnsiTheme="minorHAnsi" w:cstheme="minorHAnsi"/>
        </w:rPr>
        <w:t>.</w:t>
      </w:r>
    </w:p>
    <w:p w14:paraId="032D0AFB"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não realização da visitação pela empresa, não impede da participação do</w:t>
      </w:r>
      <w:r>
        <w:rPr>
          <w:rFonts w:asciiTheme="minorHAnsi" w:eastAsia="Cambria" w:hAnsiTheme="minorHAnsi" w:cstheme="minorHAnsi"/>
        </w:rPr>
        <w:t xml:space="preserve"> </w:t>
      </w:r>
      <w:r w:rsidRPr="00E73A2E">
        <w:rPr>
          <w:rFonts w:asciiTheme="minorHAnsi" w:eastAsia="Cambria" w:hAnsiTheme="minorHAnsi" w:cstheme="minorHAnsi"/>
        </w:rPr>
        <w:t>pleito. Porém, não poderá em nenhum momento alegar desconhecimento das</w:t>
      </w:r>
      <w:r>
        <w:rPr>
          <w:rFonts w:asciiTheme="minorHAnsi" w:eastAsia="Cambria" w:hAnsiTheme="minorHAnsi" w:cstheme="minorHAnsi"/>
        </w:rPr>
        <w:t xml:space="preserve"> </w:t>
      </w:r>
      <w:r w:rsidRPr="00E73A2E">
        <w:rPr>
          <w:rFonts w:asciiTheme="minorHAnsi" w:eastAsia="Cambria" w:hAnsiTheme="minorHAnsi" w:cstheme="minorHAnsi"/>
        </w:rPr>
        <w:t>dificuldades para realização dos serviços solicitados neste Edital, Termo de</w:t>
      </w:r>
      <w:r>
        <w:rPr>
          <w:rFonts w:asciiTheme="minorHAnsi" w:eastAsia="Cambria" w:hAnsiTheme="minorHAnsi" w:cstheme="minorHAnsi"/>
        </w:rPr>
        <w:t xml:space="preserve"> </w:t>
      </w:r>
      <w:r w:rsidRPr="00E73A2E">
        <w:rPr>
          <w:rFonts w:asciiTheme="minorHAnsi" w:eastAsia="Cambria" w:hAnsiTheme="minorHAnsi" w:cstheme="minorHAnsi"/>
        </w:rPr>
        <w:t>Referência e Estudo Técnico de Preliminar, aceitando de forma integral o que</w:t>
      </w:r>
      <w:r>
        <w:rPr>
          <w:rFonts w:asciiTheme="minorHAnsi" w:eastAsia="Cambria" w:hAnsiTheme="minorHAnsi" w:cstheme="minorHAnsi"/>
        </w:rPr>
        <w:t xml:space="preserve"> </w:t>
      </w:r>
      <w:r w:rsidRPr="00E73A2E">
        <w:rPr>
          <w:rFonts w:asciiTheme="minorHAnsi" w:eastAsia="Cambria" w:hAnsiTheme="minorHAnsi" w:cstheme="minorHAnsi"/>
        </w:rPr>
        <w:t>nele contempla</w:t>
      </w:r>
      <w:r>
        <w:rPr>
          <w:rFonts w:asciiTheme="minorHAnsi" w:eastAsia="Cambria" w:hAnsiTheme="minorHAnsi" w:cstheme="minorHAnsi"/>
        </w:rPr>
        <w:t>.</w:t>
      </w:r>
    </w:p>
    <w:p w14:paraId="2EDA2386" w14:textId="77777777" w:rsidR="004E4FCC" w:rsidRDefault="00525418" w:rsidP="00525418">
      <w:pPr>
        <w:autoSpaceDE w:val="0"/>
        <w:autoSpaceDN w:val="0"/>
        <w:adjustRightInd w:val="0"/>
        <w:spacing w:line="360" w:lineRule="auto"/>
        <w:rPr>
          <w:rFonts w:asciiTheme="minorHAnsi" w:eastAsia="Cambria" w:hAnsiTheme="minorHAnsi" w:cstheme="minorHAnsi"/>
        </w:rPr>
      </w:pPr>
      <w:r>
        <w:rPr>
          <w:rFonts w:asciiTheme="minorHAnsi" w:eastAsia="Cambria" w:hAnsiTheme="minorHAnsi" w:cstheme="minorHAnsi"/>
        </w:rPr>
        <w:t>A visitação técnica será acompanhada pelo fisca</w:t>
      </w:r>
      <w:r w:rsidR="004E4FCC">
        <w:rPr>
          <w:rFonts w:asciiTheme="minorHAnsi" w:eastAsia="Cambria" w:hAnsiTheme="minorHAnsi" w:cstheme="minorHAnsi"/>
        </w:rPr>
        <w:t>l</w:t>
      </w:r>
      <w:r>
        <w:rPr>
          <w:rFonts w:asciiTheme="minorHAnsi" w:eastAsia="Cambria" w:hAnsiTheme="minorHAnsi" w:cstheme="minorHAnsi"/>
        </w:rPr>
        <w:t xml:space="preserve"> técnico designado no processo: </w:t>
      </w:r>
    </w:p>
    <w:p w14:paraId="720B03AA" w14:textId="210EE46A" w:rsidR="00525418" w:rsidRPr="004E4FCC" w:rsidRDefault="004E4FCC" w:rsidP="00525418">
      <w:pPr>
        <w:autoSpaceDE w:val="0"/>
        <w:autoSpaceDN w:val="0"/>
        <w:adjustRightInd w:val="0"/>
        <w:spacing w:line="360" w:lineRule="auto"/>
        <w:rPr>
          <w:rFonts w:asciiTheme="minorHAnsi" w:eastAsia="Cambria" w:hAnsiTheme="minorHAnsi" w:cstheme="minorHAnsi"/>
          <w:color w:val="ED0000"/>
        </w:rPr>
      </w:pPr>
      <w:r w:rsidRPr="004E4FCC">
        <w:rPr>
          <w:rFonts w:asciiTheme="minorHAnsi" w:eastAsia="Cambria" w:hAnsiTheme="minorHAnsi" w:cstheme="minorHAnsi"/>
          <w:color w:val="ED0000"/>
        </w:rPr>
        <w:t>(Nome do Servidor)</w:t>
      </w:r>
      <w:r w:rsidR="00525418" w:rsidRPr="004E4FCC">
        <w:rPr>
          <w:rFonts w:asciiTheme="minorHAnsi" w:eastAsia="Cambria" w:hAnsiTheme="minorHAnsi" w:cstheme="minorHAnsi"/>
          <w:color w:val="ED0000"/>
        </w:rPr>
        <w:t xml:space="preserve">, </w:t>
      </w:r>
      <w:r w:rsidRPr="004E4FCC">
        <w:rPr>
          <w:rFonts w:asciiTheme="minorHAnsi" w:eastAsia="Cambria" w:hAnsiTheme="minorHAnsi" w:cstheme="minorHAnsi"/>
          <w:color w:val="ED0000"/>
        </w:rPr>
        <w:t>(cargo)</w:t>
      </w:r>
      <w:r w:rsidR="00525418" w:rsidRPr="004E4FCC">
        <w:rPr>
          <w:rFonts w:asciiTheme="minorHAnsi" w:eastAsia="Cambria" w:hAnsiTheme="minorHAnsi" w:cstheme="minorHAnsi"/>
          <w:color w:val="ED0000"/>
        </w:rPr>
        <w:t>.</w:t>
      </w:r>
    </w:p>
    <w:p w14:paraId="3D617F6B" w14:textId="77777777" w:rsidR="004E4FCC" w:rsidRPr="00525418" w:rsidRDefault="004E4FCC" w:rsidP="004E4FCC">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houver </w:t>
      </w:r>
      <w:r>
        <w:rPr>
          <w:rFonts w:asciiTheme="minorHAnsi" w:hAnsiTheme="minorHAnsi" w:cstheme="minorHAnsi"/>
          <w:color w:val="ED0000"/>
          <w:highlight w:val="yellow"/>
        </w:rPr>
        <w:t>visita técnica</w:t>
      </w:r>
      <w:r w:rsidRPr="00525418">
        <w:rPr>
          <w:rFonts w:asciiTheme="minorHAnsi" w:hAnsiTheme="minorHAnsi" w:cstheme="minorHAnsi"/>
          <w:color w:val="ED0000"/>
          <w:highlight w:val="yellow"/>
        </w:rPr>
        <w:t>)</w:t>
      </w:r>
    </w:p>
    <w:p w14:paraId="4D4277A4" w14:textId="3B1A2F02" w:rsidR="005F1BCF" w:rsidRPr="007762B3" w:rsidRDefault="005F1BCF" w:rsidP="005F1BCF">
      <w:pPr>
        <w:spacing w:line="360" w:lineRule="auto"/>
        <w:rPr>
          <w:rFonts w:asciiTheme="minorHAnsi" w:eastAsia="Cambria" w:hAnsiTheme="minorHAnsi" w:cstheme="minorHAnsi"/>
        </w:rPr>
      </w:pPr>
      <w:r w:rsidRPr="007762B3">
        <w:rPr>
          <w:rFonts w:asciiTheme="minorHAnsi" w:eastAsia="Cambria" w:hAnsiTheme="minorHAnsi" w:cstheme="minorHAnsi"/>
        </w:rPr>
        <w:t>Não se aplica ao objeto desta contratação</w:t>
      </w:r>
      <w:r w:rsidRPr="007762B3">
        <w:rPr>
          <w:rFonts w:asciiTheme="minorHAnsi" w:eastAsia="Cambria" w:hAnsiTheme="minorHAnsi" w:cstheme="minorHAnsi"/>
          <w:b/>
          <w:bCs/>
        </w:rPr>
        <w:t>.</w:t>
      </w:r>
    </w:p>
    <w:p w14:paraId="09F4B0F6" w14:textId="77777777" w:rsidR="005F1BCF" w:rsidRPr="007762B3" w:rsidRDefault="005F1BCF" w:rsidP="005F1BCF">
      <w:pPr>
        <w:autoSpaceDE w:val="0"/>
        <w:autoSpaceDN w:val="0"/>
        <w:adjustRightInd w:val="0"/>
        <w:spacing w:line="360" w:lineRule="auto"/>
        <w:rPr>
          <w:rFonts w:asciiTheme="minorHAnsi" w:hAnsiTheme="minorHAnsi" w:cstheme="minorHAnsi"/>
          <w:b/>
          <w:bCs/>
        </w:rPr>
      </w:pPr>
    </w:p>
    <w:p w14:paraId="0B3593CE"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QUALIFICAÇÃO TÉCNICA</w:t>
      </w:r>
    </w:p>
    <w:p w14:paraId="2173EF6C" w14:textId="382F13AA" w:rsidR="005F1BCF" w:rsidRPr="00045CA9" w:rsidRDefault="00045CA9" w:rsidP="00045CA9">
      <w:pPr>
        <w:autoSpaceDE w:val="0"/>
        <w:autoSpaceDN w:val="0"/>
        <w:adjustRightInd w:val="0"/>
        <w:spacing w:line="360" w:lineRule="auto"/>
        <w:rPr>
          <w:rFonts w:asciiTheme="minorHAnsi" w:hAnsiTheme="minorHAnsi" w:cstheme="minorHAnsi"/>
        </w:rPr>
      </w:pPr>
      <w:r w:rsidRPr="00045CA9">
        <w:rPr>
          <w:rFonts w:asciiTheme="minorHAnsi" w:hAnsiTheme="minorHAnsi" w:cstheme="minorHAnsi"/>
        </w:rPr>
        <w:t>Para fins de comprovação de qualificação técnica, deverá ser apresentado atestado de capacidade técnica, emitido por pessoa jurídica de direito público ou privado, que comprove aptidão pertinente e compatível com o objeto da licitação.</w:t>
      </w:r>
    </w:p>
    <w:p w14:paraId="77B4D4CD" w14:textId="77777777" w:rsidR="005F1BCF" w:rsidRDefault="005F1BCF" w:rsidP="005F1BCF">
      <w:pPr>
        <w:autoSpaceDE w:val="0"/>
        <w:autoSpaceDN w:val="0"/>
        <w:adjustRightInd w:val="0"/>
        <w:spacing w:line="360" w:lineRule="auto"/>
        <w:rPr>
          <w:rFonts w:asciiTheme="minorHAnsi" w:hAnsiTheme="minorHAnsi" w:cstheme="minorHAnsi"/>
          <w:b/>
          <w:bCs/>
        </w:rPr>
      </w:pPr>
    </w:p>
    <w:p w14:paraId="1EF83E0C" w14:textId="77777777" w:rsidR="00045CA9" w:rsidRDefault="00045CA9" w:rsidP="00045CA9">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21. QUALIFICAÇÃO ECONÔMICA FINANCEIRA</w:t>
      </w:r>
    </w:p>
    <w:p w14:paraId="347122D5" w14:textId="77777777" w:rsidR="00045CA9" w:rsidRPr="00EE117C" w:rsidRDefault="00045CA9" w:rsidP="00045CA9">
      <w:p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Solicitar no Edital, a qualificação econômica financeira, conforme descrito abaixo, para análise da saúde financeira da empresa, bem como garantir o fornecimento pela empresa vencedora do certame</w:t>
      </w:r>
      <w:r>
        <w:rPr>
          <w:rFonts w:asciiTheme="minorHAnsi" w:hAnsiTheme="minorHAnsi" w:cstheme="minorHAnsi"/>
        </w:rPr>
        <w:t>:</w:t>
      </w:r>
    </w:p>
    <w:p w14:paraId="7352225D" w14:textId="77777777" w:rsidR="00045CA9" w:rsidRPr="00EE117C" w:rsidRDefault="00045CA9" w:rsidP="00045CA9">
      <w:pPr>
        <w:pStyle w:val="PargrafodaLista"/>
        <w:numPr>
          <w:ilvl w:val="0"/>
          <w:numId w:val="36"/>
        </w:num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Certidão negativa de Falência e Concordata expedida pelo distribuidor da sede da pessoa jurídica.</w:t>
      </w:r>
    </w:p>
    <w:p w14:paraId="30FD3396" w14:textId="77777777" w:rsidR="00045CA9" w:rsidRPr="00EE117C" w:rsidRDefault="00045CA9" w:rsidP="00045CA9">
      <w:p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Nas hipóteses em que a certidão encaminhada for positiva, deve o Licitante apresentar comprovante da homologação/deferimento pelo juízo competente do plano de recuperação judicial/extrajudicial em vigor.</w:t>
      </w:r>
    </w:p>
    <w:p w14:paraId="7CB0C73F" w14:textId="77777777" w:rsidR="00045CA9" w:rsidRDefault="00045CA9" w:rsidP="00045CA9">
      <w:pPr>
        <w:autoSpaceDE w:val="0"/>
        <w:autoSpaceDN w:val="0"/>
        <w:adjustRightInd w:val="0"/>
        <w:spacing w:line="360" w:lineRule="auto"/>
        <w:jc w:val="left"/>
        <w:rPr>
          <w:rFonts w:asciiTheme="minorHAnsi" w:hAnsiTheme="minorHAnsi" w:cstheme="minorHAnsi"/>
          <w:b/>
          <w:bCs/>
        </w:rPr>
      </w:pPr>
    </w:p>
    <w:p w14:paraId="24D8C036" w14:textId="77777777" w:rsidR="00045CA9" w:rsidRDefault="00045CA9" w:rsidP="00045CA9">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22. ADESÃO AO CATÁLOGO ELETRÔNICO</w:t>
      </w:r>
    </w:p>
    <w:p w14:paraId="2A52A911" w14:textId="77777777" w:rsidR="00045CA9" w:rsidRDefault="00045CA9" w:rsidP="00045CA9">
      <w:pPr>
        <w:autoSpaceDE w:val="0"/>
        <w:autoSpaceDN w:val="0"/>
        <w:adjustRightInd w:val="0"/>
        <w:spacing w:line="360" w:lineRule="auto"/>
        <w:jc w:val="left"/>
        <w:rPr>
          <w:rFonts w:asciiTheme="minorHAnsi" w:hAnsiTheme="minorHAnsi" w:cstheme="minorHAnsi"/>
          <w:b/>
          <w:bCs/>
        </w:rPr>
      </w:pPr>
      <w:r w:rsidRPr="00EE117C">
        <w:rPr>
          <w:rFonts w:asciiTheme="minorHAnsi" w:hAnsiTheme="minorHAnsi" w:cstheme="minorHAnsi"/>
        </w:rPr>
        <w:t>Não foi utilizado o catálogo eletrônico pois ainda não está disponível no PNCP.</w:t>
      </w:r>
    </w:p>
    <w:p w14:paraId="004D2B2C" w14:textId="77777777" w:rsidR="00045CA9" w:rsidRDefault="00045CA9" w:rsidP="005F1BCF">
      <w:pPr>
        <w:autoSpaceDE w:val="0"/>
        <w:autoSpaceDN w:val="0"/>
        <w:adjustRightInd w:val="0"/>
        <w:spacing w:line="360" w:lineRule="auto"/>
        <w:rPr>
          <w:rFonts w:asciiTheme="minorHAnsi" w:hAnsiTheme="minorHAnsi" w:cstheme="minorHAnsi"/>
          <w:b/>
          <w:bCs/>
        </w:rPr>
      </w:pPr>
    </w:p>
    <w:p w14:paraId="43BB154A" w14:textId="3607D0A9" w:rsidR="00162169" w:rsidRPr="00162169" w:rsidRDefault="00162169" w:rsidP="00162169">
      <w:pPr>
        <w:autoSpaceDE w:val="0"/>
        <w:autoSpaceDN w:val="0"/>
        <w:adjustRightInd w:val="0"/>
        <w:spacing w:line="360" w:lineRule="auto"/>
        <w:rPr>
          <w:b/>
          <w:bCs/>
          <w:color w:val="000000"/>
        </w:rPr>
      </w:pPr>
      <w:r>
        <w:rPr>
          <w:b/>
          <w:bCs/>
          <w:color w:val="000000"/>
        </w:rPr>
        <w:t xml:space="preserve">23. </w:t>
      </w:r>
      <w:r w:rsidRPr="00162169">
        <w:rPr>
          <w:b/>
          <w:bCs/>
          <w:color w:val="000000"/>
        </w:rPr>
        <w:t>COMPATIBILIDADE COM AS PEÇAS ORÇAMENTÁRIAS</w:t>
      </w:r>
    </w:p>
    <w:p w14:paraId="306EF1A3" w14:textId="77777777" w:rsidR="00162169" w:rsidRPr="003F3219" w:rsidRDefault="00162169" w:rsidP="00162169">
      <w:pPr>
        <w:spacing w:line="360" w:lineRule="auto"/>
        <w:rPr>
          <w:rFonts w:asciiTheme="minorHAnsi" w:eastAsia="Cambria" w:hAnsiTheme="minorHAnsi" w:cstheme="minorHAnsi"/>
        </w:rPr>
      </w:pPr>
      <w:r w:rsidRPr="003F3219">
        <w:rPr>
          <w:rFonts w:asciiTheme="minorHAnsi" w:eastAsia="Cambria" w:hAnsiTheme="minorHAnsi" w:cstheme="minorHAnsi"/>
        </w:rPr>
        <w:t>O objeto a ser contratado está compatível com os objetivos e metas previstos no Plano Plurianual, vigente, bem como das prioridades e metas definidas na Lei de Diretrizes Orçamentárias, vigente, e com reserva orçamentária na Lei Orçamentária Anual.</w:t>
      </w:r>
    </w:p>
    <w:p w14:paraId="38FE539B" w14:textId="77777777" w:rsidR="00162169" w:rsidRPr="007762B3" w:rsidRDefault="00162169" w:rsidP="005F1BCF">
      <w:pPr>
        <w:autoSpaceDE w:val="0"/>
        <w:autoSpaceDN w:val="0"/>
        <w:adjustRightInd w:val="0"/>
        <w:spacing w:line="360" w:lineRule="auto"/>
        <w:rPr>
          <w:rFonts w:asciiTheme="minorHAnsi" w:hAnsiTheme="minorHAnsi" w:cstheme="minorHAnsi"/>
          <w:b/>
          <w:bCs/>
        </w:rPr>
      </w:pPr>
    </w:p>
    <w:p w14:paraId="6F54C31E" w14:textId="6155BA1A" w:rsidR="005F1BCF" w:rsidRPr="00045CA9" w:rsidRDefault="00045CA9" w:rsidP="00045CA9">
      <w:pPr>
        <w:autoSpaceDE w:val="0"/>
        <w:autoSpaceDN w:val="0"/>
        <w:adjustRightInd w:val="0"/>
        <w:spacing w:line="360" w:lineRule="auto"/>
        <w:jc w:val="left"/>
        <w:rPr>
          <w:rFonts w:asciiTheme="minorHAnsi" w:hAnsiTheme="minorHAnsi" w:cstheme="minorHAnsi"/>
          <w:b/>
          <w:bCs/>
        </w:rPr>
      </w:pPr>
      <w:r>
        <w:rPr>
          <w:rFonts w:asciiTheme="minorHAnsi" w:hAnsiTheme="minorHAnsi" w:cstheme="minorHAnsi"/>
          <w:b/>
          <w:bCs/>
        </w:rPr>
        <w:t>2</w:t>
      </w:r>
      <w:r w:rsidR="00162169">
        <w:rPr>
          <w:rFonts w:asciiTheme="minorHAnsi" w:hAnsiTheme="minorHAnsi" w:cstheme="minorHAnsi"/>
          <w:b/>
          <w:bCs/>
        </w:rPr>
        <w:t>4</w:t>
      </w:r>
      <w:r>
        <w:rPr>
          <w:rFonts w:asciiTheme="minorHAnsi" w:hAnsiTheme="minorHAnsi" w:cstheme="minorHAnsi"/>
          <w:b/>
          <w:bCs/>
        </w:rPr>
        <w:t xml:space="preserve">. </w:t>
      </w:r>
      <w:r w:rsidR="005F1BCF" w:rsidRPr="00045CA9">
        <w:rPr>
          <w:rFonts w:asciiTheme="minorHAnsi" w:hAnsiTheme="minorHAnsi" w:cstheme="minorHAnsi"/>
          <w:b/>
          <w:bCs/>
        </w:rPr>
        <w:t xml:space="preserve">QUEM FEZ O TERMO DE REFERÊNCIA     </w:t>
      </w:r>
    </w:p>
    <w:p w14:paraId="21CE3F79" w14:textId="6CDEB766" w:rsidR="005F1BCF" w:rsidRPr="007762B3" w:rsidRDefault="005F1BCF" w:rsidP="005F1BCF">
      <w:pPr>
        <w:autoSpaceDE w:val="0"/>
        <w:autoSpaceDN w:val="0"/>
        <w:adjustRightInd w:val="0"/>
        <w:spacing w:line="360" w:lineRule="auto"/>
        <w:jc w:val="left"/>
        <w:rPr>
          <w:rFonts w:asciiTheme="minorHAnsi" w:hAnsiTheme="minorHAnsi" w:cstheme="minorHAnsi"/>
          <w:b/>
          <w:bCs/>
        </w:rPr>
      </w:pPr>
      <w:r w:rsidRPr="007762B3">
        <w:rPr>
          <w:rFonts w:asciiTheme="minorHAnsi" w:hAnsiTheme="minorHAnsi" w:cstheme="minorHAnsi"/>
          <w:b/>
          <w:bCs/>
        </w:rPr>
        <w:t xml:space="preserve">                                                                                                                                </w:t>
      </w:r>
    </w:p>
    <w:p w14:paraId="0065DC41" w14:textId="385B4D07" w:rsidR="005F1BCF" w:rsidRPr="007762B3" w:rsidRDefault="005F1BCF" w:rsidP="005F1BCF">
      <w:pPr>
        <w:autoSpaceDE w:val="0"/>
        <w:autoSpaceDN w:val="0"/>
        <w:adjustRightInd w:val="0"/>
        <w:spacing w:line="360" w:lineRule="auto"/>
        <w:jc w:val="left"/>
        <w:rPr>
          <w:rFonts w:asciiTheme="minorHAnsi" w:hAnsiTheme="minorHAnsi" w:cstheme="minorHAnsi"/>
        </w:rPr>
      </w:pPr>
      <w:r w:rsidRPr="007762B3">
        <w:rPr>
          <w:rFonts w:asciiTheme="minorHAnsi" w:hAnsiTheme="minorHAnsi" w:cstheme="minorHAnsi"/>
        </w:rPr>
        <w:t>________________________________</w:t>
      </w:r>
    </w:p>
    <w:p w14:paraId="5EBF4E2D" w14:textId="6CC2CE0D" w:rsidR="005F1BCF" w:rsidRPr="004E4FCC" w:rsidRDefault="004E4FCC" w:rsidP="005F1BCF">
      <w:pPr>
        <w:autoSpaceDE w:val="0"/>
        <w:autoSpaceDN w:val="0"/>
        <w:adjustRightInd w:val="0"/>
        <w:spacing w:line="240" w:lineRule="auto"/>
        <w:jc w:val="left"/>
        <w:rPr>
          <w:rFonts w:asciiTheme="minorHAnsi" w:hAnsiTheme="minorHAnsi" w:cstheme="minorHAnsi"/>
          <w:b/>
          <w:bCs/>
          <w:color w:val="ED0000"/>
        </w:rPr>
      </w:pPr>
      <w:r w:rsidRPr="004E4FCC">
        <w:rPr>
          <w:rFonts w:asciiTheme="minorHAnsi" w:hAnsiTheme="minorHAnsi" w:cstheme="minorHAnsi"/>
          <w:b/>
          <w:bCs/>
          <w:color w:val="ED0000"/>
        </w:rPr>
        <w:t>NOME DO AUTOR</w:t>
      </w:r>
    </w:p>
    <w:p w14:paraId="6C2706C3" w14:textId="77777777" w:rsidR="005F1BCF" w:rsidRDefault="005F1BCF" w:rsidP="005F1BCF">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Divisão de Planejamento Orçamentário</w:t>
      </w:r>
    </w:p>
    <w:p w14:paraId="425E95AB" w14:textId="77777777" w:rsidR="00045CA9" w:rsidRPr="007762B3" w:rsidRDefault="00045CA9" w:rsidP="005F1BCF">
      <w:pPr>
        <w:autoSpaceDE w:val="0"/>
        <w:autoSpaceDN w:val="0"/>
        <w:adjustRightInd w:val="0"/>
        <w:spacing w:line="240" w:lineRule="auto"/>
        <w:jc w:val="left"/>
        <w:rPr>
          <w:rFonts w:asciiTheme="minorHAnsi" w:hAnsiTheme="minorHAnsi" w:cstheme="minorHAnsi"/>
        </w:rPr>
      </w:pPr>
    </w:p>
    <w:p w14:paraId="303B5D14" w14:textId="77777777" w:rsidR="005F1BCF" w:rsidRPr="007762B3" w:rsidRDefault="005F1BCF" w:rsidP="005F1BCF">
      <w:pPr>
        <w:autoSpaceDE w:val="0"/>
        <w:autoSpaceDN w:val="0"/>
        <w:adjustRightInd w:val="0"/>
        <w:spacing w:line="240" w:lineRule="auto"/>
        <w:jc w:val="left"/>
        <w:rPr>
          <w:rFonts w:asciiTheme="minorHAnsi" w:hAnsiTheme="minorHAnsi" w:cstheme="minorHAnsi"/>
          <w:b/>
          <w:bCs/>
        </w:rPr>
      </w:pPr>
    </w:p>
    <w:p w14:paraId="493BD42D" w14:textId="409A760A" w:rsidR="00494181" w:rsidRPr="007762B3" w:rsidRDefault="00494181" w:rsidP="00494181">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_______________________________</w:t>
      </w:r>
    </w:p>
    <w:p w14:paraId="4656F855" w14:textId="6ADED77F" w:rsidR="00494181" w:rsidRDefault="0097562D" w:rsidP="00494181">
      <w:pPr>
        <w:spacing w:before="200" w:after="200" w:line="240" w:lineRule="auto"/>
        <w:rPr>
          <w:rFonts w:asciiTheme="minorHAnsi" w:hAnsiTheme="minorHAnsi" w:cstheme="minorHAnsi"/>
          <w:b/>
          <w:bCs/>
        </w:rPr>
      </w:pPr>
      <w:r w:rsidRPr="007762B3">
        <w:rPr>
          <w:rFonts w:asciiTheme="minorHAnsi" w:hAnsiTheme="minorHAnsi" w:cstheme="minorHAnsi"/>
          <w:b/>
          <w:bCs/>
        </w:rPr>
        <w:t xml:space="preserve">RESPONSABILIDADE TÉCNICA </w:t>
      </w:r>
      <w:r w:rsidR="004E4FCC">
        <w:rPr>
          <w:rFonts w:asciiTheme="minorHAnsi" w:hAnsiTheme="minorHAnsi" w:cstheme="minorHAnsi"/>
          <w:b/>
          <w:bCs/>
        </w:rPr>
        <w:t>–</w:t>
      </w:r>
      <w:r w:rsidRPr="007762B3">
        <w:rPr>
          <w:rFonts w:asciiTheme="minorHAnsi" w:hAnsiTheme="minorHAnsi" w:cstheme="minorHAnsi"/>
          <w:b/>
          <w:bCs/>
        </w:rPr>
        <w:t xml:space="preserve"> </w:t>
      </w:r>
      <w:r w:rsidR="004E4FCC" w:rsidRPr="004E4FCC">
        <w:rPr>
          <w:rFonts w:asciiTheme="minorHAnsi" w:hAnsiTheme="minorHAnsi" w:cstheme="minorHAnsi"/>
          <w:b/>
          <w:bCs/>
          <w:color w:val="ED0000"/>
        </w:rPr>
        <w:t>NOME DO SERVIDOR</w:t>
      </w:r>
      <w:r w:rsidR="00494181" w:rsidRPr="004E4FCC">
        <w:rPr>
          <w:rFonts w:asciiTheme="minorHAnsi" w:hAnsiTheme="minorHAnsi" w:cstheme="minorHAnsi"/>
          <w:b/>
          <w:bCs/>
          <w:color w:val="ED0000"/>
        </w:rPr>
        <w:t xml:space="preserve"> </w:t>
      </w:r>
    </w:p>
    <w:p w14:paraId="486B8C4A" w14:textId="77777777" w:rsidR="00045CA9" w:rsidRPr="007762B3" w:rsidRDefault="00045CA9" w:rsidP="00494181">
      <w:pPr>
        <w:spacing w:before="200" w:after="200" w:line="240" w:lineRule="auto"/>
        <w:rPr>
          <w:rFonts w:asciiTheme="minorHAnsi" w:hAnsiTheme="minorHAnsi" w:cstheme="minorHAnsi"/>
          <w:b/>
          <w:bCs/>
        </w:rPr>
      </w:pPr>
    </w:p>
    <w:p w14:paraId="5D314FCB" w14:textId="6BDA1027" w:rsidR="005F1BCF" w:rsidRDefault="00494181" w:rsidP="004E4FCC">
      <w:pPr>
        <w:spacing w:before="200" w:after="200" w:line="240" w:lineRule="auto"/>
        <w:rPr>
          <w:rFonts w:asciiTheme="minorHAnsi" w:hAnsiTheme="minorHAnsi" w:cstheme="minorHAnsi"/>
          <w:b/>
          <w:bCs/>
        </w:rPr>
      </w:pP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005F1BCF" w:rsidRPr="007762B3">
        <w:rPr>
          <w:rFonts w:asciiTheme="minorHAnsi" w:hAnsiTheme="minorHAnsi" w:cstheme="minorHAnsi"/>
          <w:b/>
          <w:bCs/>
        </w:rPr>
        <w:t>2</w:t>
      </w:r>
      <w:r w:rsidR="00162169">
        <w:rPr>
          <w:rFonts w:asciiTheme="minorHAnsi" w:hAnsiTheme="minorHAnsi" w:cstheme="minorHAnsi"/>
          <w:b/>
          <w:bCs/>
        </w:rPr>
        <w:t>5</w:t>
      </w:r>
      <w:r w:rsidR="005F1BCF" w:rsidRPr="007762B3">
        <w:rPr>
          <w:rFonts w:asciiTheme="minorHAnsi" w:hAnsiTheme="minorHAnsi" w:cstheme="minorHAnsi"/>
          <w:b/>
          <w:bCs/>
        </w:rPr>
        <w:t>. AUTORIZAÇÃO</w:t>
      </w:r>
    </w:p>
    <w:p w14:paraId="393330C4" w14:textId="77777777" w:rsidR="00045CA9" w:rsidRPr="007762B3" w:rsidRDefault="00045CA9" w:rsidP="005F1BCF">
      <w:pPr>
        <w:autoSpaceDE w:val="0"/>
        <w:autoSpaceDN w:val="0"/>
        <w:adjustRightInd w:val="0"/>
        <w:spacing w:line="360" w:lineRule="auto"/>
        <w:jc w:val="left"/>
        <w:rPr>
          <w:rFonts w:asciiTheme="minorHAnsi" w:hAnsiTheme="minorHAnsi" w:cstheme="minorHAnsi"/>
          <w:b/>
          <w:bCs/>
        </w:rPr>
      </w:pPr>
    </w:p>
    <w:p w14:paraId="47CEFFC7" w14:textId="77777777" w:rsidR="005F1BCF" w:rsidRPr="007762B3" w:rsidRDefault="005F1BCF" w:rsidP="005F1BCF">
      <w:pPr>
        <w:autoSpaceDE w:val="0"/>
        <w:autoSpaceDN w:val="0"/>
        <w:adjustRightInd w:val="0"/>
        <w:spacing w:line="360" w:lineRule="auto"/>
        <w:jc w:val="left"/>
        <w:rPr>
          <w:rFonts w:asciiTheme="minorHAnsi" w:hAnsiTheme="minorHAnsi" w:cstheme="minorHAnsi"/>
          <w:b/>
          <w:bCs/>
        </w:rPr>
      </w:pPr>
    </w:p>
    <w:p w14:paraId="6B3757BF" w14:textId="77777777" w:rsidR="005F1BCF" w:rsidRPr="007762B3" w:rsidRDefault="005F1BCF" w:rsidP="005F1BCF">
      <w:pPr>
        <w:autoSpaceDE w:val="0"/>
        <w:autoSpaceDN w:val="0"/>
        <w:adjustRightInd w:val="0"/>
        <w:spacing w:line="360" w:lineRule="auto"/>
        <w:jc w:val="left"/>
        <w:rPr>
          <w:rFonts w:asciiTheme="minorHAnsi" w:hAnsiTheme="minorHAnsi" w:cstheme="minorHAnsi"/>
        </w:rPr>
      </w:pPr>
      <w:r w:rsidRPr="007762B3">
        <w:rPr>
          <w:rFonts w:asciiTheme="minorHAnsi" w:hAnsiTheme="minorHAnsi" w:cstheme="minorHAnsi"/>
        </w:rPr>
        <w:t>____________________________________</w:t>
      </w:r>
    </w:p>
    <w:p w14:paraId="452E2E27" w14:textId="77777777" w:rsidR="005F1BCF" w:rsidRPr="007762B3" w:rsidRDefault="005F1BCF" w:rsidP="005F1BCF">
      <w:pPr>
        <w:autoSpaceDE w:val="0"/>
        <w:autoSpaceDN w:val="0"/>
        <w:adjustRightInd w:val="0"/>
        <w:spacing w:line="240" w:lineRule="auto"/>
        <w:jc w:val="left"/>
        <w:rPr>
          <w:rFonts w:asciiTheme="minorHAnsi" w:hAnsiTheme="minorHAnsi" w:cstheme="minorHAnsi"/>
          <w:b/>
          <w:bCs/>
        </w:rPr>
      </w:pPr>
      <w:r w:rsidRPr="007762B3">
        <w:rPr>
          <w:rFonts w:asciiTheme="minorHAnsi" w:hAnsiTheme="minorHAnsi" w:cstheme="minorHAnsi"/>
          <w:b/>
          <w:bCs/>
        </w:rPr>
        <w:t>ADEMIR MASCHIO</w:t>
      </w:r>
    </w:p>
    <w:p w14:paraId="17AD5A13" w14:textId="77777777" w:rsidR="005F1BCF" w:rsidRPr="007762B3" w:rsidRDefault="005F1BCF" w:rsidP="005F1BCF">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Secretário Municipal da Fazenda e Planejamento</w:t>
      </w:r>
    </w:p>
    <w:p w14:paraId="33995AA9" w14:textId="77777777" w:rsidR="000A7A03" w:rsidRPr="007762B3" w:rsidRDefault="000A7A03" w:rsidP="005F1BCF">
      <w:pPr>
        <w:autoSpaceDE w:val="0"/>
        <w:autoSpaceDN w:val="0"/>
        <w:adjustRightInd w:val="0"/>
        <w:spacing w:line="240" w:lineRule="auto"/>
        <w:jc w:val="left"/>
        <w:rPr>
          <w:rFonts w:asciiTheme="minorHAnsi" w:hAnsiTheme="minorHAnsi" w:cstheme="minorHAnsi"/>
        </w:rPr>
      </w:pPr>
    </w:p>
    <w:p w14:paraId="00F22FB3" w14:textId="77777777" w:rsidR="000A7A03" w:rsidRPr="007762B3" w:rsidRDefault="000A7A03" w:rsidP="005F1BCF">
      <w:pPr>
        <w:autoSpaceDE w:val="0"/>
        <w:autoSpaceDN w:val="0"/>
        <w:adjustRightInd w:val="0"/>
        <w:spacing w:line="240" w:lineRule="auto"/>
        <w:jc w:val="left"/>
        <w:rPr>
          <w:rFonts w:asciiTheme="minorHAnsi" w:hAnsiTheme="minorHAnsi" w:cstheme="minorHAnsi"/>
        </w:rPr>
      </w:pPr>
    </w:p>
    <w:p w14:paraId="7B72166C" w14:textId="679CDE6F" w:rsidR="00FB28FD" w:rsidRPr="007762B3" w:rsidRDefault="00EF47C0" w:rsidP="002F5EF9">
      <w:pPr>
        <w:autoSpaceDE w:val="0"/>
        <w:autoSpaceDN w:val="0"/>
        <w:adjustRightInd w:val="0"/>
        <w:spacing w:line="360" w:lineRule="auto"/>
        <w:jc w:val="right"/>
        <w:rPr>
          <w:rFonts w:asciiTheme="minorHAnsi" w:hAnsiTheme="minorHAnsi" w:cstheme="minorHAnsi"/>
        </w:rPr>
      </w:pPr>
      <w:r w:rsidRPr="007762B3">
        <w:rPr>
          <w:rFonts w:asciiTheme="minorHAnsi" w:hAnsiTheme="minorHAnsi" w:cstheme="minorHAnsi"/>
        </w:rPr>
        <w:t xml:space="preserve">Jales/SP, </w:t>
      </w:r>
      <w:r w:rsidR="004E4FCC" w:rsidRPr="004E4FCC">
        <w:rPr>
          <w:rFonts w:asciiTheme="minorHAnsi" w:hAnsiTheme="minorHAnsi" w:cstheme="minorHAnsi"/>
          <w:color w:val="ED0000"/>
        </w:rPr>
        <w:t>00</w:t>
      </w:r>
      <w:r w:rsidR="00076AE0" w:rsidRPr="007762B3">
        <w:rPr>
          <w:rFonts w:asciiTheme="minorHAnsi" w:hAnsiTheme="minorHAnsi" w:cstheme="minorHAnsi"/>
        </w:rPr>
        <w:t xml:space="preserve"> </w:t>
      </w:r>
      <w:r w:rsidR="002033E0" w:rsidRPr="007762B3">
        <w:rPr>
          <w:rFonts w:asciiTheme="minorHAnsi" w:hAnsiTheme="minorHAnsi" w:cstheme="minorHAnsi"/>
        </w:rPr>
        <w:t xml:space="preserve">de </w:t>
      </w:r>
      <w:r w:rsidR="004E4FCC" w:rsidRPr="004E4FCC">
        <w:rPr>
          <w:rFonts w:asciiTheme="minorHAnsi" w:hAnsiTheme="minorHAnsi" w:cstheme="minorHAnsi"/>
          <w:color w:val="ED0000"/>
        </w:rPr>
        <w:t>000000</w:t>
      </w:r>
      <w:r w:rsidRPr="007762B3">
        <w:rPr>
          <w:rFonts w:asciiTheme="minorHAnsi" w:hAnsiTheme="minorHAnsi" w:cstheme="minorHAnsi"/>
        </w:rPr>
        <w:t xml:space="preserve"> de 202</w:t>
      </w:r>
      <w:r w:rsidRPr="004E4FCC">
        <w:rPr>
          <w:rFonts w:asciiTheme="minorHAnsi" w:hAnsiTheme="minorHAnsi" w:cstheme="minorHAnsi"/>
          <w:color w:val="ED0000"/>
        </w:rPr>
        <w:t>4</w:t>
      </w:r>
      <w:r w:rsidRPr="007762B3">
        <w:rPr>
          <w:rFonts w:asciiTheme="minorHAnsi" w:hAnsiTheme="minorHAnsi" w:cstheme="minorHAnsi"/>
        </w:rPr>
        <w:t>.</w:t>
      </w:r>
    </w:p>
    <w:sectPr w:rsidR="00FB28FD" w:rsidRPr="007762B3" w:rsidSect="00D50FD6">
      <w:headerReference w:type="default" r:id="rId8"/>
      <w:footerReference w:type="default" r:id="rId9"/>
      <w:pgSz w:w="11906" w:h="16838"/>
      <w:pgMar w:top="1701"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8B93E" w14:textId="77777777" w:rsidR="00D50FD6" w:rsidRDefault="00D50FD6" w:rsidP="0089168C">
      <w:pPr>
        <w:spacing w:line="240" w:lineRule="auto"/>
      </w:pPr>
      <w:r>
        <w:separator/>
      </w:r>
    </w:p>
  </w:endnote>
  <w:endnote w:type="continuationSeparator" w:id="0">
    <w:p w14:paraId="52B67392" w14:textId="77777777" w:rsidR="00D50FD6" w:rsidRDefault="00D50FD6" w:rsidP="0089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95771"/>
      <w:docPartObj>
        <w:docPartGallery w:val="Page Numbers (Bottom of Page)"/>
        <w:docPartUnique/>
      </w:docPartObj>
    </w:sdtPr>
    <w:sdtEndPr/>
    <w:sdtContent>
      <w:sdt>
        <w:sdtPr>
          <w:id w:val="-1769616900"/>
          <w:docPartObj>
            <w:docPartGallery w:val="Page Numbers (Top of Page)"/>
            <w:docPartUnique/>
          </w:docPartObj>
        </w:sdtPr>
        <w:sdtEndPr/>
        <w:sdtContent>
          <w:p w14:paraId="46DF765F" w14:textId="11B6C9A8" w:rsidR="00045CA9" w:rsidRDefault="00045CA9">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B9D3AD6" w14:textId="77777777" w:rsidR="00045CA9" w:rsidRDefault="00045C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BD77D" w14:textId="77777777" w:rsidR="00D50FD6" w:rsidRDefault="00D50FD6" w:rsidP="0089168C">
      <w:pPr>
        <w:spacing w:line="240" w:lineRule="auto"/>
      </w:pPr>
      <w:r>
        <w:separator/>
      </w:r>
    </w:p>
  </w:footnote>
  <w:footnote w:type="continuationSeparator" w:id="0">
    <w:p w14:paraId="457D4F8E" w14:textId="77777777" w:rsidR="00D50FD6" w:rsidRDefault="00D50FD6" w:rsidP="0089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441C7" w14:textId="61815D7E" w:rsidR="001F4C6A" w:rsidRDefault="001F4C6A">
    <w:pPr>
      <w:pStyle w:val="Cabealho"/>
    </w:pPr>
    <w:r>
      <w:rPr>
        <w:noProof/>
        <w:lang w:eastAsia="pt-BR"/>
      </w:rPr>
      <w:drawing>
        <wp:anchor distT="0" distB="0" distL="114300" distR="114300" simplePos="0" relativeHeight="251659264" behindDoc="0" locked="0" layoutInCell="1" allowOverlap="1" wp14:anchorId="3AEC8D01" wp14:editId="655CFC1E">
          <wp:simplePos x="0" y="0"/>
          <wp:positionH relativeFrom="page">
            <wp:align>center</wp:align>
          </wp:positionH>
          <wp:positionV relativeFrom="paragraph">
            <wp:posOffset>-372110</wp:posOffset>
          </wp:positionV>
          <wp:extent cx="6877685" cy="908050"/>
          <wp:effectExtent l="0" t="0" r="0" b="6350"/>
          <wp:wrapNone/>
          <wp:docPr id="985883084" name="Imagem 98588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85" cy="90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6828"/>
    <w:multiLevelType w:val="hybridMultilevel"/>
    <w:tmpl w:val="A88EBAF4"/>
    <w:lvl w:ilvl="0" w:tplc="58F8BC4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C02CC"/>
    <w:multiLevelType w:val="hybridMultilevel"/>
    <w:tmpl w:val="A600BE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72324D"/>
    <w:multiLevelType w:val="multilevel"/>
    <w:tmpl w:val="823EFE62"/>
    <w:lvl w:ilvl="0">
      <w:start w:val="5"/>
      <w:numFmt w:val="decimal"/>
      <w:lvlText w:val="%1"/>
      <w:lvlJc w:val="left"/>
      <w:pPr>
        <w:ind w:left="360" w:hanging="360"/>
      </w:pPr>
      <w:rPr>
        <w:rFonts w:hint="default"/>
        <w:b/>
        <w:bCs w:val="0"/>
      </w:rPr>
    </w:lvl>
    <w:lvl w:ilvl="1">
      <w:start w:val="1"/>
      <w:numFmt w:val="decimal"/>
      <w:lvlText w:val="%1.%2"/>
      <w:lvlJc w:val="left"/>
      <w:pPr>
        <w:ind w:left="786" w:hanging="360"/>
      </w:pPr>
      <w:rPr>
        <w:rFonts w:hint="default"/>
        <w:b/>
        <w:bCs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89B357E"/>
    <w:multiLevelType w:val="multilevel"/>
    <w:tmpl w:val="A590F8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770D5"/>
    <w:multiLevelType w:val="hybridMultilevel"/>
    <w:tmpl w:val="F0C4400E"/>
    <w:lvl w:ilvl="0" w:tplc="886AD9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9786E"/>
    <w:multiLevelType w:val="hybridMultilevel"/>
    <w:tmpl w:val="C8505E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94062BA6"/>
    <w:lvl w:ilvl="0">
      <w:start w:val="1"/>
      <w:numFmt w:val="decimal"/>
      <w:pStyle w:val="Nivel1"/>
      <w:lvlText w:val="%1."/>
      <w:lvlJc w:val="left"/>
      <w:pPr>
        <w:ind w:left="6740" w:hanging="360"/>
      </w:pPr>
      <w:rPr>
        <w:rFonts w:hint="default"/>
        <w:b/>
        <w:color w:val="auto"/>
        <w:sz w:val="24"/>
        <w:szCs w:val="24"/>
      </w:rPr>
    </w:lvl>
    <w:lvl w:ilvl="1">
      <w:start w:val="4"/>
      <w:numFmt w:val="decimal"/>
      <w:lvlText w:val="%1.%2."/>
      <w:lvlJc w:val="left"/>
      <w:pPr>
        <w:ind w:left="2274"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6671B"/>
    <w:multiLevelType w:val="hybridMultilevel"/>
    <w:tmpl w:val="A58A1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E4C7899"/>
    <w:multiLevelType w:val="multilevel"/>
    <w:tmpl w:val="9B30F88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B64CB6"/>
    <w:multiLevelType w:val="hybridMultilevel"/>
    <w:tmpl w:val="33E09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F43239"/>
    <w:multiLevelType w:val="hybridMultilevel"/>
    <w:tmpl w:val="E9DE9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0053F5"/>
    <w:multiLevelType w:val="hybridMultilevel"/>
    <w:tmpl w:val="65D4E27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28673D1"/>
    <w:multiLevelType w:val="hybridMultilevel"/>
    <w:tmpl w:val="C3320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CC7655"/>
    <w:multiLevelType w:val="hybridMultilevel"/>
    <w:tmpl w:val="D7821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AE149C"/>
    <w:multiLevelType w:val="hybridMultilevel"/>
    <w:tmpl w:val="B9B8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925B4D"/>
    <w:multiLevelType w:val="hybridMultilevel"/>
    <w:tmpl w:val="7004E49A"/>
    <w:lvl w:ilvl="0" w:tplc="C0C6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BC177A"/>
    <w:multiLevelType w:val="hybridMultilevel"/>
    <w:tmpl w:val="262CD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E02D1C"/>
    <w:multiLevelType w:val="hybridMultilevel"/>
    <w:tmpl w:val="73366D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3BA697B"/>
    <w:multiLevelType w:val="hybridMultilevel"/>
    <w:tmpl w:val="DC100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1A1920"/>
    <w:multiLevelType w:val="hybridMultilevel"/>
    <w:tmpl w:val="F5846ED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816BA9"/>
    <w:multiLevelType w:val="hybridMultilevel"/>
    <w:tmpl w:val="22D246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4DF90545"/>
    <w:multiLevelType w:val="singleLevel"/>
    <w:tmpl w:val="4DF90545"/>
    <w:lvl w:ilvl="0">
      <w:start w:val="1"/>
      <w:numFmt w:val="lowerLetter"/>
      <w:suff w:val="space"/>
      <w:lvlText w:val="%1)"/>
      <w:lvlJc w:val="left"/>
    </w:lvl>
  </w:abstractNum>
  <w:abstractNum w:abstractNumId="22" w15:restartNumberingAfterBreak="0">
    <w:nsid w:val="5B797A5F"/>
    <w:multiLevelType w:val="hybridMultilevel"/>
    <w:tmpl w:val="D14E2E6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09E69B1"/>
    <w:multiLevelType w:val="hybridMultilevel"/>
    <w:tmpl w:val="1848FD3C"/>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63B43020"/>
    <w:multiLevelType w:val="hybridMultilevel"/>
    <w:tmpl w:val="5C2ED464"/>
    <w:lvl w:ilvl="0" w:tplc="7A44284C">
      <w:start w:val="1"/>
      <w:numFmt w:val="bullet"/>
      <w:lvlText w:val=""/>
      <w:lvlJc w:val="left"/>
      <w:pPr>
        <w:ind w:left="360" w:hanging="360"/>
      </w:pPr>
      <w:rPr>
        <w:rFonts w:ascii="Symbol" w:hAnsi="Symbol" w:hint="default"/>
        <w:color w:val="FF0000"/>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7AD238F"/>
    <w:multiLevelType w:val="hybridMultilevel"/>
    <w:tmpl w:val="D4C414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1A7674"/>
    <w:multiLevelType w:val="hybridMultilevel"/>
    <w:tmpl w:val="2D486A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15:restartNumberingAfterBreak="0">
    <w:nsid w:val="691E7E4E"/>
    <w:multiLevelType w:val="hybridMultilevel"/>
    <w:tmpl w:val="E0828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4C5300"/>
    <w:multiLevelType w:val="multilevel"/>
    <w:tmpl w:val="D84C97EC"/>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43D11A1"/>
    <w:multiLevelType w:val="hybridMultilevel"/>
    <w:tmpl w:val="B08C849C"/>
    <w:lvl w:ilvl="0" w:tplc="0416000F">
      <w:start w:val="1"/>
      <w:numFmt w:val="decimal"/>
      <w:lvlText w:val="%1."/>
      <w:lvlJc w:val="left"/>
      <w:pPr>
        <w:ind w:left="360" w:hanging="360"/>
      </w:pPr>
      <w:rPr>
        <w:rFonts w:hint="default"/>
      </w:rPr>
    </w:lvl>
    <w:lvl w:ilvl="1" w:tplc="1912168A">
      <w:start w:val="5"/>
      <w:numFmt w:val="decimal"/>
      <w:lvlText w:val="%2.1."/>
      <w:lvlJc w:val="left"/>
      <w:pPr>
        <w:ind w:left="1080" w:hanging="36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8F655ED"/>
    <w:multiLevelType w:val="hybridMultilevel"/>
    <w:tmpl w:val="54B624F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7C5C3EBD"/>
    <w:multiLevelType w:val="singleLevel"/>
    <w:tmpl w:val="7C5C3EBD"/>
    <w:lvl w:ilvl="0">
      <w:start w:val="1"/>
      <w:numFmt w:val="decimal"/>
      <w:suff w:val="space"/>
      <w:lvlText w:val="%1."/>
      <w:lvlJc w:val="left"/>
    </w:lvl>
  </w:abstractNum>
  <w:abstractNum w:abstractNumId="32" w15:restartNumberingAfterBreak="0">
    <w:nsid w:val="7E7518C8"/>
    <w:multiLevelType w:val="hybridMultilevel"/>
    <w:tmpl w:val="EBE6671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160775957">
    <w:abstractNumId w:val="10"/>
  </w:num>
  <w:num w:numId="2" w16cid:durableId="1694721529">
    <w:abstractNumId w:val="12"/>
  </w:num>
  <w:num w:numId="3" w16cid:durableId="281310371">
    <w:abstractNumId w:val="28"/>
  </w:num>
  <w:num w:numId="4" w16cid:durableId="1570339734">
    <w:abstractNumId w:val="17"/>
  </w:num>
  <w:num w:numId="5" w16cid:durableId="2023243363">
    <w:abstractNumId w:val="32"/>
  </w:num>
  <w:num w:numId="6" w16cid:durableId="1340086635">
    <w:abstractNumId w:val="5"/>
  </w:num>
  <w:num w:numId="7" w16cid:durableId="1157110410">
    <w:abstractNumId w:val="1"/>
  </w:num>
  <w:num w:numId="8" w16cid:durableId="1636376814">
    <w:abstractNumId w:val="22"/>
  </w:num>
  <w:num w:numId="9" w16cid:durableId="1868332495">
    <w:abstractNumId w:val="14"/>
  </w:num>
  <w:num w:numId="10" w16cid:durableId="941759692">
    <w:abstractNumId w:val="16"/>
  </w:num>
  <w:num w:numId="11" w16cid:durableId="180165603">
    <w:abstractNumId w:val="20"/>
  </w:num>
  <w:num w:numId="12" w16cid:durableId="841431389">
    <w:abstractNumId w:val="30"/>
  </w:num>
  <w:num w:numId="13" w16cid:durableId="906915999">
    <w:abstractNumId w:val="19"/>
  </w:num>
  <w:num w:numId="14" w16cid:durableId="1115490542">
    <w:abstractNumId w:val="11"/>
  </w:num>
  <w:num w:numId="15" w16cid:durableId="1526095156">
    <w:abstractNumId w:val="23"/>
  </w:num>
  <w:num w:numId="16" w16cid:durableId="108593442">
    <w:abstractNumId w:val="9"/>
  </w:num>
  <w:num w:numId="17" w16cid:durableId="305667251">
    <w:abstractNumId w:val="7"/>
  </w:num>
  <w:num w:numId="18" w16cid:durableId="2089229755">
    <w:abstractNumId w:val="27"/>
  </w:num>
  <w:num w:numId="19" w16cid:durableId="732966850">
    <w:abstractNumId w:val="29"/>
  </w:num>
  <w:num w:numId="20" w16cid:durableId="1938437825">
    <w:abstractNumId w:val="2"/>
  </w:num>
  <w:num w:numId="21" w16cid:durableId="688335065">
    <w:abstractNumId w:val="24"/>
  </w:num>
  <w:num w:numId="22" w16cid:durableId="608663792">
    <w:abstractNumId w:val="13"/>
  </w:num>
  <w:num w:numId="23" w16cid:durableId="1457984261">
    <w:abstractNumId w:val="0"/>
  </w:num>
  <w:num w:numId="24" w16cid:durableId="1821381339">
    <w:abstractNumId w:val="21"/>
  </w:num>
  <w:num w:numId="25" w16cid:durableId="1268735317">
    <w:abstractNumId w:val="6"/>
  </w:num>
  <w:num w:numId="26" w16cid:durableId="84332619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440464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76546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7624299">
    <w:abstractNumId w:val="3"/>
  </w:num>
  <w:num w:numId="30" w16cid:durableId="1594701895">
    <w:abstractNumId w:val="31"/>
  </w:num>
  <w:num w:numId="31" w16cid:durableId="745958117">
    <w:abstractNumId w:val="18"/>
  </w:num>
  <w:num w:numId="32" w16cid:durableId="252788159">
    <w:abstractNumId w:val="4"/>
  </w:num>
  <w:num w:numId="33" w16cid:durableId="1721512219">
    <w:abstractNumId w:val="25"/>
  </w:num>
  <w:num w:numId="34" w16cid:durableId="1126967311">
    <w:abstractNumId w:val="26"/>
  </w:num>
  <w:num w:numId="35" w16cid:durableId="1003358424">
    <w:abstractNumId w:val="8"/>
  </w:num>
  <w:num w:numId="36" w16cid:durableId="11378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3"/>
    <w:rsid w:val="00006A6D"/>
    <w:rsid w:val="000150F7"/>
    <w:rsid w:val="00015CBC"/>
    <w:rsid w:val="0001727A"/>
    <w:rsid w:val="00017548"/>
    <w:rsid w:val="00020D8C"/>
    <w:rsid w:val="00024F3F"/>
    <w:rsid w:val="00030E9D"/>
    <w:rsid w:val="00035A2A"/>
    <w:rsid w:val="00045CA9"/>
    <w:rsid w:val="00046C6F"/>
    <w:rsid w:val="000513D1"/>
    <w:rsid w:val="00053261"/>
    <w:rsid w:val="00060BFA"/>
    <w:rsid w:val="00073EC3"/>
    <w:rsid w:val="00076AE0"/>
    <w:rsid w:val="00076EE4"/>
    <w:rsid w:val="00093A48"/>
    <w:rsid w:val="00096156"/>
    <w:rsid w:val="00096AA1"/>
    <w:rsid w:val="000A1452"/>
    <w:rsid w:val="000A51BE"/>
    <w:rsid w:val="000A7A03"/>
    <w:rsid w:val="000C2D1B"/>
    <w:rsid w:val="000D149F"/>
    <w:rsid w:val="000D3DE0"/>
    <w:rsid w:val="000F26C8"/>
    <w:rsid w:val="000F594E"/>
    <w:rsid w:val="001003F4"/>
    <w:rsid w:val="00112E70"/>
    <w:rsid w:val="00130676"/>
    <w:rsid w:val="001379C7"/>
    <w:rsid w:val="00160CC2"/>
    <w:rsid w:val="00162169"/>
    <w:rsid w:val="001623C1"/>
    <w:rsid w:val="00165821"/>
    <w:rsid w:val="00172FDC"/>
    <w:rsid w:val="001803BC"/>
    <w:rsid w:val="00181515"/>
    <w:rsid w:val="001A0EE9"/>
    <w:rsid w:val="001A7982"/>
    <w:rsid w:val="001C1B79"/>
    <w:rsid w:val="001C7FB9"/>
    <w:rsid w:val="001D03A0"/>
    <w:rsid w:val="001D79E8"/>
    <w:rsid w:val="001E333A"/>
    <w:rsid w:val="001E43CA"/>
    <w:rsid w:val="001E523A"/>
    <w:rsid w:val="001F4C6A"/>
    <w:rsid w:val="002033E0"/>
    <w:rsid w:val="00204C80"/>
    <w:rsid w:val="00211360"/>
    <w:rsid w:val="002163ED"/>
    <w:rsid w:val="00221F70"/>
    <w:rsid w:val="00231E4C"/>
    <w:rsid w:val="00234973"/>
    <w:rsid w:val="002351C3"/>
    <w:rsid w:val="00235E73"/>
    <w:rsid w:val="00250558"/>
    <w:rsid w:val="00253688"/>
    <w:rsid w:val="0027240B"/>
    <w:rsid w:val="00285AC2"/>
    <w:rsid w:val="00292C6F"/>
    <w:rsid w:val="002A5AFF"/>
    <w:rsid w:val="002B5C4C"/>
    <w:rsid w:val="002E499A"/>
    <w:rsid w:val="002E57A8"/>
    <w:rsid w:val="002E7BDF"/>
    <w:rsid w:val="002F5EF9"/>
    <w:rsid w:val="002F6F5D"/>
    <w:rsid w:val="003133FC"/>
    <w:rsid w:val="0031484A"/>
    <w:rsid w:val="0031504F"/>
    <w:rsid w:val="00316477"/>
    <w:rsid w:val="003202BE"/>
    <w:rsid w:val="00336E75"/>
    <w:rsid w:val="003373AF"/>
    <w:rsid w:val="00347CD8"/>
    <w:rsid w:val="00371CA4"/>
    <w:rsid w:val="00371EFC"/>
    <w:rsid w:val="00375133"/>
    <w:rsid w:val="003823F0"/>
    <w:rsid w:val="00393A39"/>
    <w:rsid w:val="00395368"/>
    <w:rsid w:val="003A64BB"/>
    <w:rsid w:val="003B424D"/>
    <w:rsid w:val="003E69D5"/>
    <w:rsid w:val="003F2878"/>
    <w:rsid w:val="003F4001"/>
    <w:rsid w:val="00421C7B"/>
    <w:rsid w:val="0042523A"/>
    <w:rsid w:val="004437C4"/>
    <w:rsid w:val="0045360A"/>
    <w:rsid w:val="00466540"/>
    <w:rsid w:val="00471DF3"/>
    <w:rsid w:val="0048004D"/>
    <w:rsid w:val="00494181"/>
    <w:rsid w:val="00496A9B"/>
    <w:rsid w:val="004A20C1"/>
    <w:rsid w:val="004A2845"/>
    <w:rsid w:val="004A4710"/>
    <w:rsid w:val="004A7DD7"/>
    <w:rsid w:val="004B014F"/>
    <w:rsid w:val="004D446E"/>
    <w:rsid w:val="004D4C6B"/>
    <w:rsid w:val="004E22AF"/>
    <w:rsid w:val="004E3A00"/>
    <w:rsid w:val="004E4FCC"/>
    <w:rsid w:val="00506D8F"/>
    <w:rsid w:val="005072AA"/>
    <w:rsid w:val="0051799D"/>
    <w:rsid w:val="005206CD"/>
    <w:rsid w:val="0052290A"/>
    <w:rsid w:val="00525418"/>
    <w:rsid w:val="00527E0D"/>
    <w:rsid w:val="005326DE"/>
    <w:rsid w:val="00536A9F"/>
    <w:rsid w:val="00545895"/>
    <w:rsid w:val="00545B58"/>
    <w:rsid w:val="005515CF"/>
    <w:rsid w:val="005824D0"/>
    <w:rsid w:val="00586B9C"/>
    <w:rsid w:val="00587C32"/>
    <w:rsid w:val="00592A99"/>
    <w:rsid w:val="00596250"/>
    <w:rsid w:val="005A1232"/>
    <w:rsid w:val="005A6C54"/>
    <w:rsid w:val="005B2DA6"/>
    <w:rsid w:val="005B7581"/>
    <w:rsid w:val="005C7144"/>
    <w:rsid w:val="005D7110"/>
    <w:rsid w:val="005D754C"/>
    <w:rsid w:val="005E4427"/>
    <w:rsid w:val="005E6DDE"/>
    <w:rsid w:val="005F1BCF"/>
    <w:rsid w:val="00600513"/>
    <w:rsid w:val="006032C5"/>
    <w:rsid w:val="00610B70"/>
    <w:rsid w:val="00624249"/>
    <w:rsid w:val="00632F50"/>
    <w:rsid w:val="00633C1B"/>
    <w:rsid w:val="00645577"/>
    <w:rsid w:val="0065564F"/>
    <w:rsid w:val="00655DAE"/>
    <w:rsid w:val="00656014"/>
    <w:rsid w:val="00666E60"/>
    <w:rsid w:val="00670797"/>
    <w:rsid w:val="0067215D"/>
    <w:rsid w:val="00683744"/>
    <w:rsid w:val="006936D8"/>
    <w:rsid w:val="00694D54"/>
    <w:rsid w:val="006A5A69"/>
    <w:rsid w:val="006A69D8"/>
    <w:rsid w:val="006A754B"/>
    <w:rsid w:val="006B1FA7"/>
    <w:rsid w:val="006B558E"/>
    <w:rsid w:val="006C140F"/>
    <w:rsid w:val="006D5B66"/>
    <w:rsid w:val="006D5D97"/>
    <w:rsid w:val="006D63C5"/>
    <w:rsid w:val="006E4EF6"/>
    <w:rsid w:val="006F66E8"/>
    <w:rsid w:val="00701428"/>
    <w:rsid w:val="00712112"/>
    <w:rsid w:val="0071230F"/>
    <w:rsid w:val="007162C2"/>
    <w:rsid w:val="00730CDE"/>
    <w:rsid w:val="00734272"/>
    <w:rsid w:val="007359A1"/>
    <w:rsid w:val="00750108"/>
    <w:rsid w:val="0076197F"/>
    <w:rsid w:val="00766AAA"/>
    <w:rsid w:val="007762B3"/>
    <w:rsid w:val="00777EE8"/>
    <w:rsid w:val="007830B2"/>
    <w:rsid w:val="007936C2"/>
    <w:rsid w:val="0079603D"/>
    <w:rsid w:val="007A0312"/>
    <w:rsid w:val="007A47CD"/>
    <w:rsid w:val="007A7DF1"/>
    <w:rsid w:val="007C2306"/>
    <w:rsid w:val="007C6218"/>
    <w:rsid w:val="007D680C"/>
    <w:rsid w:val="007E20BD"/>
    <w:rsid w:val="007F3159"/>
    <w:rsid w:val="00822A3B"/>
    <w:rsid w:val="008247A0"/>
    <w:rsid w:val="00833225"/>
    <w:rsid w:val="008535B8"/>
    <w:rsid w:val="00855992"/>
    <w:rsid w:val="00865284"/>
    <w:rsid w:val="00867EB0"/>
    <w:rsid w:val="00871937"/>
    <w:rsid w:val="00875398"/>
    <w:rsid w:val="008756D5"/>
    <w:rsid w:val="008909F9"/>
    <w:rsid w:val="0089168C"/>
    <w:rsid w:val="00894483"/>
    <w:rsid w:val="008A4F47"/>
    <w:rsid w:val="008A5846"/>
    <w:rsid w:val="008B52A1"/>
    <w:rsid w:val="008C0385"/>
    <w:rsid w:val="008C6788"/>
    <w:rsid w:val="008D2889"/>
    <w:rsid w:val="008F09BA"/>
    <w:rsid w:val="008F18BC"/>
    <w:rsid w:val="00916335"/>
    <w:rsid w:val="009218E3"/>
    <w:rsid w:val="00921B0E"/>
    <w:rsid w:val="00926C72"/>
    <w:rsid w:val="00926E6D"/>
    <w:rsid w:val="00942CAB"/>
    <w:rsid w:val="009654C6"/>
    <w:rsid w:val="0096654B"/>
    <w:rsid w:val="0097562D"/>
    <w:rsid w:val="00976E21"/>
    <w:rsid w:val="00982DFF"/>
    <w:rsid w:val="00986926"/>
    <w:rsid w:val="009976BF"/>
    <w:rsid w:val="00997F0F"/>
    <w:rsid w:val="009B0D09"/>
    <w:rsid w:val="009B204B"/>
    <w:rsid w:val="009B414E"/>
    <w:rsid w:val="009C514D"/>
    <w:rsid w:val="009D4B82"/>
    <w:rsid w:val="009F1E6E"/>
    <w:rsid w:val="00A1636F"/>
    <w:rsid w:val="00A259DF"/>
    <w:rsid w:val="00A40873"/>
    <w:rsid w:val="00A4140F"/>
    <w:rsid w:val="00A51565"/>
    <w:rsid w:val="00A51A79"/>
    <w:rsid w:val="00A55777"/>
    <w:rsid w:val="00A60983"/>
    <w:rsid w:val="00A61AC7"/>
    <w:rsid w:val="00A642ED"/>
    <w:rsid w:val="00A70EBB"/>
    <w:rsid w:val="00A734C2"/>
    <w:rsid w:val="00A76F76"/>
    <w:rsid w:val="00A910FD"/>
    <w:rsid w:val="00A91454"/>
    <w:rsid w:val="00AA1845"/>
    <w:rsid w:val="00AA209C"/>
    <w:rsid w:val="00AA2802"/>
    <w:rsid w:val="00AB27CC"/>
    <w:rsid w:val="00AB4725"/>
    <w:rsid w:val="00AB4EEB"/>
    <w:rsid w:val="00AC6779"/>
    <w:rsid w:val="00AD33A6"/>
    <w:rsid w:val="00AD644E"/>
    <w:rsid w:val="00AE23D0"/>
    <w:rsid w:val="00AE63EC"/>
    <w:rsid w:val="00AE650D"/>
    <w:rsid w:val="00AF2A8A"/>
    <w:rsid w:val="00B35897"/>
    <w:rsid w:val="00B371AA"/>
    <w:rsid w:val="00B45F2F"/>
    <w:rsid w:val="00B47945"/>
    <w:rsid w:val="00B57DF5"/>
    <w:rsid w:val="00B62065"/>
    <w:rsid w:val="00B741DF"/>
    <w:rsid w:val="00B867C0"/>
    <w:rsid w:val="00BA0B34"/>
    <w:rsid w:val="00BA5823"/>
    <w:rsid w:val="00BA6060"/>
    <w:rsid w:val="00BB0A57"/>
    <w:rsid w:val="00BC01D2"/>
    <w:rsid w:val="00BC72A5"/>
    <w:rsid w:val="00BD0759"/>
    <w:rsid w:val="00BD3A85"/>
    <w:rsid w:val="00BD45E9"/>
    <w:rsid w:val="00BF5DFC"/>
    <w:rsid w:val="00BF6A7A"/>
    <w:rsid w:val="00C1702F"/>
    <w:rsid w:val="00C338D2"/>
    <w:rsid w:val="00C36430"/>
    <w:rsid w:val="00C37067"/>
    <w:rsid w:val="00C414D2"/>
    <w:rsid w:val="00C50570"/>
    <w:rsid w:val="00C6331D"/>
    <w:rsid w:val="00C64199"/>
    <w:rsid w:val="00CA1567"/>
    <w:rsid w:val="00CB1B82"/>
    <w:rsid w:val="00CB459E"/>
    <w:rsid w:val="00CC7CAC"/>
    <w:rsid w:val="00CD0741"/>
    <w:rsid w:val="00CE021C"/>
    <w:rsid w:val="00CE39E4"/>
    <w:rsid w:val="00CF0ED5"/>
    <w:rsid w:val="00D0120C"/>
    <w:rsid w:val="00D05E83"/>
    <w:rsid w:val="00D063B2"/>
    <w:rsid w:val="00D30BA5"/>
    <w:rsid w:val="00D41E8B"/>
    <w:rsid w:val="00D50FD6"/>
    <w:rsid w:val="00D63665"/>
    <w:rsid w:val="00D670B0"/>
    <w:rsid w:val="00D73095"/>
    <w:rsid w:val="00D82334"/>
    <w:rsid w:val="00D94FC1"/>
    <w:rsid w:val="00DB7712"/>
    <w:rsid w:val="00DD144A"/>
    <w:rsid w:val="00DD21CB"/>
    <w:rsid w:val="00DE1C5B"/>
    <w:rsid w:val="00DE1CB7"/>
    <w:rsid w:val="00DF29F6"/>
    <w:rsid w:val="00DF495E"/>
    <w:rsid w:val="00E10717"/>
    <w:rsid w:val="00E118AB"/>
    <w:rsid w:val="00E13475"/>
    <w:rsid w:val="00E137F7"/>
    <w:rsid w:val="00E14528"/>
    <w:rsid w:val="00E21A3B"/>
    <w:rsid w:val="00E302FE"/>
    <w:rsid w:val="00E30F4D"/>
    <w:rsid w:val="00E51479"/>
    <w:rsid w:val="00E52C01"/>
    <w:rsid w:val="00E54DB1"/>
    <w:rsid w:val="00E572EB"/>
    <w:rsid w:val="00E60A58"/>
    <w:rsid w:val="00E6266A"/>
    <w:rsid w:val="00E63784"/>
    <w:rsid w:val="00E86228"/>
    <w:rsid w:val="00E977F0"/>
    <w:rsid w:val="00E97F2F"/>
    <w:rsid w:val="00EB462F"/>
    <w:rsid w:val="00EB78EE"/>
    <w:rsid w:val="00EC55DD"/>
    <w:rsid w:val="00ED09EA"/>
    <w:rsid w:val="00ED1180"/>
    <w:rsid w:val="00ED6650"/>
    <w:rsid w:val="00EF47C0"/>
    <w:rsid w:val="00F00F54"/>
    <w:rsid w:val="00F1538B"/>
    <w:rsid w:val="00F160AE"/>
    <w:rsid w:val="00F2123C"/>
    <w:rsid w:val="00F3052D"/>
    <w:rsid w:val="00F43987"/>
    <w:rsid w:val="00F535E3"/>
    <w:rsid w:val="00F53F97"/>
    <w:rsid w:val="00F82C0F"/>
    <w:rsid w:val="00F90831"/>
    <w:rsid w:val="00F95F03"/>
    <w:rsid w:val="00F96554"/>
    <w:rsid w:val="00FA5244"/>
    <w:rsid w:val="00FB28FD"/>
    <w:rsid w:val="00FB2FC9"/>
    <w:rsid w:val="00FD193A"/>
    <w:rsid w:val="00FE0186"/>
    <w:rsid w:val="00FF3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298"/>
  <w15:chartTrackingRefBased/>
  <w15:docId w15:val="{5F3C757F-2468-4200-9CEC-C3CABC7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23"/>
  </w:style>
  <w:style w:type="paragraph" w:styleId="Ttulo1">
    <w:name w:val="heading 1"/>
    <w:basedOn w:val="Normal"/>
    <w:next w:val="Normal"/>
    <w:link w:val="Ttulo1Char"/>
    <w:uiPriority w:val="9"/>
    <w:qFormat/>
    <w:rsid w:val="006D5B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655D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36430"/>
    <w:pPr>
      <w:ind w:left="720"/>
      <w:contextualSpacing/>
    </w:pPr>
  </w:style>
  <w:style w:type="paragraph" w:styleId="Cabealho">
    <w:name w:val="header"/>
    <w:basedOn w:val="Normal"/>
    <w:link w:val="CabealhoChar"/>
    <w:uiPriority w:val="99"/>
    <w:unhideWhenUsed/>
    <w:qFormat/>
    <w:rsid w:val="0089168C"/>
    <w:pPr>
      <w:tabs>
        <w:tab w:val="center" w:pos="4252"/>
        <w:tab w:val="right" w:pos="8504"/>
      </w:tabs>
      <w:spacing w:line="240" w:lineRule="auto"/>
    </w:pPr>
  </w:style>
  <w:style w:type="character" w:customStyle="1" w:styleId="CabealhoChar">
    <w:name w:val="Cabeçalho Char"/>
    <w:basedOn w:val="Fontepargpadro"/>
    <w:link w:val="Cabealho"/>
    <w:uiPriority w:val="99"/>
    <w:rsid w:val="0089168C"/>
  </w:style>
  <w:style w:type="paragraph" w:styleId="Rodap">
    <w:name w:val="footer"/>
    <w:basedOn w:val="Normal"/>
    <w:link w:val="RodapChar"/>
    <w:uiPriority w:val="99"/>
    <w:unhideWhenUsed/>
    <w:qFormat/>
    <w:rsid w:val="0089168C"/>
    <w:pPr>
      <w:tabs>
        <w:tab w:val="center" w:pos="4252"/>
        <w:tab w:val="right" w:pos="8504"/>
      </w:tabs>
      <w:spacing w:line="240" w:lineRule="auto"/>
    </w:pPr>
  </w:style>
  <w:style w:type="character" w:customStyle="1" w:styleId="RodapChar">
    <w:name w:val="Rodapé Char"/>
    <w:basedOn w:val="Fontepargpadro"/>
    <w:link w:val="Rodap"/>
    <w:uiPriority w:val="99"/>
    <w:rsid w:val="0089168C"/>
  </w:style>
  <w:style w:type="character" w:styleId="Forte">
    <w:name w:val="Strong"/>
    <w:basedOn w:val="Fontepargpadro"/>
    <w:uiPriority w:val="22"/>
    <w:qFormat/>
    <w:rsid w:val="005C7144"/>
    <w:rPr>
      <w:b/>
      <w:bCs/>
    </w:rPr>
  </w:style>
  <w:style w:type="character" w:customStyle="1" w:styleId="Ttulo1Char">
    <w:name w:val="Título 1 Char"/>
    <w:basedOn w:val="Fontepargpadro"/>
    <w:link w:val="Ttulo1"/>
    <w:uiPriority w:val="9"/>
    <w:rsid w:val="006D5B66"/>
    <w:rPr>
      <w:rFonts w:asciiTheme="majorHAnsi" w:eastAsiaTheme="majorEastAsia" w:hAnsiTheme="majorHAnsi" w:cstheme="majorBidi"/>
      <w:color w:val="2F5496" w:themeColor="accent1" w:themeShade="BF"/>
      <w:sz w:val="32"/>
      <w:szCs w:val="32"/>
    </w:rPr>
  </w:style>
  <w:style w:type="paragraph" w:customStyle="1" w:styleId="TableContents">
    <w:name w:val="Table Contents"/>
    <w:basedOn w:val="Normal"/>
    <w:qFormat/>
    <w:rsid w:val="006D5B66"/>
    <w:pPr>
      <w:widowControl w:val="0"/>
      <w:suppressLineNumbers/>
      <w:suppressAutoHyphens/>
      <w:autoSpaceDN w:val="0"/>
      <w:spacing w:line="240" w:lineRule="auto"/>
      <w:jc w:val="left"/>
      <w:textAlignment w:val="baseline"/>
    </w:pPr>
    <w:rPr>
      <w:rFonts w:eastAsia="SimSun" w:cs="Tahoma"/>
      <w:kern w:val="3"/>
      <w:lang w:eastAsia="zh-CN" w:bidi="hi-IN"/>
    </w:rPr>
  </w:style>
  <w:style w:type="character" w:styleId="Hyperlink">
    <w:name w:val="Hyperlink"/>
    <w:basedOn w:val="Fontepargpadro"/>
    <w:uiPriority w:val="99"/>
    <w:unhideWhenUsed/>
    <w:rsid w:val="006D5B66"/>
    <w:rPr>
      <w:color w:val="0563C1"/>
      <w:u w:val="single"/>
    </w:rPr>
  </w:style>
  <w:style w:type="character" w:styleId="HiperlinkVisitado">
    <w:name w:val="FollowedHyperlink"/>
    <w:basedOn w:val="Fontepargpadro"/>
    <w:uiPriority w:val="99"/>
    <w:unhideWhenUsed/>
    <w:rsid w:val="006D5B66"/>
    <w:rPr>
      <w:color w:val="954F72"/>
      <w:u w:val="single"/>
    </w:rPr>
  </w:style>
  <w:style w:type="paragraph" w:customStyle="1" w:styleId="xl68">
    <w:name w:val="xl68"/>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69">
    <w:name w:val="xl69"/>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t-BR"/>
    </w:rPr>
  </w:style>
  <w:style w:type="paragraph" w:customStyle="1" w:styleId="xl70">
    <w:name w:val="xl70"/>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sz w:val="20"/>
      <w:szCs w:val="20"/>
      <w:lang w:eastAsia="pt-BR"/>
    </w:rPr>
  </w:style>
  <w:style w:type="paragraph" w:customStyle="1" w:styleId="xl71">
    <w:name w:val="xl71"/>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2">
    <w:name w:val="xl72"/>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3">
    <w:name w:val="xl73"/>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4">
    <w:name w:val="xl7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5">
    <w:name w:val="xl75"/>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styleId="Textodebalo">
    <w:name w:val="Balloon Text"/>
    <w:basedOn w:val="Normal"/>
    <w:link w:val="TextodebaloChar"/>
    <w:uiPriority w:val="99"/>
    <w:unhideWhenUsed/>
    <w:qFormat/>
    <w:rsid w:val="006D5B6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qFormat/>
    <w:rsid w:val="006D5B66"/>
    <w:rPr>
      <w:rFonts w:ascii="Segoe UI" w:hAnsi="Segoe UI" w:cs="Segoe UI"/>
      <w:sz w:val="18"/>
      <w:szCs w:val="18"/>
    </w:rPr>
  </w:style>
  <w:style w:type="character" w:customStyle="1" w:styleId="Nivel1Char">
    <w:name w:val="Nivel1 Char"/>
    <w:basedOn w:val="Fontepargpadro"/>
    <w:link w:val="Nivel1"/>
    <w:locked/>
    <w:rsid w:val="006D5B66"/>
    <w:rPr>
      <w:rFonts w:ascii="Arial" w:eastAsiaTheme="majorEastAsia" w:hAnsi="Arial" w:cs="Arial"/>
      <w:b/>
      <w:color w:val="000000"/>
      <w:sz w:val="32"/>
      <w:szCs w:val="32"/>
    </w:rPr>
  </w:style>
  <w:style w:type="paragraph" w:customStyle="1" w:styleId="Nivel1">
    <w:name w:val="Nivel1"/>
    <w:basedOn w:val="Ttulo1"/>
    <w:next w:val="Normal"/>
    <w:link w:val="Nivel1Char"/>
    <w:qFormat/>
    <w:rsid w:val="006D5B66"/>
    <w:pPr>
      <w:numPr>
        <w:numId w:val="25"/>
      </w:numPr>
      <w:spacing w:before="480" w:after="120" w:line="276" w:lineRule="auto"/>
    </w:pPr>
    <w:rPr>
      <w:rFonts w:ascii="Arial" w:hAnsi="Arial" w:cs="Arial"/>
      <w:b/>
      <w:color w:val="000000"/>
    </w:rPr>
  </w:style>
  <w:style w:type="character" w:styleId="Refdecomentrio">
    <w:name w:val="annotation reference"/>
    <w:basedOn w:val="Fontepargpadro"/>
    <w:qFormat/>
    <w:rsid w:val="006D5B66"/>
    <w:rPr>
      <w:sz w:val="16"/>
      <w:szCs w:val="16"/>
    </w:rPr>
  </w:style>
  <w:style w:type="paragraph" w:styleId="Textodecomentrio">
    <w:name w:val="annotation text"/>
    <w:basedOn w:val="Normal"/>
    <w:link w:val="TextodecomentrioChar"/>
    <w:qFormat/>
    <w:rsid w:val="006D5B66"/>
    <w:pPr>
      <w:spacing w:after="160" w:line="240" w:lineRule="auto"/>
      <w:jc w:val="left"/>
    </w:pPr>
    <w:rPr>
      <w:rFonts w:ascii="Calibri" w:eastAsia="Calibri" w:hAnsi="Calibri"/>
      <w:sz w:val="20"/>
      <w:szCs w:val="20"/>
    </w:rPr>
  </w:style>
  <w:style w:type="character" w:customStyle="1" w:styleId="TextodecomentrioChar">
    <w:name w:val="Texto de comentário Char"/>
    <w:basedOn w:val="Fontepargpadro"/>
    <w:link w:val="Textodecomentrio"/>
    <w:qFormat/>
    <w:rsid w:val="006D5B66"/>
    <w:rPr>
      <w:rFonts w:ascii="Calibri" w:eastAsia="Calibri" w:hAnsi="Calibri"/>
      <w:sz w:val="20"/>
      <w:szCs w:val="20"/>
    </w:rPr>
  </w:style>
  <w:style w:type="paragraph" w:styleId="Assuntodocomentrio">
    <w:name w:val="annotation subject"/>
    <w:basedOn w:val="Textodecomentrio"/>
    <w:next w:val="Textodecomentrio"/>
    <w:link w:val="AssuntodocomentrioChar"/>
    <w:qFormat/>
    <w:rsid w:val="006D5B66"/>
    <w:rPr>
      <w:b/>
      <w:bCs/>
    </w:rPr>
  </w:style>
  <w:style w:type="character" w:customStyle="1" w:styleId="AssuntodocomentrioChar">
    <w:name w:val="Assunto do comentário Char"/>
    <w:basedOn w:val="TextodecomentrioChar"/>
    <w:link w:val="Assuntodocomentrio"/>
    <w:qFormat/>
    <w:rsid w:val="006D5B66"/>
    <w:rPr>
      <w:rFonts w:ascii="Calibri" w:eastAsia="Calibri" w:hAnsi="Calibri"/>
      <w:b/>
      <w:bCs/>
      <w:sz w:val="20"/>
      <w:szCs w:val="20"/>
    </w:rPr>
  </w:style>
  <w:style w:type="paragraph" w:customStyle="1" w:styleId="msonormal0">
    <w:name w:val="msonormal"/>
    <w:basedOn w:val="Normal"/>
    <w:rsid w:val="006D5B66"/>
    <w:pPr>
      <w:spacing w:before="100" w:beforeAutospacing="1" w:after="100" w:afterAutospacing="1" w:line="240" w:lineRule="auto"/>
      <w:jc w:val="left"/>
    </w:pPr>
    <w:rPr>
      <w:rFonts w:eastAsia="Times New Roman"/>
      <w:lang w:eastAsia="pt-BR"/>
    </w:rPr>
  </w:style>
  <w:style w:type="paragraph" w:customStyle="1" w:styleId="xl66">
    <w:name w:val="xl6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7">
    <w:name w:val="xl67"/>
    <w:basedOn w:val="Normal"/>
    <w:rsid w:val="006D5B66"/>
    <w:pPr>
      <w:spacing w:before="100" w:beforeAutospacing="1" w:after="100" w:afterAutospacing="1" w:line="240" w:lineRule="auto"/>
      <w:jc w:val="left"/>
      <w:textAlignment w:val="center"/>
    </w:pPr>
    <w:rPr>
      <w:rFonts w:eastAsia="Times New Roman"/>
      <w:lang w:eastAsia="pt-BR"/>
    </w:rPr>
  </w:style>
  <w:style w:type="paragraph" w:customStyle="1" w:styleId="xl76">
    <w:name w:val="xl7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t-BR"/>
    </w:rPr>
  </w:style>
  <w:style w:type="paragraph" w:customStyle="1" w:styleId="xl77">
    <w:name w:val="xl77"/>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8">
    <w:name w:val="xl78"/>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9">
    <w:name w:val="xl79"/>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textAlignment w:val="center"/>
    </w:pPr>
    <w:rPr>
      <w:rFonts w:eastAsia="Times New Roman"/>
      <w:lang w:eastAsia="pt-BR"/>
    </w:rPr>
  </w:style>
  <w:style w:type="paragraph" w:customStyle="1" w:styleId="xl80">
    <w:name w:val="xl80"/>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81">
    <w:name w:val="xl81"/>
    <w:basedOn w:val="Normal"/>
    <w:rsid w:val="006D5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pt-BR"/>
    </w:rPr>
  </w:style>
  <w:style w:type="paragraph" w:customStyle="1" w:styleId="xl64">
    <w:name w:val="xl6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5">
    <w:name w:val="xl65"/>
    <w:basedOn w:val="Normal"/>
    <w:rsid w:val="006D5B66"/>
    <w:pPr>
      <w:spacing w:before="100" w:beforeAutospacing="1" w:after="100" w:afterAutospacing="1" w:line="240" w:lineRule="auto"/>
      <w:jc w:val="left"/>
      <w:textAlignment w:val="center"/>
    </w:pPr>
    <w:rPr>
      <w:rFonts w:eastAsia="Times New Roman"/>
      <w:lang w:eastAsia="pt-BR"/>
    </w:rPr>
  </w:style>
  <w:style w:type="paragraph" w:customStyle="1" w:styleId="Standard">
    <w:name w:val="Standard"/>
    <w:qFormat/>
    <w:rsid w:val="00F96554"/>
    <w:pPr>
      <w:widowControl w:val="0"/>
      <w:suppressAutoHyphens/>
      <w:autoSpaceDN w:val="0"/>
      <w:spacing w:line="240" w:lineRule="auto"/>
      <w:jc w:val="left"/>
      <w:textAlignment w:val="baseline"/>
    </w:pPr>
    <w:rPr>
      <w:rFonts w:eastAsia="SimSun" w:cs="Tahoma"/>
      <w:kern w:val="3"/>
      <w:lang w:eastAsia="zh-CN" w:bidi="hi-IN"/>
    </w:rPr>
  </w:style>
  <w:style w:type="paragraph" w:customStyle="1" w:styleId="MetaPublica-CitacaoLei">
    <w:name w:val="MetaPublica - Citacao Lei"/>
    <w:basedOn w:val="Normal"/>
    <w:next w:val="Normal"/>
    <w:qFormat/>
    <w:rsid w:val="00F96554"/>
    <w:pPr>
      <w:spacing w:line="360" w:lineRule="auto"/>
      <w:ind w:firstLine="2835"/>
    </w:pPr>
    <w:rPr>
      <w:rFonts w:ascii="Calibri" w:hAnsi="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52710">
      <w:bodyDiv w:val="1"/>
      <w:marLeft w:val="0"/>
      <w:marRight w:val="0"/>
      <w:marTop w:val="0"/>
      <w:marBottom w:val="0"/>
      <w:divBdr>
        <w:top w:val="none" w:sz="0" w:space="0" w:color="auto"/>
        <w:left w:val="none" w:sz="0" w:space="0" w:color="auto"/>
        <w:bottom w:val="none" w:sz="0" w:space="0" w:color="auto"/>
        <w:right w:val="none" w:sz="0" w:space="0" w:color="auto"/>
      </w:divBdr>
    </w:div>
    <w:div w:id="24646666">
      <w:bodyDiv w:val="1"/>
      <w:marLeft w:val="0"/>
      <w:marRight w:val="0"/>
      <w:marTop w:val="0"/>
      <w:marBottom w:val="0"/>
      <w:divBdr>
        <w:top w:val="none" w:sz="0" w:space="0" w:color="auto"/>
        <w:left w:val="none" w:sz="0" w:space="0" w:color="auto"/>
        <w:bottom w:val="none" w:sz="0" w:space="0" w:color="auto"/>
        <w:right w:val="none" w:sz="0" w:space="0" w:color="auto"/>
      </w:divBdr>
    </w:div>
    <w:div w:id="200098441">
      <w:bodyDiv w:val="1"/>
      <w:marLeft w:val="0"/>
      <w:marRight w:val="0"/>
      <w:marTop w:val="0"/>
      <w:marBottom w:val="0"/>
      <w:divBdr>
        <w:top w:val="none" w:sz="0" w:space="0" w:color="auto"/>
        <w:left w:val="none" w:sz="0" w:space="0" w:color="auto"/>
        <w:bottom w:val="none" w:sz="0" w:space="0" w:color="auto"/>
        <w:right w:val="none" w:sz="0" w:space="0" w:color="auto"/>
      </w:divBdr>
    </w:div>
    <w:div w:id="243026733">
      <w:bodyDiv w:val="1"/>
      <w:marLeft w:val="0"/>
      <w:marRight w:val="0"/>
      <w:marTop w:val="0"/>
      <w:marBottom w:val="0"/>
      <w:divBdr>
        <w:top w:val="none" w:sz="0" w:space="0" w:color="auto"/>
        <w:left w:val="none" w:sz="0" w:space="0" w:color="auto"/>
        <w:bottom w:val="none" w:sz="0" w:space="0" w:color="auto"/>
        <w:right w:val="none" w:sz="0" w:space="0" w:color="auto"/>
      </w:divBdr>
    </w:div>
    <w:div w:id="246422363">
      <w:bodyDiv w:val="1"/>
      <w:marLeft w:val="0"/>
      <w:marRight w:val="0"/>
      <w:marTop w:val="0"/>
      <w:marBottom w:val="0"/>
      <w:divBdr>
        <w:top w:val="none" w:sz="0" w:space="0" w:color="auto"/>
        <w:left w:val="none" w:sz="0" w:space="0" w:color="auto"/>
        <w:bottom w:val="none" w:sz="0" w:space="0" w:color="auto"/>
        <w:right w:val="none" w:sz="0" w:space="0" w:color="auto"/>
      </w:divBdr>
    </w:div>
    <w:div w:id="279191992">
      <w:bodyDiv w:val="1"/>
      <w:marLeft w:val="0"/>
      <w:marRight w:val="0"/>
      <w:marTop w:val="0"/>
      <w:marBottom w:val="0"/>
      <w:divBdr>
        <w:top w:val="none" w:sz="0" w:space="0" w:color="auto"/>
        <w:left w:val="none" w:sz="0" w:space="0" w:color="auto"/>
        <w:bottom w:val="none" w:sz="0" w:space="0" w:color="auto"/>
        <w:right w:val="none" w:sz="0" w:space="0" w:color="auto"/>
      </w:divBdr>
    </w:div>
    <w:div w:id="280184638">
      <w:bodyDiv w:val="1"/>
      <w:marLeft w:val="0"/>
      <w:marRight w:val="0"/>
      <w:marTop w:val="0"/>
      <w:marBottom w:val="0"/>
      <w:divBdr>
        <w:top w:val="none" w:sz="0" w:space="0" w:color="auto"/>
        <w:left w:val="none" w:sz="0" w:space="0" w:color="auto"/>
        <w:bottom w:val="none" w:sz="0" w:space="0" w:color="auto"/>
        <w:right w:val="none" w:sz="0" w:space="0" w:color="auto"/>
      </w:divBdr>
    </w:div>
    <w:div w:id="286662593">
      <w:bodyDiv w:val="1"/>
      <w:marLeft w:val="0"/>
      <w:marRight w:val="0"/>
      <w:marTop w:val="0"/>
      <w:marBottom w:val="0"/>
      <w:divBdr>
        <w:top w:val="none" w:sz="0" w:space="0" w:color="auto"/>
        <w:left w:val="none" w:sz="0" w:space="0" w:color="auto"/>
        <w:bottom w:val="none" w:sz="0" w:space="0" w:color="auto"/>
        <w:right w:val="none" w:sz="0" w:space="0" w:color="auto"/>
      </w:divBdr>
    </w:div>
    <w:div w:id="430319983">
      <w:bodyDiv w:val="1"/>
      <w:marLeft w:val="0"/>
      <w:marRight w:val="0"/>
      <w:marTop w:val="0"/>
      <w:marBottom w:val="0"/>
      <w:divBdr>
        <w:top w:val="none" w:sz="0" w:space="0" w:color="auto"/>
        <w:left w:val="none" w:sz="0" w:space="0" w:color="auto"/>
        <w:bottom w:val="none" w:sz="0" w:space="0" w:color="auto"/>
        <w:right w:val="none" w:sz="0" w:space="0" w:color="auto"/>
      </w:divBdr>
    </w:div>
    <w:div w:id="434208536">
      <w:bodyDiv w:val="1"/>
      <w:marLeft w:val="0"/>
      <w:marRight w:val="0"/>
      <w:marTop w:val="0"/>
      <w:marBottom w:val="0"/>
      <w:divBdr>
        <w:top w:val="none" w:sz="0" w:space="0" w:color="auto"/>
        <w:left w:val="none" w:sz="0" w:space="0" w:color="auto"/>
        <w:bottom w:val="none" w:sz="0" w:space="0" w:color="auto"/>
        <w:right w:val="none" w:sz="0" w:space="0" w:color="auto"/>
      </w:divBdr>
    </w:div>
    <w:div w:id="490680975">
      <w:bodyDiv w:val="1"/>
      <w:marLeft w:val="0"/>
      <w:marRight w:val="0"/>
      <w:marTop w:val="0"/>
      <w:marBottom w:val="0"/>
      <w:divBdr>
        <w:top w:val="none" w:sz="0" w:space="0" w:color="auto"/>
        <w:left w:val="none" w:sz="0" w:space="0" w:color="auto"/>
        <w:bottom w:val="none" w:sz="0" w:space="0" w:color="auto"/>
        <w:right w:val="none" w:sz="0" w:space="0" w:color="auto"/>
      </w:divBdr>
    </w:div>
    <w:div w:id="504592243">
      <w:bodyDiv w:val="1"/>
      <w:marLeft w:val="0"/>
      <w:marRight w:val="0"/>
      <w:marTop w:val="0"/>
      <w:marBottom w:val="0"/>
      <w:divBdr>
        <w:top w:val="none" w:sz="0" w:space="0" w:color="auto"/>
        <w:left w:val="none" w:sz="0" w:space="0" w:color="auto"/>
        <w:bottom w:val="none" w:sz="0" w:space="0" w:color="auto"/>
        <w:right w:val="none" w:sz="0" w:space="0" w:color="auto"/>
      </w:divBdr>
    </w:div>
    <w:div w:id="525292280">
      <w:bodyDiv w:val="1"/>
      <w:marLeft w:val="0"/>
      <w:marRight w:val="0"/>
      <w:marTop w:val="0"/>
      <w:marBottom w:val="0"/>
      <w:divBdr>
        <w:top w:val="none" w:sz="0" w:space="0" w:color="auto"/>
        <w:left w:val="none" w:sz="0" w:space="0" w:color="auto"/>
        <w:bottom w:val="none" w:sz="0" w:space="0" w:color="auto"/>
        <w:right w:val="none" w:sz="0" w:space="0" w:color="auto"/>
      </w:divBdr>
    </w:div>
    <w:div w:id="541866280">
      <w:bodyDiv w:val="1"/>
      <w:marLeft w:val="0"/>
      <w:marRight w:val="0"/>
      <w:marTop w:val="0"/>
      <w:marBottom w:val="0"/>
      <w:divBdr>
        <w:top w:val="none" w:sz="0" w:space="0" w:color="auto"/>
        <w:left w:val="none" w:sz="0" w:space="0" w:color="auto"/>
        <w:bottom w:val="none" w:sz="0" w:space="0" w:color="auto"/>
        <w:right w:val="none" w:sz="0" w:space="0" w:color="auto"/>
      </w:divBdr>
    </w:div>
    <w:div w:id="650669603">
      <w:bodyDiv w:val="1"/>
      <w:marLeft w:val="0"/>
      <w:marRight w:val="0"/>
      <w:marTop w:val="0"/>
      <w:marBottom w:val="0"/>
      <w:divBdr>
        <w:top w:val="none" w:sz="0" w:space="0" w:color="auto"/>
        <w:left w:val="none" w:sz="0" w:space="0" w:color="auto"/>
        <w:bottom w:val="none" w:sz="0" w:space="0" w:color="auto"/>
        <w:right w:val="none" w:sz="0" w:space="0" w:color="auto"/>
      </w:divBdr>
    </w:div>
    <w:div w:id="666175292">
      <w:bodyDiv w:val="1"/>
      <w:marLeft w:val="0"/>
      <w:marRight w:val="0"/>
      <w:marTop w:val="0"/>
      <w:marBottom w:val="0"/>
      <w:divBdr>
        <w:top w:val="none" w:sz="0" w:space="0" w:color="auto"/>
        <w:left w:val="none" w:sz="0" w:space="0" w:color="auto"/>
        <w:bottom w:val="none" w:sz="0" w:space="0" w:color="auto"/>
        <w:right w:val="none" w:sz="0" w:space="0" w:color="auto"/>
      </w:divBdr>
    </w:div>
    <w:div w:id="710350602">
      <w:bodyDiv w:val="1"/>
      <w:marLeft w:val="0"/>
      <w:marRight w:val="0"/>
      <w:marTop w:val="0"/>
      <w:marBottom w:val="0"/>
      <w:divBdr>
        <w:top w:val="none" w:sz="0" w:space="0" w:color="auto"/>
        <w:left w:val="none" w:sz="0" w:space="0" w:color="auto"/>
        <w:bottom w:val="none" w:sz="0" w:space="0" w:color="auto"/>
        <w:right w:val="none" w:sz="0" w:space="0" w:color="auto"/>
      </w:divBdr>
    </w:div>
    <w:div w:id="733704826">
      <w:bodyDiv w:val="1"/>
      <w:marLeft w:val="0"/>
      <w:marRight w:val="0"/>
      <w:marTop w:val="0"/>
      <w:marBottom w:val="0"/>
      <w:divBdr>
        <w:top w:val="none" w:sz="0" w:space="0" w:color="auto"/>
        <w:left w:val="none" w:sz="0" w:space="0" w:color="auto"/>
        <w:bottom w:val="none" w:sz="0" w:space="0" w:color="auto"/>
        <w:right w:val="none" w:sz="0" w:space="0" w:color="auto"/>
      </w:divBdr>
    </w:div>
    <w:div w:id="769591004">
      <w:bodyDiv w:val="1"/>
      <w:marLeft w:val="0"/>
      <w:marRight w:val="0"/>
      <w:marTop w:val="0"/>
      <w:marBottom w:val="0"/>
      <w:divBdr>
        <w:top w:val="none" w:sz="0" w:space="0" w:color="auto"/>
        <w:left w:val="none" w:sz="0" w:space="0" w:color="auto"/>
        <w:bottom w:val="none" w:sz="0" w:space="0" w:color="auto"/>
        <w:right w:val="none" w:sz="0" w:space="0" w:color="auto"/>
      </w:divBdr>
    </w:div>
    <w:div w:id="784160643">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2718567">
      <w:bodyDiv w:val="1"/>
      <w:marLeft w:val="0"/>
      <w:marRight w:val="0"/>
      <w:marTop w:val="0"/>
      <w:marBottom w:val="0"/>
      <w:divBdr>
        <w:top w:val="none" w:sz="0" w:space="0" w:color="auto"/>
        <w:left w:val="none" w:sz="0" w:space="0" w:color="auto"/>
        <w:bottom w:val="none" w:sz="0" w:space="0" w:color="auto"/>
        <w:right w:val="none" w:sz="0" w:space="0" w:color="auto"/>
      </w:divBdr>
    </w:div>
    <w:div w:id="892229610">
      <w:bodyDiv w:val="1"/>
      <w:marLeft w:val="0"/>
      <w:marRight w:val="0"/>
      <w:marTop w:val="0"/>
      <w:marBottom w:val="0"/>
      <w:divBdr>
        <w:top w:val="none" w:sz="0" w:space="0" w:color="auto"/>
        <w:left w:val="none" w:sz="0" w:space="0" w:color="auto"/>
        <w:bottom w:val="none" w:sz="0" w:space="0" w:color="auto"/>
        <w:right w:val="none" w:sz="0" w:space="0" w:color="auto"/>
      </w:divBdr>
    </w:div>
    <w:div w:id="894202626">
      <w:bodyDiv w:val="1"/>
      <w:marLeft w:val="0"/>
      <w:marRight w:val="0"/>
      <w:marTop w:val="0"/>
      <w:marBottom w:val="0"/>
      <w:divBdr>
        <w:top w:val="none" w:sz="0" w:space="0" w:color="auto"/>
        <w:left w:val="none" w:sz="0" w:space="0" w:color="auto"/>
        <w:bottom w:val="none" w:sz="0" w:space="0" w:color="auto"/>
        <w:right w:val="none" w:sz="0" w:space="0" w:color="auto"/>
      </w:divBdr>
    </w:div>
    <w:div w:id="1015687036">
      <w:bodyDiv w:val="1"/>
      <w:marLeft w:val="0"/>
      <w:marRight w:val="0"/>
      <w:marTop w:val="0"/>
      <w:marBottom w:val="0"/>
      <w:divBdr>
        <w:top w:val="none" w:sz="0" w:space="0" w:color="auto"/>
        <w:left w:val="none" w:sz="0" w:space="0" w:color="auto"/>
        <w:bottom w:val="none" w:sz="0" w:space="0" w:color="auto"/>
        <w:right w:val="none" w:sz="0" w:space="0" w:color="auto"/>
      </w:divBdr>
    </w:div>
    <w:div w:id="1052003482">
      <w:bodyDiv w:val="1"/>
      <w:marLeft w:val="0"/>
      <w:marRight w:val="0"/>
      <w:marTop w:val="0"/>
      <w:marBottom w:val="0"/>
      <w:divBdr>
        <w:top w:val="none" w:sz="0" w:space="0" w:color="auto"/>
        <w:left w:val="none" w:sz="0" w:space="0" w:color="auto"/>
        <w:bottom w:val="none" w:sz="0" w:space="0" w:color="auto"/>
        <w:right w:val="none" w:sz="0" w:space="0" w:color="auto"/>
      </w:divBdr>
    </w:div>
    <w:div w:id="1094134940">
      <w:bodyDiv w:val="1"/>
      <w:marLeft w:val="0"/>
      <w:marRight w:val="0"/>
      <w:marTop w:val="0"/>
      <w:marBottom w:val="0"/>
      <w:divBdr>
        <w:top w:val="none" w:sz="0" w:space="0" w:color="auto"/>
        <w:left w:val="none" w:sz="0" w:space="0" w:color="auto"/>
        <w:bottom w:val="none" w:sz="0" w:space="0" w:color="auto"/>
        <w:right w:val="none" w:sz="0" w:space="0" w:color="auto"/>
      </w:divBdr>
    </w:div>
    <w:div w:id="1105157139">
      <w:bodyDiv w:val="1"/>
      <w:marLeft w:val="0"/>
      <w:marRight w:val="0"/>
      <w:marTop w:val="0"/>
      <w:marBottom w:val="0"/>
      <w:divBdr>
        <w:top w:val="none" w:sz="0" w:space="0" w:color="auto"/>
        <w:left w:val="none" w:sz="0" w:space="0" w:color="auto"/>
        <w:bottom w:val="none" w:sz="0" w:space="0" w:color="auto"/>
        <w:right w:val="none" w:sz="0" w:space="0" w:color="auto"/>
      </w:divBdr>
    </w:div>
    <w:div w:id="1147284901">
      <w:bodyDiv w:val="1"/>
      <w:marLeft w:val="0"/>
      <w:marRight w:val="0"/>
      <w:marTop w:val="0"/>
      <w:marBottom w:val="0"/>
      <w:divBdr>
        <w:top w:val="none" w:sz="0" w:space="0" w:color="auto"/>
        <w:left w:val="none" w:sz="0" w:space="0" w:color="auto"/>
        <w:bottom w:val="none" w:sz="0" w:space="0" w:color="auto"/>
        <w:right w:val="none" w:sz="0" w:space="0" w:color="auto"/>
      </w:divBdr>
    </w:div>
    <w:div w:id="1164903042">
      <w:bodyDiv w:val="1"/>
      <w:marLeft w:val="0"/>
      <w:marRight w:val="0"/>
      <w:marTop w:val="0"/>
      <w:marBottom w:val="0"/>
      <w:divBdr>
        <w:top w:val="none" w:sz="0" w:space="0" w:color="auto"/>
        <w:left w:val="none" w:sz="0" w:space="0" w:color="auto"/>
        <w:bottom w:val="none" w:sz="0" w:space="0" w:color="auto"/>
        <w:right w:val="none" w:sz="0" w:space="0" w:color="auto"/>
      </w:divBdr>
    </w:div>
    <w:div w:id="1176921224">
      <w:bodyDiv w:val="1"/>
      <w:marLeft w:val="0"/>
      <w:marRight w:val="0"/>
      <w:marTop w:val="0"/>
      <w:marBottom w:val="0"/>
      <w:divBdr>
        <w:top w:val="none" w:sz="0" w:space="0" w:color="auto"/>
        <w:left w:val="none" w:sz="0" w:space="0" w:color="auto"/>
        <w:bottom w:val="none" w:sz="0" w:space="0" w:color="auto"/>
        <w:right w:val="none" w:sz="0" w:space="0" w:color="auto"/>
      </w:divBdr>
    </w:div>
    <w:div w:id="1191063303">
      <w:bodyDiv w:val="1"/>
      <w:marLeft w:val="0"/>
      <w:marRight w:val="0"/>
      <w:marTop w:val="0"/>
      <w:marBottom w:val="0"/>
      <w:divBdr>
        <w:top w:val="none" w:sz="0" w:space="0" w:color="auto"/>
        <w:left w:val="none" w:sz="0" w:space="0" w:color="auto"/>
        <w:bottom w:val="none" w:sz="0" w:space="0" w:color="auto"/>
        <w:right w:val="none" w:sz="0" w:space="0" w:color="auto"/>
      </w:divBdr>
    </w:div>
    <w:div w:id="1228345488">
      <w:bodyDiv w:val="1"/>
      <w:marLeft w:val="0"/>
      <w:marRight w:val="0"/>
      <w:marTop w:val="0"/>
      <w:marBottom w:val="0"/>
      <w:divBdr>
        <w:top w:val="none" w:sz="0" w:space="0" w:color="auto"/>
        <w:left w:val="none" w:sz="0" w:space="0" w:color="auto"/>
        <w:bottom w:val="none" w:sz="0" w:space="0" w:color="auto"/>
        <w:right w:val="none" w:sz="0" w:space="0" w:color="auto"/>
      </w:divBdr>
    </w:div>
    <w:div w:id="1240403857">
      <w:bodyDiv w:val="1"/>
      <w:marLeft w:val="0"/>
      <w:marRight w:val="0"/>
      <w:marTop w:val="0"/>
      <w:marBottom w:val="0"/>
      <w:divBdr>
        <w:top w:val="none" w:sz="0" w:space="0" w:color="auto"/>
        <w:left w:val="none" w:sz="0" w:space="0" w:color="auto"/>
        <w:bottom w:val="none" w:sz="0" w:space="0" w:color="auto"/>
        <w:right w:val="none" w:sz="0" w:space="0" w:color="auto"/>
      </w:divBdr>
    </w:div>
    <w:div w:id="1276406353">
      <w:bodyDiv w:val="1"/>
      <w:marLeft w:val="0"/>
      <w:marRight w:val="0"/>
      <w:marTop w:val="0"/>
      <w:marBottom w:val="0"/>
      <w:divBdr>
        <w:top w:val="none" w:sz="0" w:space="0" w:color="auto"/>
        <w:left w:val="none" w:sz="0" w:space="0" w:color="auto"/>
        <w:bottom w:val="none" w:sz="0" w:space="0" w:color="auto"/>
        <w:right w:val="none" w:sz="0" w:space="0" w:color="auto"/>
      </w:divBdr>
    </w:div>
    <w:div w:id="1384982228">
      <w:bodyDiv w:val="1"/>
      <w:marLeft w:val="0"/>
      <w:marRight w:val="0"/>
      <w:marTop w:val="0"/>
      <w:marBottom w:val="0"/>
      <w:divBdr>
        <w:top w:val="none" w:sz="0" w:space="0" w:color="auto"/>
        <w:left w:val="none" w:sz="0" w:space="0" w:color="auto"/>
        <w:bottom w:val="none" w:sz="0" w:space="0" w:color="auto"/>
        <w:right w:val="none" w:sz="0" w:space="0" w:color="auto"/>
      </w:divBdr>
    </w:div>
    <w:div w:id="1460614161">
      <w:bodyDiv w:val="1"/>
      <w:marLeft w:val="0"/>
      <w:marRight w:val="0"/>
      <w:marTop w:val="0"/>
      <w:marBottom w:val="0"/>
      <w:divBdr>
        <w:top w:val="none" w:sz="0" w:space="0" w:color="auto"/>
        <w:left w:val="none" w:sz="0" w:space="0" w:color="auto"/>
        <w:bottom w:val="none" w:sz="0" w:space="0" w:color="auto"/>
        <w:right w:val="none" w:sz="0" w:space="0" w:color="auto"/>
      </w:divBdr>
    </w:div>
    <w:div w:id="1510412799">
      <w:bodyDiv w:val="1"/>
      <w:marLeft w:val="0"/>
      <w:marRight w:val="0"/>
      <w:marTop w:val="0"/>
      <w:marBottom w:val="0"/>
      <w:divBdr>
        <w:top w:val="none" w:sz="0" w:space="0" w:color="auto"/>
        <w:left w:val="none" w:sz="0" w:space="0" w:color="auto"/>
        <w:bottom w:val="none" w:sz="0" w:space="0" w:color="auto"/>
        <w:right w:val="none" w:sz="0" w:space="0" w:color="auto"/>
      </w:divBdr>
    </w:div>
    <w:div w:id="1545410453">
      <w:bodyDiv w:val="1"/>
      <w:marLeft w:val="0"/>
      <w:marRight w:val="0"/>
      <w:marTop w:val="0"/>
      <w:marBottom w:val="0"/>
      <w:divBdr>
        <w:top w:val="none" w:sz="0" w:space="0" w:color="auto"/>
        <w:left w:val="none" w:sz="0" w:space="0" w:color="auto"/>
        <w:bottom w:val="none" w:sz="0" w:space="0" w:color="auto"/>
        <w:right w:val="none" w:sz="0" w:space="0" w:color="auto"/>
      </w:divBdr>
    </w:div>
    <w:div w:id="1577744981">
      <w:bodyDiv w:val="1"/>
      <w:marLeft w:val="0"/>
      <w:marRight w:val="0"/>
      <w:marTop w:val="0"/>
      <w:marBottom w:val="0"/>
      <w:divBdr>
        <w:top w:val="none" w:sz="0" w:space="0" w:color="auto"/>
        <w:left w:val="none" w:sz="0" w:space="0" w:color="auto"/>
        <w:bottom w:val="none" w:sz="0" w:space="0" w:color="auto"/>
        <w:right w:val="none" w:sz="0" w:space="0" w:color="auto"/>
      </w:divBdr>
    </w:div>
    <w:div w:id="1632440822">
      <w:bodyDiv w:val="1"/>
      <w:marLeft w:val="0"/>
      <w:marRight w:val="0"/>
      <w:marTop w:val="0"/>
      <w:marBottom w:val="0"/>
      <w:divBdr>
        <w:top w:val="none" w:sz="0" w:space="0" w:color="auto"/>
        <w:left w:val="none" w:sz="0" w:space="0" w:color="auto"/>
        <w:bottom w:val="none" w:sz="0" w:space="0" w:color="auto"/>
        <w:right w:val="none" w:sz="0" w:space="0" w:color="auto"/>
      </w:divBdr>
    </w:div>
    <w:div w:id="1697463777">
      <w:bodyDiv w:val="1"/>
      <w:marLeft w:val="0"/>
      <w:marRight w:val="0"/>
      <w:marTop w:val="0"/>
      <w:marBottom w:val="0"/>
      <w:divBdr>
        <w:top w:val="none" w:sz="0" w:space="0" w:color="auto"/>
        <w:left w:val="none" w:sz="0" w:space="0" w:color="auto"/>
        <w:bottom w:val="none" w:sz="0" w:space="0" w:color="auto"/>
        <w:right w:val="none" w:sz="0" w:space="0" w:color="auto"/>
      </w:divBdr>
    </w:div>
    <w:div w:id="1727680830">
      <w:bodyDiv w:val="1"/>
      <w:marLeft w:val="0"/>
      <w:marRight w:val="0"/>
      <w:marTop w:val="0"/>
      <w:marBottom w:val="0"/>
      <w:divBdr>
        <w:top w:val="none" w:sz="0" w:space="0" w:color="auto"/>
        <w:left w:val="none" w:sz="0" w:space="0" w:color="auto"/>
        <w:bottom w:val="none" w:sz="0" w:space="0" w:color="auto"/>
        <w:right w:val="none" w:sz="0" w:space="0" w:color="auto"/>
      </w:divBdr>
    </w:div>
    <w:div w:id="1825002589">
      <w:bodyDiv w:val="1"/>
      <w:marLeft w:val="0"/>
      <w:marRight w:val="0"/>
      <w:marTop w:val="0"/>
      <w:marBottom w:val="0"/>
      <w:divBdr>
        <w:top w:val="none" w:sz="0" w:space="0" w:color="auto"/>
        <w:left w:val="none" w:sz="0" w:space="0" w:color="auto"/>
        <w:bottom w:val="none" w:sz="0" w:space="0" w:color="auto"/>
        <w:right w:val="none" w:sz="0" w:space="0" w:color="auto"/>
      </w:divBdr>
    </w:div>
    <w:div w:id="1866164463">
      <w:bodyDiv w:val="1"/>
      <w:marLeft w:val="0"/>
      <w:marRight w:val="0"/>
      <w:marTop w:val="0"/>
      <w:marBottom w:val="0"/>
      <w:divBdr>
        <w:top w:val="none" w:sz="0" w:space="0" w:color="auto"/>
        <w:left w:val="none" w:sz="0" w:space="0" w:color="auto"/>
        <w:bottom w:val="none" w:sz="0" w:space="0" w:color="auto"/>
        <w:right w:val="none" w:sz="0" w:space="0" w:color="auto"/>
      </w:divBdr>
    </w:div>
    <w:div w:id="1897660694">
      <w:bodyDiv w:val="1"/>
      <w:marLeft w:val="0"/>
      <w:marRight w:val="0"/>
      <w:marTop w:val="0"/>
      <w:marBottom w:val="0"/>
      <w:divBdr>
        <w:top w:val="none" w:sz="0" w:space="0" w:color="auto"/>
        <w:left w:val="none" w:sz="0" w:space="0" w:color="auto"/>
        <w:bottom w:val="none" w:sz="0" w:space="0" w:color="auto"/>
        <w:right w:val="none" w:sz="0" w:space="0" w:color="auto"/>
      </w:divBdr>
    </w:div>
    <w:div w:id="2022317397">
      <w:bodyDiv w:val="1"/>
      <w:marLeft w:val="0"/>
      <w:marRight w:val="0"/>
      <w:marTop w:val="0"/>
      <w:marBottom w:val="0"/>
      <w:divBdr>
        <w:top w:val="none" w:sz="0" w:space="0" w:color="auto"/>
        <w:left w:val="none" w:sz="0" w:space="0" w:color="auto"/>
        <w:bottom w:val="none" w:sz="0" w:space="0" w:color="auto"/>
        <w:right w:val="none" w:sz="0" w:space="0" w:color="auto"/>
      </w:divBdr>
    </w:div>
    <w:div w:id="2032951359">
      <w:bodyDiv w:val="1"/>
      <w:marLeft w:val="0"/>
      <w:marRight w:val="0"/>
      <w:marTop w:val="0"/>
      <w:marBottom w:val="0"/>
      <w:divBdr>
        <w:top w:val="none" w:sz="0" w:space="0" w:color="auto"/>
        <w:left w:val="none" w:sz="0" w:space="0" w:color="auto"/>
        <w:bottom w:val="none" w:sz="0" w:space="0" w:color="auto"/>
        <w:right w:val="none" w:sz="0" w:space="0" w:color="auto"/>
      </w:divBdr>
    </w:div>
    <w:div w:id="2039042882">
      <w:bodyDiv w:val="1"/>
      <w:marLeft w:val="0"/>
      <w:marRight w:val="0"/>
      <w:marTop w:val="0"/>
      <w:marBottom w:val="0"/>
      <w:divBdr>
        <w:top w:val="none" w:sz="0" w:space="0" w:color="auto"/>
        <w:left w:val="none" w:sz="0" w:space="0" w:color="auto"/>
        <w:bottom w:val="none" w:sz="0" w:space="0" w:color="auto"/>
        <w:right w:val="none" w:sz="0" w:space="0" w:color="auto"/>
      </w:divBdr>
    </w:div>
    <w:div w:id="2072999557">
      <w:bodyDiv w:val="1"/>
      <w:marLeft w:val="0"/>
      <w:marRight w:val="0"/>
      <w:marTop w:val="0"/>
      <w:marBottom w:val="0"/>
      <w:divBdr>
        <w:top w:val="none" w:sz="0" w:space="0" w:color="auto"/>
        <w:left w:val="none" w:sz="0" w:space="0" w:color="auto"/>
        <w:bottom w:val="none" w:sz="0" w:space="0" w:color="auto"/>
        <w:right w:val="none" w:sz="0" w:space="0" w:color="auto"/>
      </w:divBdr>
    </w:div>
    <w:div w:id="2073697052">
      <w:bodyDiv w:val="1"/>
      <w:marLeft w:val="0"/>
      <w:marRight w:val="0"/>
      <w:marTop w:val="0"/>
      <w:marBottom w:val="0"/>
      <w:divBdr>
        <w:top w:val="none" w:sz="0" w:space="0" w:color="auto"/>
        <w:left w:val="none" w:sz="0" w:space="0" w:color="auto"/>
        <w:bottom w:val="none" w:sz="0" w:space="0" w:color="auto"/>
        <w:right w:val="none" w:sz="0" w:space="0" w:color="auto"/>
      </w:divBdr>
    </w:div>
    <w:div w:id="21283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26D0-7F56-40BE-80BF-95DD1642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3805</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Lima Assunção</dc:creator>
  <cp:keywords/>
  <dc:description/>
  <cp:lastModifiedBy>Matheus Gaetan D'Agosto</cp:lastModifiedBy>
  <cp:revision>35</cp:revision>
  <cp:lastPrinted>2024-03-26T17:50:00Z</cp:lastPrinted>
  <dcterms:created xsi:type="dcterms:W3CDTF">2024-03-21T11:20:00Z</dcterms:created>
  <dcterms:modified xsi:type="dcterms:W3CDTF">2024-04-29T11:56:00Z</dcterms:modified>
</cp:coreProperties>
</file>