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678D" w14:textId="77777777" w:rsidR="009B2B3F" w:rsidRDefault="00000000">
      <w:pPr>
        <w:spacing w:after="103"/>
        <w:ind w:left="45"/>
        <w:jc w:val="center"/>
      </w:pPr>
      <w:r>
        <w:rPr>
          <w:noProof/>
        </w:rPr>
        <w:drawing>
          <wp:inline distT="0" distB="0" distL="0" distR="0" wp14:anchorId="2F5F0908" wp14:editId="6BEA3A71">
            <wp:extent cx="2513711" cy="1174750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3711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BF2C4E9" w14:textId="2DB32C59" w:rsidR="009B2B3F" w:rsidRPr="009D2040" w:rsidRDefault="00000000" w:rsidP="009D20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D2040">
        <w:rPr>
          <w:rFonts w:ascii="Arial" w:hAnsi="Arial" w:cs="Arial"/>
          <w:sz w:val="24"/>
          <w:szCs w:val="24"/>
        </w:rPr>
        <w:t xml:space="preserve"> </w:t>
      </w:r>
      <w:r w:rsidRPr="009D2040">
        <w:rPr>
          <w:rFonts w:ascii="Arial" w:eastAsia="Arial" w:hAnsi="Arial" w:cs="Arial"/>
          <w:b/>
          <w:sz w:val="24"/>
          <w:szCs w:val="24"/>
          <w:u w:val="single" w:color="000000"/>
        </w:rPr>
        <w:t>COMUNICADO</w:t>
      </w:r>
      <w:r w:rsidRPr="009D204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479EC7E" w14:textId="0CFAD4EF" w:rsidR="00A24D1C" w:rsidRPr="009D2040" w:rsidRDefault="00A24D1C" w:rsidP="009D2040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040">
        <w:rPr>
          <w:rFonts w:ascii="Arial" w:eastAsia="Arial" w:hAnsi="Arial" w:cs="Arial"/>
          <w:color w:val="171717"/>
          <w:sz w:val="20"/>
          <w:szCs w:val="20"/>
        </w:rPr>
        <w:t>A Comissão de Avaliação – nomeada através de portaria municipal nº 28.792, no uso das atribuições que lhe são conferidas por Lei, em relação ao CHAMAMENTO PÚBLICO N.º 003/2023 – PROCESSO N.º 4397/2023, tem por objeto o</w:t>
      </w:r>
      <w:r w:rsidRPr="009D2040">
        <w:rPr>
          <w:rFonts w:ascii="Arial" w:eastAsia="Arial" w:hAnsi="Arial" w:cs="Arial"/>
          <w:b/>
          <w:color w:val="171717"/>
          <w:sz w:val="20"/>
          <w:szCs w:val="20"/>
        </w:rPr>
        <w:t xml:space="preserve"> EDITAL PARA SELEÇÃO DE PROJETOS CULTURAIS – DESCRITOS COMO “DEMAIS ÁREAS CULTURAIS”, ESPAÇOS CULTURAIS OU COLETIVOS CULTURAIS PARA RECEBEREM APOIO FINANCEIRO POR MEIO DE RECURSOS FEDERAIS REPASSADOS PELA LEI COMPLEMENTAR Nº 195/2022 – LEI PAULO GUSTAVO, COMO INSTRUMENTO DE  INCENTIVO ÀS DIVERSAS FORMAS DE MANIFESTAÇÕES ARTÍSTICAS NO MUNICÍPIO DE ARARAQUARA, </w:t>
      </w:r>
      <w:r w:rsidRPr="009D2040">
        <w:rPr>
          <w:rFonts w:ascii="Arial" w:eastAsia="Arial" w:hAnsi="Arial" w:cs="Arial"/>
          <w:sz w:val="20"/>
          <w:szCs w:val="20"/>
        </w:rPr>
        <w:t xml:space="preserve">de 08 de julho de 2022, contemplando as condições estabelecidas nos artigos 5º e 8º, e termo de referência, informa que está disponível no endereço </w:t>
      </w:r>
      <w:hyperlink r:id="rId5">
        <w:r w:rsidRPr="009D2040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https://araraquara.sp.gov.br/lei</w:t>
        </w:r>
      </w:hyperlink>
      <w:hyperlink r:id="rId6">
        <w:r w:rsidRPr="009D2040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-</w:t>
        </w:r>
        <w:proofErr w:type="spellStart"/>
      </w:hyperlink>
      <w:hyperlink r:id="rId7">
        <w:r w:rsidRPr="009D2040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paulo</w:t>
        </w:r>
        <w:proofErr w:type="spellEnd"/>
      </w:hyperlink>
      <w:hyperlink r:id="rId8">
        <w:r w:rsidRPr="009D2040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-</w:t>
        </w:r>
        <w:proofErr w:type="spellStart"/>
      </w:hyperlink>
      <w:hyperlink r:id="rId9">
        <w:r w:rsidRPr="009D2040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gustavo</w:t>
        </w:r>
        <w:proofErr w:type="spellEnd"/>
      </w:hyperlink>
      <w:r w:rsidRPr="009D2040">
        <w:rPr>
          <w:rFonts w:ascii="Arial" w:eastAsia="Arial" w:hAnsi="Arial" w:cs="Arial"/>
          <w:color w:val="0563C1"/>
          <w:sz w:val="20"/>
          <w:szCs w:val="20"/>
          <w:u w:val="single" w:color="0563C1"/>
        </w:rPr>
        <w:t>,</w:t>
      </w:r>
      <w:hyperlink r:id="rId10">
        <w:r w:rsidRPr="009D2040"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r w:rsidRPr="009D2040">
        <w:rPr>
          <w:rFonts w:ascii="Arial" w:eastAsia="Arial" w:hAnsi="Arial" w:cs="Arial"/>
          <w:sz w:val="20"/>
          <w:szCs w:val="20"/>
        </w:rPr>
        <w:t xml:space="preserve">o Resultado Parcial do referido certame, conforme </w:t>
      </w:r>
      <w:r w:rsidR="009D2040" w:rsidRPr="009D2040">
        <w:rPr>
          <w:rFonts w:ascii="Arial" w:eastAsia="Arial" w:hAnsi="Arial" w:cs="Arial"/>
          <w:sz w:val="20"/>
          <w:szCs w:val="20"/>
        </w:rPr>
        <w:t>consta dos autos.</w:t>
      </w:r>
      <w:r w:rsidRPr="009D2040">
        <w:rPr>
          <w:rFonts w:ascii="Arial" w:eastAsia="Arial" w:hAnsi="Arial" w:cs="Arial"/>
          <w:sz w:val="20"/>
          <w:szCs w:val="20"/>
        </w:rPr>
        <w:t xml:space="preserve"> </w:t>
      </w:r>
    </w:p>
    <w:p w14:paraId="16B4A32C" w14:textId="6F34AE28" w:rsidR="009B2B3F" w:rsidRPr="009D2040" w:rsidRDefault="00A24D1C" w:rsidP="009D20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D2040">
        <w:rPr>
          <w:rFonts w:ascii="Arial" w:eastAsia="Arial" w:hAnsi="Arial" w:cs="Arial"/>
          <w:b/>
          <w:sz w:val="20"/>
          <w:szCs w:val="20"/>
        </w:rPr>
        <w:t>ORDEM CLASSIFICATÓRIA</w:t>
      </w:r>
    </w:p>
    <w:p w14:paraId="75C98D53" w14:textId="116ACFB0" w:rsidR="009B2B3F" w:rsidRPr="009D2040" w:rsidRDefault="00A24D1C" w:rsidP="009D20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D2040">
        <w:rPr>
          <w:rFonts w:ascii="Arial" w:eastAsia="Arial" w:hAnsi="Arial" w:cs="Arial"/>
          <w:sz w:val="20"/>
          <w:szCs w:val="20"/>
        </w:rPr>
        <w:t>Araraquara, 15 de janeiro de 2024.</w:t>
      </w:r>
    </w:p>
    <w:p w14:paraId="503FB245" w14:textId="59F442ED" w:rsidR="009B2B3F" w:rsidRPr="009D2040" w:rsidRDefault="00A24D1C" w:rsidP="009D204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2040">
        <w:rPr>
          <w:rFonts w:ascii="Arial" w:eastAsia="Arial" w:hAnsi="Arial" w:cs="Arial"/>
          <w:b/>
          <w:bCs/>
          <w:sz w:val="20"/>
          <w:szCs w:val="20"/>
        </w:rPr>
        <w:t>CAROLINA ALVES GUIMARÃES</w:t>
      </w:r>
    </w:p>
    <w:p w14:paraId="36A6EA7E" w14:textId="4E5B7FBA" w:rsidR="009B2B3F" w:rsidRPr="009D2040" w:rsidRDefault="00000000" w:rsidP="009D204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D2040">
        <w:rPr>
          <w:rFonts w:ascii="Arial" w:eastAsia="Arial" w:hAnsi="Arial" w:cs="Arial"/>
          <w:sz w:val="20"/>
          <w:szCs w:val="20"/>
        </w:rPr>
        <w:t>Secretária Interina de Cultura</w:t>
      </w:r>
    </w:p>
    <w:p w14:paraId="3C7EAD0E" w14:textId="77777777" w:rsidR="009B2B3F" w:rsidRDefault="00000000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14:paraId="3DADEC4F" w14:textId="5794972B" w:rsidR="009B2B3F" w:rsidRDefault="009B2B3F">
      <w:pPr>
        <w:spacing w:after="158"/>
      </w:pPr>
    </w:p>
    <w:p w14:paraId="544F5ADB" w14:textId="77777777" w:rsidR="009B2B3F" w:rsidRDefault="00000000">
      <w:pPr>
        <w:spacing w:after="163"/>
      </w:pPr>
      <w:r>
        <w:rPr>
          <w:rFonts w:ascii="Arial" w:eastAsia="Arial" w:hAnsi="Arial" w:cs="Arial"/>
          <w:sz w:val="24"/>
        </w:rPr>
        <w:t xml:space="preserve"> </w:t>
      </w:r>
    </w:p>
    <w:p w14:paraId="035D5A54" w14:textId="77777777" w:rsidR="009B2B3F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9B2B3F">
      <w:pgSz w:w="11904" w:h="16838"/>
      <w:pgMar w:top="720" w:right="714" w:bottom="75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3F"/>
    <w:rsid w:val="00410C16"/>
    <w:rsid w:val="009B2B3F"/>
    <w:rsid w:val="009D2040"/>
    <w:rsid w:val="00A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7D24"/>
  <w15:docId w15:val="{24BE9504-D625-4636-9A08-6D511753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raquara.sp.gov.br/lei-paulo-gusta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araquara.sp.gov.br/lei-paulo-gusta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araquara.sp.gov.br/lei-paulo-gusta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araquara.sp.gov.br/lei-paulo-gustavo" TargetMode="External"/><Relationship Id="rId10" Type="http://schemas.openxmlformats.org/officeDocument/2006/relationships/hyperlink" Target="https://araraquara.sp.gov.br/lei-paulo-gustavo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raraquara.sp.gov.br/lei-paulo-gustav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Alves Guimaraes</dc:creator>
  <cp:keywords/>
  <cp:lastModifiedBy>Wilson Roberto Ferreira Luiz Junior</cp:lastModifiedBy>
  <cp:revision>2</cp:revision>
  <dcterms:created xsi:type="dcterms:W3CDTF">2024-01-16T18:57:00Z</dcterms:created>
  <dcterms:modified xsi:type="dcterms:W3CDTF">2024-01-16T18:57:00Z</dcterms:modified>
</cp:coreProperties>
</file>