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1BDA" w14:textId="0ED1A435" w:rsidR="00C74229" w:rsidRDefault="009C00E4" w:rsidP="0016175F">
      <w:pPr>
        <w:spacing w:after="0" w:line="240" w:lineRule="auto"/>
        <w:ind w:left="426"/>
        <w:jc w:val="both"/>
        <w:rPr>
          <w:rFonts w:ascii="Arial" w:eastAsia="Arial" w:hAnsi="Arial" w:cs="Arial"/>
        </w:rPr>
      </w:pPr>
      <w:r w:rsidRPr="00F52D81">
        <w:rPr>
          <w:rFonts w:ascii="Arial" w:eastAsia="Arial" w:hAnsi="Arial" w:cs="Arial"/>
        </w:rPr>
        <w:t>A Secretaria Municipal do Meio Ambiente, criada pela Lei Municipal Nº 88/06 e Certificado de Qualificação junto ao conselho Estadual do Meio Ambiente através da Resolução do CONSEMA Nº229/2009, com bas</w:t>
      </w:r>
      <w:r w:rsidR="00BF377A" w:rsidRPr="00F52D81">
        <w:rPr>
          <w:rFonts w:ascii="Arial" w:eastAsia="Arial" w:hAnsi="Arial" w:cs="Arial"/>
        </w:rPr>
        <w:t>e no pro</w:t>
      </w:r>
      <w:r w:rsidR="00924A03" w:rsidRPr="00F52D81">
        <w:rPr>
          <w:rFonts w:ascii="Arial" w:eastAsia="Arial" w:hAnsi="Arial" w:cs="Arial"/>
        </w:rPr>
        <w:t xml:space="preserve">cesso administrativo nº </w:t>
      </w:r>
      <w:r w:rsidR="007A5F42" w:rsidRPr="00F52D81">
        <w:rPr>
          <w:rFonts w:ascii="Arial" w:eastAsia="Arial" w:hAnsi="Arial" w:cs="Arial"/>
        </w:rPr>
        <w:t>17929</w:t>
      </w:r>
      <w:r w:rsidR="00A90F35" w:rsidRPr="00F52D81">
        <w:rPr>
          <w:rFonts w:ascii="Arial" w:eastAsia="Arial" w:hAnsi="Arial" w:cs="Arial"/>
        </w:rPr>
        <w:t>/2022</w:t>
      </w:r>
      <w:r w:rsidR="008A1C34" w:rsidRPr="00F52D81">
        <w:rPr>
          <w:rFonts w:ascii="Arial" w:eastAsia="Arial" w:hAnsi="Arial" w:cs="Arial"/>
        </w:rPr>
        <w:t xml:space="preserve"> </w:t>
      </w:r>
      <w:r w:rsidRPr="00F52D81">
        <w:rPr>
          <w:rFonts w:ascii="Arial" w:eastAsia="Arial" w:hAnsi="Arial" w:cs="Arial"/>
        </w:rPr>
        <w:t xml:space="preserve">expede a presente </w:t>
      </w:r>
      <w:r w:rsidRPr="00F52D81">
        <w:rPr>
          <w:rFonts w:ascii="Arial" w:eastAsia="Arial" w:hAnsi="Arial" w:cs="Arial"/>
          <w:b/>
        </w:rPr>
        <w:t xml:space="preserve">LICENÇA DE </w:t>
      </w:r>
      <w:r w:rsidR="0057129F" w:rsidRPr="00F52D81">
        <w:rPr>
          <w:rFonts w:ascii="Arial" w:eastAsia="Arial" w:hAnsi="Arial" w:cs="Arial"/>
          <w:b/>
        </w:rPr>
        <w:t>OPERAÇÃO</w:t>
      </w:r>
      <w:r w:rsidRPr="00F52D81">
        <w:rPr>
          <w:rFonts w:ascii="Arial" w:eastAsia="Arial" w:hAnsi="Arial" w:cs="Arial"/>
        </w:rPr>
        <w:t xml:space="preserve"> que autoriza a:  </w:t>
      </w:r>
    </w:p>
    <w:p w14:paraId="7A4A9CE7" w14:textId="77777777" w:rsidR="004A1D1D" w:rsidRPr="00F52D81" w:rsidRDefault="004A1D1D" w:rsidP="0016175F">
      <w:pPr>
        <w:spacing w:after="0" w:line="240" w:lineRule="auto"/>
        <w:ind w:left="426"/>
        <w:jc w:val="both"/>
        <w:rPr>
          <w:rFonts w:ascii="Arial" w:eastAsia="Arial" w:hAnsi="Arial" w:cs="Arial"/>
        </w:rPr>
      </w:pPr>
    </w:p>
    <w:p w14:paraId="1939530A" w14:textId="77777777" w:rsidR="0016175F" w:rsidRPr="00F52D81" w:rsidRDefault="0016175F" w:rsidP="0016175F">
      <w:pPr>
        <w:spacing w:after="0" w:line="240" w:lineRule="auto"/>
        <w:ind w:left="426"/>
        <w:jc w:val="both"/>
        <w:rPr>
          <w:rFonts w:ascii="Arial" w:hAnsi="Arial" w:cs="Arial"/>
        </w:rPr>
      </w:pPr>
    </w:p>
    <w:p w14:paraId="6F650ED3" w14:textId="111C9CAF" w:rsidR="007A5F42" w:rsidRPr="00F52D81" w:rsidRDefault="007A5F42" w:rsidP="007A5F42">
      <w:pPr>
        <w:numPr>
          <w:ilvl w:val="0"/>
          <w:numId w:val="1"/>
        </w:numPr>
        <w:spacing w:after="5" w:line="250" w:lineRule="auto"/>
        <w:ind w:left="426" w:right="128"/>
        <w:rPr>
          <w:rFonts w:ascii="Arial" w:hAnsi="Arial" w:cs="Arial"/>
        </w:rPr>
      </w:pPr>
      <w:r w:rsidRPr="00F52D81">
        <w:rPr>
          <w:rFonts w:ascii="Arial" w:eastAsia="Arial" w:hAnsi="Arial" w:cs="Arial"/>
          <w:b/>
        </w:rPr>
        <w:t>EMPREENDEDOR: A</w:t>
      </w:r>
      <w:r w:rsidR="0045092D">
        <w:rPr>
          <w:rFonts w:ascii="Arial" w:eastAsia="Arial" w:hAnsi="Arial" w:cs="Arial"/>
          <w:b/>
        </w:rPr>
        <w:t>LB</w:t>
      </w:r>
      <w:bookmarkStart w:id="0" w:name="_GoBack"/>
      <w:bookmarkEnd w:id="0"/>
      <w:r w:rsidRPr="00F52D81">
        <w:rPr>
          <w:rFonts w:ascii="Arial" w:eastAsia="Arial" w:hAnsi="Arial" w:cs="Arial"/>
          <w:b/>
        </w:rPr>
        <w:t xml:space="preserve"> </w:t>
      </w:r>
      <w:r w:rsidR="00F52D81" w:rsidRPr="00F52D81">
        <w:rPr>
          <w:rFonts w:ascii="Arial" w:eastAsia="Arial" w:hAnsi="Arial" w:cs="Arial"/>
          <w:b/>
        </w:rPr>
        <w:t xml:space="preserve">Solução em </w:t>
      </w:r>
      <w:r w:rsidRPr="00F52D81">
        <w:rPr>
          <w:rFonts w:ascii="Arial" w:eastAsia="Arial" w:hAnsi="Arial" w:cs="Arial"/>
          <w:b/>
        </w:rPr>
        <w:t>Eletricidade Ltda.</w:t>
      </w:r>
    </w:p>
    <w:p w14:paraId="12F6B77B" w14:textId="678B3C32" w:rsidR="007A5F42" w:rsidRPr="00F52D81" w:rsidRDefault="007A5F42" w:rsidP="007A5F42">
      <w:pPr>
        <w:numPr>
          <w:ilvl w:val="0"/>
          <w:numId w:val="1"/>
        </w:numPr>
        <w:spacing w:after="5" w:line="250" w:lineRule="auto"/>
        <w:ind w:left="426" w:right="128"/>
        <w:rPr>
          <w:rFonts w:ascii="Arial" w:hAnsi="Arial" w:cs="Arial"/>
        </w:rPr>
      </w:pPr>
      <w:r w:rsidRPr="00F52D81">
        <w:rPr>
          <w:rFonts w:ascii="Arial" w:eastAsia="Arial" w:hAnsi="Arial" w:cs="Arial"/>
          <w:b/>
        </w:rPr>
        <w:t>CNPJ: 42.713.183/0001-32</w:t>
      </w:r>
    </w:p>
    <w:p w14:paraId="1DE9A2DB" w14:textId="0932F18B" w:rsidR="007A5F42" w:rsidRPr="00F52D81" w:rsidRDefault="007A5F42" w:rsidP="007A5F42">
      <w:pPr>
        <w:numPr>
          <w:ilvl w:val="0"/>
          <w:numId w:val="1"/>
        </w:numPr>
        <w:spacing w:after="5" w:line="250" w:lineRule="auto"/>
        <w:ind w:left="426" w:right="128"/>
        <w:rPr>
          <w:rFonts w:ascii="Arial" w:hAnsi="Arial" w:cs="Arial"/>
          <w:b/>
        </w:rPr>
      </w:pPr>
      <w:r w:rsidRPr="00F52D81">
        <w:rPr>
          <w:rFonts w:ascii="Arial" w:eastAsia="Arial" w:hAnsi="Arial" w:cs="Arial"/>
          <w:b/>
        </w:rPr>
        <w:t xml:space="preserve">ENDEREÇO: </w:t>
      </w:r>
      <w:r w:rsidR="00F52D81" w:rsidRPr="00F52D81">
        <w:rPr>
          <w:rFonts w:ascii="Arial" w:eastAsia="Arial" w:hAnsi="Arial" w:cs="Arial"/>
          <w:b/>
        </w:rPr>
        <w:t xml:space="preserve">Rua </w:t>
      </w:r>
      <w:proofErr w:type="spellStart"/>
      <w:r w:rsidR="00F52D81" w:rsidRPr="00F52D81">
        <w:rPr>
          <w:rFonts w:ascii="Arial" w:eastAsia="Arial" w:hAnsi="Arial" w:cs="Arial"/>
          <w:b/>
        </w:rPr>
        <w:t>Curussu</w:t>
      </w:r>
      <w:proofErr w:type="spellEnd"/>
      <w:r w:rsidR="00F52D81" w:rsidRPr="00F52D81">
        <w:rPr>
          <w:rFonts w:ascii="Arial" w:eastAsia="Arial" w:hAnsi="Arial" w:cs="Arial"/>
          <w:b/>
        </w:rPr>
        <w:t>, nº250</w:t>
      </w:r>
      <w:r w:rsidRPr="00F52D81">
        <w:rPr>
          <w:rFonts w:ascii="Arial" w:eastAsia="Arial" w:hAnsi="Arial" w:cs="Arial"/>
          <w:b/>
        </w:rPr>
        <w:t>, Monsenhor de Assis</w:t>
      </w:r>
    </w:p>
    <w:p w14:paraId="53A040F5" w14:textId="77777777" w:rsidR="0016175F" w:rsidRPr="00F52D81" w:rsidRDefault="0016175F" w:rsidP="0016175F">
      <w:pPr>
        <w:tabs>
          <w:tab w:val="left" w:pos="2340"/>
          <w:tab w:val="center" w:pos="4956"/>
        </w:tabs>
        <w:spacing w:after="0" w:line="240" w:lineRule="auto"/>
        <w:ind w:firstLine="426"/>
        <w:rPr>
          <w:rFonts w:ascii="Arial" w:eastAsia="Arial" w:hAnsi="Arial" w:cs="Arial"/>
          <w:b/>
        </w:rPr>
      </w:pPr>
    </w:p>
    <w:p w14:paraId="54F62A3F" w14:textId="1A1FDE4F" w:rsidR="00971ECE" w:rsidRPr="00F52D81" w:rsidRDefault="009C00E4" w:rsidP="0016175F">
      <w:pPr>
        <w:tabs>
          <w:tab w:val="left" w:pos="2340"/>
          <w:tab w:val="center" w:pos="4956"/>
        </w:tabs>
        <w:spacing w:after="0" w:line="240" w:lineRule="auto"/>
        <w:ind w:firstLine="426"/>
        <w:rPr>
          <w:rFonts w:ascii="Arial" w:eastAsia="Arial" w:hAnsi="Arial" w:cs="Arial"/>
        </w:rPr>
      </w:pPr>
      <w:r w:rsidRPr="00F52D81">
        <w:rPr>
          <w:rFonts w:ascii="Arial" w:eastAsia="Arial" w:hAnsi="Arial" w:cs="Arial"/>
        </w:rPr>
        <w:t>A promover a operação relativa à atividade de:</w:t>
      </w:r>
    </w:p>
    <w:p w14:paraId="02692A08" w14:textId="77777777" w:rsidR="00F52D81" w:rsidRPr="00F52D81" w:rsidRDefault="00F52D81" w:rsidP="0016175F">
      <w:pPr>
        <w:tabs>
          <w:tab w:val="left" w:pos="2340"/>
          <w:tab w:val="center" w:pos="4956"/>
        </w:tabs>
        <w:spacing w:after="0" w:line="240" w:lineRule="auto"/>
        <w:ind w:firstLine="426"/>
        <w:rPr>
          <w:rFonts w:ascii="Arial" w:eastAsia="Arial" w:hAnsi="Arial" w:cs="Arial"/>
        </w:rPr>
      </w:pPr>
    </w:p>
    <w:p w14:paraId="5F192136" w14:textId="77777777" w:rsidR="00F52D81" w:rsidRPr="00F52D81" w:rsidRDefault="00F52D81" w:rsidP="00F52D81">
      <w:pPr>
        <w:spacing w:before="240" w:after="240" w:line="240" w:lineRule="auto"/>
        <w:ind w:left="567"/>
        <w:jc w:val="center"/>
        <w:rPr>
          <w:rFonts w:ascii="Arial" w:hAnsi="Arial" w:cs="Arial"/>
          <w:b/>
        </w:rPr>
      </w:pPr>
      <w:r w:rsidRPr="00F52D81">
        <w:rPr>
          <w:rFonts w:ascii="Arial" w:hAnsi="Arial" w:cs="Arial"/>
          <w:b/>
        </w:rPr>
        <w:t>TRIAGEM E ARMAZENAMENTO DE RESÍDUO SÓLIDO INDUSTRIAL CLASSE II B – CODRAM 3121,30</w:t>
      </w:r>
    </w:p>
    <w:p w14:paraId="503023D1" w14:textId="621C0EAC" w:rsidR="001A1D34" w:rsidRPr="00F52D81" w:rsidRDefault="00F52D81" w:rsidP="00F52D81">
      <w:pPr>
        <w:spacing w:before="240" w:after="240" w:line="240" w:lineRule="auto"/>
        <w:ind w:left="567"/>
        <w:jc w:val="center"/>
        <w:rPr>
          <w:rFonts w:ascii="Arial" w:hAnsi="Arial" w:cs="Arial"/>
          <w:b/>
        </w:rPr>
      </w:pPr>
      <w:r w:rsidRPr="00F52D81">
        <w:rPr>
          <w:rFonts w:ascii="Arial" w:hAnsi="Arial" w:cs="Arial"/>
          <w:b/>
        </w:rPr>
        <w:t>Área útil: 67,48m²</w:t>
      </w:r>
    </w:p>
    <w:p w14:paraId="1B7243D4" w14:textId="77777777" w:rsidR="004A1D1D" w:rsidRDefault="004A1D1D" w:rsidP="00612076">
      <w:pPr>
        <w:spacing w:before="240" w:after="240" w:line="240" w:lineRule="auto"/>
        <w:ind w:left="567"/>
        <w:jc w:val="center"/>
        <w:rPr>
          <w:rFonts w:ascii="Arial" w:hAnsi="Arial" w:cs="Arial"/>
          <w:b/>
        </w:rPr>
      </w:pPr>
    </w:p>
    <w:p w14:paraId="61DAF350" w14:textId="77777777" w:rsidR="006B7F07" w:rsidRPr="00F52D81" w:rsidRDefault="00E25292" w:rsidP="00612076">
      <w:pPr>
        <w:spacing w:before="240" w:after="240" w:line="240" w:lineRule="auto"/>
        <w:ind w:left="567"/>
        <w:jc w:val="center"/>
        <w:rPr>
          <w:rFonts w:ascii="Arial" w:hAnsi="Arial" w:cs="Arial"/>
          <w:b/>
        </w:rPr>
      </w:pPr>
      <w:r w:rsidRPr="00F52D81">
        <w:rPr>
          <w:rFonts w:ascii="Arial" w:hAnsi="Arial" w:cs="Arial"/>
          <w:b/>
        </w:rPr>
        <w:t>RESPONSABILIDADE TÉCNICA</w:t>
      </w:r>
    </w:p>
    <w:p w14:paraId="195CCFE3" w14:textId="77777777" w:rsidR="00F52D81" w:rsidRPr="00F52D81" w:rsidRDefault="00F52D81" w:rsidP="00F52D81">
      <w:pPr>
        <w:ind w:firstLine="567"/>
        <w:rPr>
          <w:rFonts w:ascii="Arial" w:eastAsia="Arial" w:hAnsi="Arial" w:cs="Arial"/>
        </w:rPr>
      </w:pPr>
      <w:r w:rsidRPr="00F52D81">
        <w:rPr>
          <w:rFonts w:ascii="Arial" w:eastAsia="Arial" w:hAnsi="Arial" w:cs="Arial"/>
        </w:rPr>
        <w:t xml:space="preserve">Cássio </w:t>
      </w:r>
      <w:proofErr w:type="spellStart"/>
      <w:r w:rsidRPr="00F52D81">
        <w:rPr>
          <w:rFonts w:ascii="Arial" w:eastAsia="Arial" w:hAnsi="Arial" w:cs="Arial"/>
        </w:rPr>
        <w:t>Bertazzo</w:t>
      </w:r>
      <w:proofErr w:type="spellEnd"/>
      <w:r w:rsidRPr="00F52D81">
        <w:rPr>
          <w:rFonts w:ascii="Arial" w:eastAsia="Arial" w:hAnsi="Arial" w:cs="Arial"/>
        </w:rPr>
        <w:t xml:space="preserve"> </w:t>
      </w:r>
      <w:proofErr w:type="spellStart"/>
      <w:r w:rsidRPr="00F52D81">
        <w:rPr>
          <w:rFonts w:ascii="Arial" w:eastAsia="Arial" w:hAnsi="Arial" w:cs="Arial"/>
        </w:rPr>
        <w:t>Fiorenza</w:t>
      </w:r>
      <w:proofErr w:type="spellEnd"/>
      <w:r w:rsidRPr="00F52D81">
        <w:rPr>
          <w:rFonts w:ascii="Arial" w:eastAsia="Arial" w:hAnsi="Arial" w:cs="Arial"/>
        </w:rPr>
        <w:t xml:space="preserve"> – </w:t>
      </w:r>
      <w:proofErr w:type="spellStart"/>
      <w:r w:rsidRPr="00F52D81">
        <w:rPr>
          <w:rFonts w:ascii="Arial" w:eastAsia="Arial" w:hAnsi="Arial" w:cs="Arial"/>
        </w:rPr>
        <w:t>Engº</w:t>
      </w:r>
      <w:proofErr w:type="spellEnd"/>
      <w:r w:rsidRPr="00F52D81">
        <w:rPr>
          <w:rFonts w:ascii="Arial" w:eastAsia="Arial" w:hAnsi="Arial" w:cs="Arial"/>
        </w:rPr>
        <w:t>. Agrônomo CREA RS209604 – ART 12032668</w:t>
      </w:r>
    </w:p>
    <w:p w14:paraId="6D56D569" w14:textId="77777777" w:rsidR="00F127DF" w:rsidRPr="00F52D81" w:rsidRDefault="00F127DF" w:rsidP="004A1D1D">
      <w:pPr>
        <w:suppressAutoHyphens/>
        <w:overflowPunct w:val="0"/>
        <w:autoSpaceDE w:val="0"/>
        <w:spacing w:before="120" w:after="120" w:line="240" w:lineRule="auto"/>
        <w:jc w:val="both"/>
        <w:textAlignment w:val="baseline"/>
        <w:rPr>
          <w:rFonts w:ascii="Arial" w:hAnsi="Arial" w:cs="Arial"/>
          <w:b/>
        </w:rPr>
      </w:pPr>
    </w:p>
    <w:p w14:paraId="2B53D523" w14:textId="77777777" w:rsidR="00F52D81" w:rsidRPr="00F52D81" w:rsidRDefault="00F52D81" w:rsidP="004A1D1D">
      <w:pPr>
        <w:pStyle w:val="PargrafodaLista"/>
        <w:numPr>
          <w:ilvl w:val="0"/>
          <w:numId w:val="41"/>
        </w:numPr>
        <w:spacing w:before="120" w:after="120" w:line="240" w:lineRule="auto"/>
        <w:jc w:val="both"/>
        <w:rPr>
          <w:rFonts w:ascii="Arial" w:hAnsi="Arial" w:cs="Arial"/>
          <w:b/>
        </w:rPr>
      </w:pPr>
      <w:r w:rsidRPr="00F52D81">
        <w:rPr>
          <w:rFonts w:ascii="Arial" w:hAnsi="Arial" w:cs="Arial"/>
          <w:b/>
        </w:rPr>
        <w:t>Quanto ao Empreendimento</w:t>
      </w:r>
    </w:p>
    <w:p w14:paraId="4A2459C9" w14:textId="77777777" w:rsidR="00F52D81" w:rsidRPr="00F52D81" w:rsidRDefault="00F52D81" w:rsidP="004A1D1D">
      <w:pPr>
        <w:pStyle w:val="PargrafodaLista"/>
        <w:spacing w:before="120" w:after="120" w:line="240" w:lineRule="auto"/>
        <w:jc w:val="both"/>
        <w:rPr>
          <w:rFonts w:ascii="Arial" w:hAnsi="Arial" w:cs="Arial"/>
          <w:b/>
        </w:rPr>
      </w:pPr>
    </w:p>
    <w:p w14:paraId="6F954517" w14:textId="77777777" w:rsidR="00F52D81" w:rsidRPr="00F52D81" w:rsidRDefault="00F52D81" w:rsidP="004A1D1D">
      <w:pPr>
        <w:pStyle w:val="PargrafodaLista"/>
        <w:numPr>
          <w:ilvl w:val="1"/>
          <w:numId w:val="41"/>
        </w:numPr>
        <w:suppressAutoHyphens/>
        <w:overflowPunct w:val="0"/>
        <w:autoSpaceDE w:val="0"/>
        <w:spacing w:before="120" w:after="120" w:line="240" w:lineRule="auto"/>
        <w:ind w:left="1077" w:hanging="357"/>
        <w:jc w:val="both"/>
        <w:textAlignment w:val="baseline"/>
        <w:rPr>
          <w:rFonts w:ascii="Arial" w:hAnsi="Arial" w:cs="Arial"/>
        </w:rPr>
      </w:pPr>
      <w:r w:rsidRPr="00F52D81">
        <w:rPr>
          <w:rFonts w:ascii="Arial" w:hAnsi="Arial" w:cs="Arial"/>
        </w:rPr>
        <w:t>O empreendedor deverá manter única e exclusivamente resíduos de postes de concreto e de madeira, sem cabeamento, armazenados temporariamente na área;</w:t>
      </w:r>
    </w:p>
    <w:p w14:paraId="4C8871B9" w14:textId="77777777" w:rsidR="00F52D81" w:rsidRPr="00F52D81" w:rsidRDefault="00F52D81" w:rsidP="004A1D1D">
      <w:pPr>
        <w:spacing w:before="120" w:after="120" w:line="240" w:lineRule="auto"/>
        <w:jc w:val="both"/>
        <w:rPr>
          <w:rFonts w:ascii="Arial" w:hAnsi="Arial" w:cs="Arial"/>
        </w:rPr>
      </w:pPr>
    </w:p>
    <w:p w14:paraId="297FB57A" w14:textId="77777777" w:rsidR="00F52D81" w:rsidRPr="00F52D81" w:rsidRDefault="00F52D81" w:rsidP="004A1D1D">
      <w:pPr>
        <w:pStyle w:val="PargrafodaLista"/>
        <w:numPr>
          <w:ilvl w:val="1"/>
          <w:numId w:val="41"/>
        </w:numPr>
        <w:suppressAutoHyphens/>
        <w:overflowPunct w:val="0"/>
        <w:autoSpaceDE w:val="0"/>
        <w:spacing w:before="120" w:after="120" w:line="240" w:lineRule="auto"/>
        <w:contextualSpacing w:val="0"/>
        <w:jc w:val="both"/>
        <w:textAlignment w:val="baseline"/>
        <w:rPr>
          <w:rFonts w:ascii="Arial" w:hAnsi="Arial" w:cs="Arial"/>
        </w:rPr>
      </w:pPr>
      <w:r w:rsidRPr="00F52D81">
        <w:rPr>
          <w:rFonts w:ascii="Arial" w:hAnsi="Arial" w:cs="Arial"/>
        </w:rPr>
        <w:t xml:space="preserve">O documento </w:t>
      </w:r>
      <w:proofErr w:type="spellStart"/>
      <w:r w:rsidRPr="00F52D81">
        <w:rPr>
          <w:rFonts w:ascii="Arial" w:hAnsi="Arial" w:cs="Arial"/>
        </w:rPr>
        <w:t>licenciatório</w:t>
      </w:r>
      <w:proofErr w:type="spellEnd"/>
      <w:r w:rsidRPr="00F52D81">
        <w:rPr>
          <w:rFonts w:ascii="Arial" w:hAnsi="Arial" w:cs="Arial"/>
        </w:rPr>
        <w:t xml:space="preserve"> perderá sua validade, caso os documentos apresentados junto ao processo de licenciamento não corresponderem à realidade;</w:t>
      </w:r>
    </w:p>
    <w:p w14:paraId="2361D90C" w14:textId="77777777" w:rsidR="00F52D81" w:rsidRPr="00F52D81" w:rsidRDefault="00F52D81" w:rsidP="004A1D1D">
      <w:pPr>
        <w:pStyle w:val="PargrafodaLista"/>
        <w:numPr>
          <w:ilvl w:val="1"/>
          <w:numId w:val="41"/>
        </w:numPr>
        <w:suppressAutoHyphens/>
        <w:overflowPunct w:val="0"/>
        <w:autoSpaceDE w:val="0"/>
        <w:spacing w:before="120" w:after="120" w:line="240" w:lineRule="auto"/>
        <w:contextualSpacing w:val="0"/>
        <w:jc w:val="both"/>
        <w:textAlignment w:val="baseline"/>
        <w:rPr>
          <w:rFonts w:ascii="Arial" w:hAnsi="Arial" w:cs="Arial"/>
        </w:rPr>
      </w:pPr>
      <w:r w:rsidRPr="00F52D81">
        <w:rPr>
          <w:rFonts w:ascii="Arial" w:hAnsi="Arial" w:cs="Arial"/>
          <w:b/>
        </w:rPr>
        <w:t>Não</w:t>
      </w:r>
      <w:r w:rsidRPr="00F52D81">
        <w:rPr>
          <w:rFonts w:ascii="Arial" w:hAnsi="Arial" w:cs="Arial"/>
        </w:rPr>
        <w:t xml:space="preserve"> poderá ser utilizada água proveniente de poço artesiano sem a devida autorização do Departamento de Recursos Hídricos (DRH);</w:t>
      </w:r>
    </w:p>
    <w:p w14:paraId="7BD05F06" w14:textId="77777777" w:rsidR="00F52D81" w:rsidRPr="00F52D81"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Caso haja encerramento das atividades, deverá ser prevista a recuperação da área do empreendimento e apresentado à SMMA com antecedência mínima de 02(dois) meses, o Plano de Desativação com levantamento do passivo e definição da destinação final do mesmo para local com licenciamento ambiental, acompanhado de cronograma executivo;</w:t>
      </w:r>
    </w:p>
    <w:p w14:paraId="03DA55D4" w14:textId="77777777" w:rsidR="00F52D81" w:rsidRPr="00F52D81" w:rsidRDefault="00F52D81" w:rsidP="004A1D1D">
      <w:pPr>
        <w:spacing w:before="120" w:after="120" w:line="240" w:lineRule="auto"/>
        <w:jc w:val="both"/>
        <w:rPr>
          <w:rFonts w:ascii="Arial" w:hAnsi="Arial" w:cs="Arial"/>
        </w:rPr>
      </w:pPr>
    </w:p>
    <w:p w14:paraId="6A1B682D" w14:textId="77777777" w:rsidR="00F52D81" w:rsidRPr="00F52D81" w:rsidRDefault="00F52D81" w:rsidP="004A1D1D">
      <w:pPr>
        <w:pStyle w:val="PargrafodaLista"/>
        <w:numPr>
          <w:ilvl w:val="0"/>
          <w:numId w:val="41"/>
        </w:numPr>
        <w:spacing w:before="120" w:after="120" w:line="240" w:lineRule="auto"/>
        <w:jc w:val="both"/>
        <w:rPr>
          <w:rFonts w:ascii="Arial" w:hAnsi="Arial" w:cs="Arial"/>
          <w:b/>
        </w:rPr>
      </w:pPr>
      <w:r w:rsidRPr="00F52D81">
        <w:rPr>
          <w:rFonts w:ascii="Arial" w:hAnsi="Arial" w:cs="Arial"/>
          <w:b/>
        </w:rPr>
        <w:t>Quanto aos efluentes líquidos</w:t>
      </w:r>
    </w:p>
    <w:p w14:paraId="38786F19" w14:textId="77777777" w:rsidR="00F52D81" w:rsidRPr="00F52D81"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Os esgotos sanitários deverão ser convenientemente tratados e dispostos de acordo com a norma e legislação vigentes, podendo-se utilizar fossa séptica, cujo efluente será disposto em sumidouros ou valas de infiltração, dimensionados e construídos de acordo com a NBR 7229 da ABNT;</w:t>
      </w:r>
    </w:p>
    <w:p w14:paraId="7F4AE95F" w14:textId="77777777" w:rsidR="00F52D81" w:rsidRPr="00F52D81" w:rsidRDefault="00F52D81" w:rsidP="004A1D1D">
      <w:pPr>
        <w:pStyle w:val="PargrafodaLista"/>
        <w:spacing w:before="120" w:after="120" w:line="240" w:lineRule="auto"/>
        <w:ind w:left="1080"/>
        <w:jc w:val="both"/>
        <w:rPr>
          <w:rFonts w:ascii="Arial" w:hAnsi="Arial" w:cs="Arial"/>
        </w:rPr>
      </w:pPr>
    </w:p>
    <w:p w14:paraId="77E7D2CD" w14:textId="77777777" w:rsidR="00F52D81" w:rsidRPr="00F52D81"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Não poderão ser gerados efluentes líquidos industriais decorrentes da atividade.</w:t>
      </w:r>
    </w:p>
    <w:p w14:paraId="138EF4E4" w14:textId="77777777" w:rsidR="00F52D81" w:rsidRPr="00F52D81" w:rsidRDefault="00F52D81" w:rsidP="004A1D1D">
      <w:pPr>
        <w:spacing w:before="120" w:after="120" w:line="240" w:lineRule="auto"/>
        <w:ind w:left="720"/>
        <w:jc w:val="both"/>
        <w:rPr>
          <w:rFonts w:ascii="Arial" w:hAnsi="Arial" w:cs="Arial"/>
        </w:rPr>
      </w:pPr>
    </w:p>
    <w:p w14:paraId="6E559063" w14:textId="77777777" w:rsidR="00F52D81" w:rsidRPr="00F52D81" w:rsidRDefault="00F52D81" w:rsidP="004A1D1D">
      <w:pPr>
        <w:pStyle w:val="PargrafodaLista"/>
        <w:numPr>
          <w:ilvl w:val="0"/>
          <w:numId w:val="41"/>
        </w:numPr>
        <w:spacing w:before="120" w:after="120" w:line="240" w:lineRule="auto"/>
        <w:jc w:val="both"/>
        <w:rPr>
          <w:rFonts w:ascii="Arial" w:hAnsi="Arial" w:cs="Arial"/>
          <w:b/>
        </w:rPr>
      </w:pPr>
      <w:r w:rsidRPr="00F52D81">
        <w:rPr>
          <w:rFonts w:ascii="Arial" w:hAnsi="Arial" w:cs="Arial"/>
          <w:b/>
        </w:rPr>
        <w:lastRenderedPageBreak/>
        <w:t>Quanto às emissões atmosféricas</w:t>
      </w:r>
    </w:p>
    <w:p w14:paraId="639123B1" w14:textId="77777777" w:rsidR="00F52D81" w:rsidRPr="00F52D81"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Os níveis de ruído gerados pela atividade industrial deverão estar de acordo com a NBR 10.151 da ABNT, conforme determina a Resolução CONAMA Nº 01, de 08/03/1990;</w:t>
      </w:r>
    </w:p>
    <w:p w14:paraId="521335B6" w14:textId="77777777" w:rsidR="00F52D81" w:rsidRPr="00F52D81" w:rsidRDefault="00F52D81" w:rsidP="004A1D1D">
      <w:pPr>
        <w:pStyle w:val="PargrafodaLista"/>
        <w:numPr>
          <w:ilvl w:val="1"/>
          <w:numId w:val="41"/>
        </w:numPr>
        <w:suppressAutoHyphens/>
        <w:overflowPunct w:val="0"/>
        <w:autoSpaceDE w:val="0"/>
        <w:spacing w:before="120" w:after="120" w:line="240" w:lineRule="auto"/>
        <w:contextualSpacing w:val="0"/>
        <w:jc w:val="both"/>
        <w:textAlignment w:val="baseline"/>
        <w:rPr>
          <w:rFonts w:ascii="Arial" w:hAnsi="Arial" w:cs="Arial"/>
        </w:rPr>
      </w:pPr>
      <w:r w:rsidRPr="00F52D81">
        <w:rPr>
          <w:rFonts w:ascii="Arial" w:hAnsi="Arial" w:cs="Arial"/>
        </w:rPr>
        <w:t xml:space="preserve">As emissões atmosféricas deverão respeitar as Resoluções CONAMA 008/1990 e 382/2006; </w:t>
      </w:r>
    </w:p>
    <w:p w14:paraId="16FC0F88" w14:textId="667D8E8F" w:rsidR="00F52D81" w:rsidRPr="004A1D1D"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 xml:space="preserve">Os níveis de ruídos gerados pela atividade industrial deverão estar de acordo com a </w:t>
      </w:r>
    </w:p>
    <w:p w14:paraId="3710EDA4" w14:textId="402E1519" w:rsidR="00F52D81" w:rsidRPr="004A1D1D"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As atividades exercidas pelo empreendimento deverão ser conduzidas de forma a não emitir substâncias odoríferas na atmosfera em quantidades que possam ser perceptíveis fora dos limites de sua propriedade;</w:t>
      </w:r>
    </w:p>
    <w:p w14:paraId="1143C9C8" w14:textId="038A96A9" w:rsidR="00F52D81" w:rsidRPr="004A1D1D"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Os equipamentos utilizados no processo, assim como os de controle de emissões atmosféricas, deverão ser mantidos de forma a garantir sua eficiência;</w:t>
      </w:r>
    </w:p>
    <w:p w14:paraId="6324EF94" w14:textId="753ABEB2" w:rsidR="00F52D81" w:rsidRPr="004A1D1D"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A emissão de fumaça ou fuligem não poderá ultrapassar, para a densidade colorimétrica, o máximo de 20% (vinte por cento), conforme determina a resolução CONAMA Nº08/1990;</w:t>
      </w:r>
    </w:p>
    <w:p w14:paraId="1B07E34D" w14:textId="77777777" w:rsidR="00F52D81" w:rsidRPr="00F52D81" w:rsidRDefault="00F52D81" w:rsidP="004A1D1D">
      <w:pPr>
        <w:pStyle w:val="PargrafodaLista"/>
        <w:numPr>
          <w:ilvl w:val="1"/>
          <w:numId w:val="41"/>
        </w:numPr>
        <w:suppressAutoHyphens/>
        <w:overflowPunct w:val="0"/>
        <w:autoSpaceDE w:val="0"/>
        <w:spacing w:before="120" w:after="120" w:line="240" w:lineRule="auto"/>
        <w:jc w:val="both"/>
        <w:textAlignment w:val="baseline"/>
        <w:rPr>
          <w:rFonts w:ascii="Arial" w:hAnsi="Arial" w:cs="Arial"/>
        </w:rPr>
      </w:pPr>
      <w:r w:rsidRPr="00F52D81">
        <w:rPr>
          <w:rFonts w:ascii="Arial" w:hAnsi="Arial" w:cs="Arial"/>
        </w:rPr>
        <w:t>Não poderá haver material particulado visível na atmosfera, com exceção daquele gerado nos fornos, que deverá atender à restrição anterior;</w:t>
      </w:r>
    </w:p>
    <w:p w14:paraId="18A7AEFB" w14:textId="77777777" w:rsidR="00F52D81" w:rsidRPr="00F52D81" w:rsidRDefault="00F52D81" w:rsidP="004A1D1D">
      <w:pPr>
        <w:pStyle w:val="PargrafodaLista"/>
        <w:spacing w:before="120" w:after="120" w:line="240" w:lineRule="auto"/>
        <w:rPr>
          <w:rFonts w:ascii="Arial" w:hAnsi="Arial" w:cs="Arial"/>
        </w:rPr>
      </w:pPr>
    </w:p>
    <w:p w14:paraId="73F09AE3" w14:textId="77777777" w:rsidR="00F52D81" w:rsidRPr="00F52D81" w:rsidRDefault="00F52D81" w:rsidP="004A1D1D">
      <w:pPr>
        <w:pStyle w:val="PargrafodaLista"/>
        <w:spacing w:before="120" w:after="120" w:line="240" w:lineRule="auto"/>
        <w:ind w:left="1080"/>
        <w:jc w:val="both"/>
        <w:rPr>
          <w:rFonts w:ascii="Arial" w:hAnsi="Arial" w:cs="Arial"/>
        </w:rPr>
      </w:pPr>
    </w:p>
    <w:p w14:paraId="7072F025" w14:textId="77777777" w:rsidR="00F52D81" w:rsidRPr="00F52D81" w:rsidRDefault="00F52D81" w:rsidP="004A1D1D">
      <w:pPr>
        <w:pStyle w:val="PargrafodaLista"/>
        <w:numPr>
          <w:ilvl w:val="0"/>
          <w:numId w:val="41"/>
        </w:numPr>
        <w:spacing w:before="120" w:after="120" w:line="240" w:lineRule="auto"/>
        <w:jc w:val="both"/>
        <w:rPr>
          <w:rFonts w:ascii="Arial" w:hAnsi="Arial" w:cs="Arial"/>
          <w:b/>
        </w:rPr>
      </w:pPr>
      <w:r w:rsidRPr="00F52D81">
        <w:rPr>
          <w:rFonts w:ascii="Arial" w:hAnsi="Arial" w:cs="Arial"/>
          <w:b/>
        </w:rPr>
        <w:t>Quanto aos resíduos sólidos</w:t>
      </w:r>
    </w:p>
    <w:p w14:paraId="66DB7BB9" w14:textId="26B0C556" w:rsidR="00F52D81" w:rsidRPr="004A1D1D" w:rsidRDefault="00F52D81" w:rsidP="004A1D1D">
      <w:pPr>
        <w:pStyle w:val="PargrafodaLista"/>
        <w:numPr>
          <w:ilvl w:val="1"/>
          <w:numId w:val="41"/>
        </w:numPr>
        <w:autoSpaceDE w:val="0"/>
        <w:autoSpaceDN w:val="0"/>
        <w:adjustRightInd w:val="0"/>
        <w:spacing w:before="120" w:after="120" w:line="240" w:lineRule="auto"/>
        <w:ind w:left="1077" w:hanging="357"/>
        <w:jc w:val="both"/>
        <w:rPr>
          <w:rFonts w:ascii="Arial" w:hAnsi="Arial" w:cs="Arial"/>
        </w:rPr>
      </w:pPr>
      <w:r w:rsidRPr="00F52D81">
        <w:rPr>
          <w:rFonts w:ascii="Arial" w:hAnsi="Arial" w:cs="Arial"/>
        </w:rPr>
        <w:t>A empresa deverá segregar, identificar, classificar e acondicionar os resíduos sólidos gerados para a armazenagem provisória na área do empreendimento, observando as NBR 12.235 e NBR 11.74, da ABNT, em conformidade como tipo de resíduo, até posterior destinação final dos mesmos;</w:t>
      </w:r>
    </w:p>
    <w:p w14:paraId="0FEBB618" w14:textId="2A5841D9" w:rsidR="00F52D81" w:rsidRPr="004A1D1D" w:rsidRDefault="00F52D81" w:rsidP="004A1D1D">
      <w:pPr>
        <w:pStyle w:val="PargrafodaLista"/>
        <w:numPr>
          <w:ilvl w:val="1"/>
          <w:numId w:val="41"/>
        </w:numPr>
        <w:autoSpaceDE w:val="0"/>
        <w:autoSpaceDN w:val="0"/>
        <w:adjustRightInd w:val="0"/>
        <w:spacing w:before="120" w:after="120" w:line="240" w:lineRule="auto"/>
        <w:ind w:left="1077" w:hanging="357"/>
        <w:jc w:val="both"/>
        <w:rPr>
          <w:rFonts w:ascii="Arial" w:hAnsi="Arial" w:cs="Arial"/>
        </w:rPr>
      </w:pPr>
      <w:r w:rsidRPr="00F52D81">
        <w:rPr>
          <w:rFonts w:ascii="Arial" w:hAnsi="Arial" w:cs="Arial"/>
        </w:rPr>
        <w:t>Os resíduos sólidos gerados deverão ser acondicionados e armazenados de forma de não contaminar e escoar aos cursos d’água próximos ao empreendimento;</w:t>
      </w:r>
    </w:p>
    <w:p w14:paraId="60B578A7"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b/>
        </w:rPr>
      </w:pPr>
      <w:r w:rsidRPr="00F52D81">
        <w:rPr>
          <w:rFonts w:ascii="Arial" w:hAnsi="Arial" w:cs="Arial"/>
        </w:rPr>
        <w:t>Deverá ser verificado o licenciamento ambiental das empresas ou centrais para as quais seus resíduos estão sendo encaminhados, e atentado para o seu cumprimento, pois, conforme o Artigo 9º do Decreto Estadual n.º 38.356 de 01 de abril de 1998, a responsabilidade pela destinação adequada dos mesmos é da fonte geradora, independente da contratação de serviços de terceiros;</w:t>
      </w:r>
    </w:p>
    <w:p w14:paraId="2CE298E1"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b/>
        </w:rPr>
      </w:pPr>
      <w:r w:rsidRPr="00F52D81">
        <w:rPr>
          <w:rFonts w:ascii="Arial" w:hAnsi="Arial" w:cs="Arial"/>
        </w:rPr>
        <w:t>Fica proibida a queima, de resíduos sólidos de qualquer natureza, ressalvadas as situações de emergência sanitária, conforme parágrafo 3°, Art. 19 do Decreto n.º 38.356, de 01 de abril de 1998;</w:t>
      </w:r>
    </w:p>
    <w:p w14:paraId="0C0FAD08"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b/>
        </w:rPr>
      </w:pPr>
      <w:r w:rsidRPr="00F52D81">
        <w:rPr>
          <w:rFonts w:ascii="Arial" w:hAnsi="Arial" w:cs="Arial"/>
        </w:rPr>
        <w:t>Fica proibida a aplicação do resíduo em áreas contidas no domínio de Áreas de Preservação Permanente - APP, definidas no Código Florestal - Lei Federal n° 12.651/2012;</w:t>
      </w:r>
    </w:p>
    <w:p w14:paraId="506DD5B6"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b/>
        </w:rPr>
      </w:pPr>
      <w:r w:rsidRPr="00F52D81">
        <w:rPr>
          <w:rFonts w:ascii="Arial" w:hAnsi="Arial" w:cs="Arial"/>
        </w:rPr>
        <w:t>O transporte dos resíduos perigosos (Classe I, de acordo com a NBR 10.004 da ABNT) gerados no empreendimento somente poderá ser realizado por veículos licenciados pela FEPAM para Fontes Móveis com potencial de poluição ambiental, devendo ser acompanhado do respectivo "Manifesto de Transporte de Resíduos - MTR", conforme Portarias FEPAM n.º 087/2018 e 12/2020;</w:t>
      </w:r>
    </w:p>
    <w:p w14:paraId="20AC7DBD"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b/>
        </w:rPr>
      </w:pPr>
      <w:r w:rsidRPr="00F52D81">
        <w:rPr>
          <w:rFonts w:ascii="Arial" w:hAnsi="Arial" w:cs="Arial"/>
        </w:rPr>
        <w:t>As lâmpadas fluorescentes utilizadas deverão ser armazenadas íntegras, embaladas individualmente com papel ou papelão, ou em sua própria embalagem, acondicionando-as de forma segura, para posteriormente serem devolvidas aos comerciantes ou distribuidores, conforme logística reversa determinada na Política Nacional de Resíduos Sólidos – Lei Nº 12.305/2010</w:t>
      </w:r>
      <w:r w:rsidRPr="00F52D81">
        <w:rPr>
          <w:rFonts w:ascii="Arial" w:hAnsi="Arial" w:cs="Arial"/>
          <w:i/>
        </w:rPr>
        <w:t>;</w:t>
      </w:r>
    </w:p>
    <w:p w14:paraId="14606E3D" w14:textId="77777777" w:rsidR="00F52D81" w:rsidRPr="00F52D81" w:rsidRDefault="00F52D81" w:rsidP="004A1D1D">
      <w:pPr>
        <w:pStyle w:val="PargrafodaLista"/>
        <w:numPr>
          <w:ilvl w:val="1"/>
          <w:numId w:val="41"/>
        </w:numPr>
        <w:spacing w:before="120" w:after="120" w:line="240" w:lineRule="auto"/>
        <w:contextualSpacing w:val="0"/>
        <w:jc w:val="both"/>
        <w:rPr>
          <w:rFonts w:ascii="Arial" w:hAnsi="Arial" w:cs="Arial"/>
        </w:rPr>
      </w:pPr>
      <w:r w:rsidRPr="00F52D81">
        <w:rPr>
          <w:rFonts w:ascii="Arial" w:hAnsi="Arial" w:cs="Arial"/>
        </w:rPr>
        <w:t xml:space="preserve">O responsável técnico pelo programa de gerenciamento de resíduos é </w:t>
      </w:r>
      <w:r w:rsidRPr="00F52D81">
        <w:rPr>
          <w:rFonts w:ascii="Arial" w:hAnsi="Arial" w:cs="Arial"/>
          <w:b/>
        </w:rPr>
        <w:t xml:space="preserve">Cássio </w:t>
      </w:r>
      <w:proofErr w:type="spellStart"/>
      <w:r w:rsidRPr="00F52D81">
        <w:rPr>
          <w:rFonts w:ascii="Arial" w:hAnsi="Arial" w:cs="Arial"/>
          <w:b/>
        </w:rPr>
        <w:t>Bertazzo</w:t>
      </w:r>
      <w:proofErr w:type="spellEnd"/>
      <w:r w:rsidRPr="00F52D81">
        <w:rPr>
          <w:rFonts w:ascii="Arial" w:hAnsi="Arial" w:cs="Arial"/>
          <w:b/>
        </w:rPr>
        <w:t xml:space="preserve"> </w:t>
      </w:r>
      <w:proofErr w:type="spellStart"/>
      <w:r w:rsidRPr="00F52D81">
        <w:rPr>
          <w:rFonts w:ascii="Arial" w:hAnsi="Arial" w:cs="Arial"/>
          <w:b/>
        </w:rPr>
        <w:t>Fiorenza</w:t>
      </w:r>
      <w:proofErr w:type="spellEnd"/>
      <w:r w:rsidRPr="00F52D81">
        <w:rPr>
          <w:rFonts w:ascii="Arial" w:hAnsi="Arial" w:cs="Arial"/>
          <w:b/>
        </w:rPr>
        <w:t xml:space="preserve"> – </w:t>
      </w:r>
      <w:proofErr w:type="spellStart"/>
      <w:r w:rsidRPr="00F52D81">
        <w:rPr>
          <w:rFonts w:ascii="Arial" w:hAnsi="Arial" w:cs="Arial"/>
          <w:b/>
        </w:rPr>
        <w:t>Engº</w:t>
      </w:r>
      <w:proofErr w:type="spellEnd"/>
      <w:r w:rsidRPr="00F52D81">
        <w:rPr>
          <w:rFonts w:ascii="Arial" w:hAnsi="Arial" w:cs="Arial"/>
          <w:b/>
        </w:rPr>
        <w:t>. Agrônomo CREA RS209604 – ART 12032668.</w:t>
      </w:r>
    </w:p>
    <w:p w14:paraId="7E1C06D7" w14:textId="77777777" w:rsidR="00F52D81" w:rsidRPr="004A1D1D" w:rsidRDefault="00F52D81" w:rsidP="004A1D1D">
      <w:pPr>
        <w:spacing w:before="120" w:after="120" w:line="240" w:lineRule="auto"/>
        <w:jc w:val="both"/>
        <w:rPr>
          <w:rFonts w:ascii="Arial" w:hAnsi="Arial" w:cs="Arial"/>
        </w:rPr>
      </w:pPr>
    </w:p>
    <w:p w14:paraId="143F6988" w14:textId="77777777" w:rsidR="00F52D81" w:rsidRPr="00F52D81" w:rsidRDefault="00F52D81" w:rsidP="004A1D1D">
      <w:pPr>
        <w:pStyle w:val="PargrafodaLista"/>
        <w:numPr>
          <w:ilvl w:val="0"/>
          <w:numId w:val="41"/>
        </w:numPr>
        <w:autoSpaceDN w:val="0"/>
        <w:adjustRightInd w:val="0"/>
        <w:spacing w:before="120" w:after="120" w:line="240" w:lineRule="auto"/>
        <w:ind w:hanging="357"/>
        <w:jc w:val="both"/>
        <w:rPr>
          <w:rFonts w:ascii="Arial" w:hAnsi="Arial" w:cs="Arial"/>
          <w:b/>
        </w:rPr>
      </w:pPr>
      <w:r w:rsidRPr="00F52D81">
        <w:rPr>
          <w:rFonts w:ascii="Arial" w:hAnsi="Arial" w:cs="Arial"/>
          <w:b/>
        </w:rPr>
        <w:lastRenderedPageBreak/>
        <w:t>Quanto aos aspectos de proteção, segurança e riscos ambientais</w:t>
      </w:r>
    </w:p>
    <w:p w14:paraId="5FC050F5" w14:textId="77777777" w:rsidR="00F52D81" w:rsidRPr="00F52D81" w:rsidRDefault="00F52D81" w:rsidP="004A1D1D">
      <w:pPr>
        <w:pStyle w:val="PargrafodaLista"/>
        <w:autoSpaceDN w:val="0"/>
        <w:adjustRightInd w:val="0"/>
        <w:spacing w:before="120" w:after="120" w:line="240" w:lineRule="auto"/>
        <w:jc w:val="both"/>
        <w:rPr>
          <w:rFonts w:ascii="Arial" w:hAnsi="Arial" w:cs="Arial"/>
          <w:b/>
        </w:rPr>
      </w:pPr>
    </w:p>
    <w:p w14:paraId="34D33FA5" w14:textId="693BD4B2" w:rsidR="00F52D81" w:rsidRPr="004A1D1D" w:rsidRDefault="00F52D81" w:rsidP="004A1D1D">
      <w:pPr>
        <w:pStyle w:val="PargrafodaLista"/>
        <w:numPr>
          <w:ilvl w:val="1"/>
          <w:numId w:val="41"/>
        </w:numPr>
        <w:suppressAutoHyphens/>
        <w:overflowPunct w:val="0"/>
        <w:autoSpaceDE w:val="0"/>
        <w:spacing w:before="120" w:after="120" w:line="240" w:lineRule="auto"/>
        <w:ind w:hanging="357"/>
        <w:jc w:val="both"/>
        <w:textAlignment w:val="baseline"/>
        <w:rPr>
          <w:rFonts w:ascii="Arial" w:hAnsi="Arial" w:cs="Arial"/>
        </w:rPr>
      </w:pPr>
      <w:r w:rsidRPr="00F52D81">
        <w:rPr>
          <w:rFonts w:ascii="Arial" w:hAnsi="Arial" w:cs="Arial"/>
        </w:rPr>
        <w:t>Os funcionários devem utilizar equipamentos de proteção individual, de acordo com as normas regulamentares do Ministério do Trabalho, principalmente nos setores com maior risco de acidentes;</w:t>
      </w:r>
    </w:p>
    <w:p w14:paraId="7A537BB9" w14:textId="100E0C38" w:rsidR="00F52D81" w:rsidRPr="004A1D1D" w:rsidRDefault="00F52D81" w:rsidP="004A1D1D">
      <w:pPr>
        <w:pStyle w:val="PargrafodaLista"/>
        <w:numPr>
          <w:ilvl w:val="1"/>
          <w:numId w:val="41"/>
        </w:numPr>
        <w:suppressAutoHyphens/>
        <w:overflowPunct w:val="0"/>
        <w:autoSpaceDE w:val="0"/>
        <w:spacing w:before="120" w:after="120" w:line="240" w:lineRule="auto"/>
        <w:ind w:hanging="357"/>
        <w:jc w:val="both"/>
        <w:textAlignment w:val="baseline"/>
        <w:rPr>
          <w:rFonts w:ascii="Arial" w:hAnsi="Arial" w:cs="Arial"/>
        </w:rPr>
      </w:pPr>
      <w:r w:rsidRPr="00F52D81">
        <w:rPr>
          <w:rFonts w:ascii="Arial" w:hAnsi="Arial" w:cs="Arial"/>
        </w:rPr>
        <w:t>O empreendedor é responsável por manter condições operacionais adequadas, respondendo por quaisquer danos ao meio ambiente decorrente da má operação do empreendimento;</w:t>
      </w:r>
    </w:p>
    <w:p w14:paraId="774DCF2A" w14:textId="3850AEB5" w:rsidR="00F52D81" w:rsidRPr="004A1D1D" w:rsidRDefault="00F52D81" w:rsidP="004A1D1D">
      <w:pPr>
        <w:pStyle w:val="PargrafodaLista"/>
        <w:numPr>
          <w:ilvl w:val="1"/>
          <w:numId w:val="41"/>
        </w:numPr>
        <w:suppressAutoHyphens/>
        <w:overflowPunct w:val="0"/>
        <w:autoSpaceDE w:val="0"/>
        <w:spacing w:before="120" w:after="120" w:line="240" w:lineRule="auto"/>
        <w:ind w:hanging="357"/>
        <w:jc w:val="both"/>
        <w:textAlignment w:val="baseline"/>
        <w:rPr>
          <w:rFonts w:ascii="Arial" w:hAnsi="Arial" w:cs="Arial"/>
        </w:rPr>
      </w:pPr>
      <w:r w:rsidRPr="00F52D81">
        <w:rPr>
          <w:rFonts w:ascii="Arial" w:hAnsi="Arial" w:cs="Arial"/>
        </w:rPr>
        <w:t>A área licenciada não deve permitir a circulação de pessoas não autorizadas aos serviços sem a prévia orientação, bem como provida de equipamento de proteção individual (EPI);</w:t>
      </w:r>
    </w:p>
    <w:p w14:paraId="5ACBE208" w14:textId="51C91CC3" w:rsidR="00F52D81" w:rsidRPr="004A1D1D" w:rsidRDefault="00F52D81" w:rsidP="004A1D1D">
      <w:pPr>
        <w:pStyle w:val="PargrafodaLista"/>
        <w:numPr>
          <w:ilvl w:val="1"/>
          <w:numId w:val="41"/>
        </w:numPr>
        <w:suppressAutoHyphens/>
        <w:overflowPunct w:val="0"/>
        <w:autoSpaceDE w:val="0"/>
        <w:spacing w:before="120" w:after="120" w:line="240" w:lineRule="auto"/>
        <w:ind w:hanging="357"/>
        <w:jc w:val="both"/>
        <w:textAlignment w:val="baseline"/>
        <w:rPr>
          <w:rFonts w:ascii="Arial" w:hAnsi="Arial" w:cs="Arial"/>
        </w:rPr>
      </w:pPr>
      <w:r w:rsidRPr="00F52D81">
        <w:rPr>
          <w:rFonts w:ascii="Arial" w:hAnsi="Arial" w:cs="Arial"/>
        </w:rPr>
        <w:t>Os equipamentos devem ser providos que sistema de proteção a acidentes visando a proteção dos operadores, conforme a NR 06; NR 09; NR 12, e as portarias que a acompanham;</w:t>
      </w:r>
    </w:p>
    <w:p w14:paraId="5AAB24A5" w14:textId="77777777" w:rsidR="00F52D81" w:rsidRPr="00F52D81" w:rsidRDefault="00F52D81" w:rsidP="004A1D1D">
      <w:pPr>
        <w:pStyle w:val="PargrafodaLista"/>
        <w:numPr>
          <w:ilvl w:val="1"/>
          <w:numId w:val="41"/>
        </w:numPr>
        <w:suppressAutoHyphens/>
        <w:overflowPunct w:val="0"/>
        <w:autoSpaceDE w:val="0"/>
        <w:spacing w:before="120" w:after="120" w:line="240" w:lineRule="auto"/>
        <w:ind w:hanging="357"/>
        <w:jc w:val="both"/>
        <w:textAlignment w:val="baseline"/>
        <w:rPr>
          <w:rFonts w:ascii="Arial" w:hAnsi="Arial" w:cs="Arial"/>
        </w:rPr>
      </w:pPr>
      <w:r w:rsidRPr="00F52D81">
        <w:rPr>
          <w:rFonts w:ascii="Arial" w:hAnsi="Arial" w:cs="Arial"/>
        </w:rPr>
        <w:t>A empresa deverá manter atualizado o Alvará de Prevenção e Proteção contra Incêndio (PPCI) sob sua responsabilidade.</w:t>
      </w:r>
    </w:p>
    <w:p w14:paraId="215AED7A" w14:textId="77777777" w:rsidR="00775C69" w:rsidRPr="00F52D81" w:rsidRDefault="00775C69" w:rsidP="004A1D1D">
      <w:pPr>
        <w:pStyle w:val="PargrafodaLista"/>
        <w:autoSpaceDN w:val="0"/>
        <w:adjustRightInd w:val="0"/>
        <w:spacing w:before="120" w:after="120" w:line="240" w:lineRule="auto"/>
        <w:ind w:left="709"/>
        <w:contextualSpacing w:val="0"/>
        <w:jc w:val="both"/>
        <w:rPr>
          <w:rFonts w:ascii="Arial" w:hAnsi="Arial" w:cs="Arial"/>
          <w:b/>
        </w:rPr>
      </w:pPr>
    </w:p>
    <w:p w14:paraId="38552834" w14:textId="77777777" w:rsidR="005E686F" w:rsidRPr="00F52D81" w:rsidRDefault="009C00E4" w:rsidP="001A080D">
      <w:pPr>
        <w:spacing w:before="240" w:after="240" w:line="240" w:lineRule="auto"/>
        <w:ind w:left="567"/>
        <w:jc w:val="both"/>
        <w:rPr>
          <w:rFonts w:ascii="Arial" w:eastAsia="MS Mincho" w:hAnsi="Arial" w:cs="Arial"/>
          <w:color w:val="auto"/>
          <w:lang w:eastAsia="en-US"/>
        </w:rPr>
      </w:pPr>
      <w:r w:rsidRPr="00F52D81">
        <w:rPr>
          <w:rFonts w:ascii="Arial" w:eastAsia="Arial" w:hAnsi="Arial" w:cs="Arial"/>
          <w:u w:val="single" w:color="000000"/>
        </w:rPr>
        <w:t xml:space="preserve">Com vistas à </w:t>
      </w:r>
      <w:r w:rsidRPr="00F52D81">
        <w:rPr>
          <w:rFonts w:ascii="Arial" w:eastAsia="Arial" w:hAnsi="Arial" w:cs="Arial"/>
          <w:b/>
          <w:u w:val="single" w:color="000000"/>
        </w:rPr>
        <w:t>Renovação</w:t>
      </w:r>
      <w:r w:rsidRPr="00F52D81">
        <w:rPr>
          <w:rFonts w:ascii="Arial" w:eastAsia="Arial" w:hAnsi="Arial" w:cs="Arial"/>
          <w:u w:val="single" w:color="000000"/>
        </w:rPr>
        <w:t xml:space="preserve"> de </w:t>
      </w:r>
      <w:r w:rsidRPr="00F52D81">
        <w:rPr>
          <w:rFonts w:ascii="Arial" w:eastAsia="Arial" w:hAnsi="Arial" w:cs="Arial"/>
          <w:b/>
          <w:u w:val="single" w:color="000000"/>
        </w:rPr>
        <w:t xml:space="preserve">LICENÇA DE </w:t>
      </w:r>
      <w:r w:rsidR="00072ECB" w:rsidRPr="00F52D81">
        <w:rPr>
          <w:rFonts w:ascii="Arial" w:eastAsia="Arial" w:hAnsi="Arial" w:cs="Arial"/>
          <w:b/>
          <w:u w:val="single" w:color="000000"/>
        </w:rPr>
        <w:t>OPERAÇÃO</w:t>
      </w:r>
      <w:r w:rsidRPr="00F52D81">
        <w:rPr>
          <w:rFonts w:ascii="Arial" w:eastAsia="Arial" w:hAnsi="Arial" w:cs="Arial"/>
          <w:b/>
          <w:u w:val="single" w:color="000000"/>
        </w:rPr>
        <w:t>,</w:t>
      </w:r>
      <w:r w:rsidRPr="00F52D81">
        <w:rPr>
          <w:rFonts w:ascii="Arial" w:eastAsia="Arial" w:hAnsi="Arial" w:cs="Arial"/>
          <w:u w:val="single" w:color="000000"/>
        </w:rPr>
        <w:t xml:space="preserve"> o empreendedor deverá </w:t>
      </w:r>
      <w:r w:rsidR="006B72DF" w:rsidRPr="00F52D81">
        <w:rPr>
          <w:rFonts w:ascii="Arial" w:eastAsia="Arial" w:hAnsi="Arial" w:cs="Arial"/>
          <w:u w:val="single" w:color="000000"/>
        </w:rPr>
        <w:t xml:space="preserve">entrar com processo em um prazo de 120 (cento e vinte) dias antes do vencimento desta licença, </w:t>
      </w:r>
      <w:r w:rsidRPr="00F52D81">
        <w:rPr>
          <w:rFonts w:ascii="Arial" w:eastAsia="Arial" w:hAnsi="Arial" w:cs="Arial"/>
          <w:u w:val="single" w:color="000000"/>
        </w:rPr>
        <w:t>apresenta</w:t>
      </w:r>
      <w:r w:rsidR="006B72DF" w:rsidRPr="00F52D81">
        <w:rPr>
          <w:rFonts w:ascii="Arial" w:eastAsia="Arial" w:hAnsi="Arial" w:cs="Arial"/>
          <w:u w:val="single" w:color="000000"/>
        </w:rPr>
        <w:t>ndo</w:t>
      </w:r>
      <w:r w:rsidRPr="00F52D81">
        <w:rPr>
          <w:rFonts w:ascii="Arial" w:eastAsia="Arial" w:hAnsi="Arial" w:cs="Arial"/>
          <w:u w:val="single" w:color="000000"/>
        </w:rPr>
        <w:t>:</w:t>
      </w:r>
      <w:r w:rsidRPr="00F52D81">
        <w:rPr>
          <w:rFonts w:ascii="Arial" w:eastAsia="Arial" w:hAnsi="Arial" w:cs="Arial"/>
        </w:rPr>
        <w:t xml:space="preserve">  </w:t>
      </w:r>
    </w:p>
    <w:p w14:paraId="35F42649" w14:textId="77777777" w:rsidR="005E686F" w:rsidRPr="00F52D81" w:rsidRDefault="009C00E4" w:rsidP="001A080D">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Requerimento solicitando a renovação da Licença de</w:t>
      </w:r>
      <w:r w:rsidR="00072ECB" w:rsidRPr="00F52D81">
        <w:rPr>
          <w:rFonts w:ascii="Arial" w:eastAsia="Arial" w:hAnsi="Arial" w:cs="Arial"/>
        </w:rPr>
        <w:t xml:space="preserve"> Operação</w:t>
      </w:r>
      <w:r w:rsidRPr="00F52D81">
        <w:rPr>
          <w:rFonts w:ascii="Arial" w:eastAsia="Arial" w:hAnsi="Arial" w:cs="Arial"/>
        </w:rPr>
        <w:t xml:space="preserve">; </w:t>
      </w:r>
    </w:p>
    <w:p w14:paraId="726D9EBA" w14:textId="77777777" w:rsidR="005E686F" w:rsidRPr="00F52D81" w:rsidRDefault="009C00E4" w:rsidP="001A080D">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 xml:space="preserve">Cópia desta licença; </w:t>
      </w:r>
    </w:p>
    <w:p w14:paraId="726F2819" w14:textId="77777777" w:rsidR="00072ECB" w:rsidRPr="00F52D81" w:rsidRDefault="00072ECB" w:rsidP="001A080D">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Formulário de licenciamento ambiental para a atividade devidamente preenchido e assinado pelo responsável;</w:t>
      </w:r>
    </w:p>
    <w:p w14:paraId="1F4B81EF" w14:textId="77777777" w:rsidR="00514AD7" w:rsidRPr="00F52D81" w:rsidRDefault="00514AD7" w:rsidP="001A080D">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Relatório técnico informando a situação dos controles ambientais do empreendimento (armazenamento de resíduos, efluentes sanitários, controles de poluição atmosféricas, etc.);</w:t>
      </w:r>
    </w:p>
    <w:p w14:paraId="2EC48352" w14:textId="77777777" w:rsidR="00514AD7" w:rsidRPr="00F52D81" w:rsidRDefault="00514AD7" w:rsidP="001A080D">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 xml:space="preserve">Declaração assinada </w:t>
      </w:r>
      <w:r w:rsidR="0020025E" w:rsidRPr="00F52D81">
        <w:rPr>
          <w:rFonts w:ascii="Arial" w:eastAsia="Arial" w:hAnsi="Arial" w:cs="Arial"/>
        </w:rPr>
        <w:t>pelos responsáveis pela pasta e pelo técnico</w:t>
      </w:r>
      <w:r w:rsidRPr="00F52D81">
        <w:rPr>
          <w:rFonts w:ascii="Arial" w:eastAsia="Arial" w:hAnsi="Arial" w:cs="Arial"/>
        </w:rPr>
        <w:t>, afirmando que não ocorram modificações no processo produtivo, área útil e geração de resíduos no empreendimento;</w:t>
      </w:r>
    </w:p>
    <w:p w14:paraId="342D95B1" w14:textId="77777777" w:rsidR="00C74229" w:rsidRPr="00F52D81" w:rsidRDefault="00072ECB" w:rsidP="00770404">
      <w:pPr>
        <w:pStyle w:val="PargrafodaLista"/>
        <w:numPr>
          <w:ilvl w:val="0"/>
          <w:numId w:val="7"/>
        </w:numPr>
        <w:tabs>
          <w:tab w:val="left" w:pos="9498"/>
        </w:tabs>
        <w:spacing w:before="240" w:after="240" w:line="240" w:lineRule="auto"/>
        <w:ind w:left="1134"/>
        <w:jc w:val="both"/>
        <w:rPr>
          <w:rFonts w:ascii="Arial" w:hAnsi="Arial" w:cs="Arial"/>
        </w:rPr>
      </w:pPr>
      <w:r w:rsidRPr="00F52D81">
        <w:rPr>
          <w:rFonts w:ascii="Arial" w:eastAsia="Arial" w:hAnsi="Arial" w:cs="Arial"/>
        </w:rPr>
        <w:t>Anota</w:t>
      </w:r>
      <w:r w:rsidR="007E263D" w:rsidRPr="00F52D81">
        <w:rPr>
          <w:rFonts w:ascii="Arial" w:eastAsia="Arial" w:hAnsi="Arial" w:cs="Arial"/>
        </w:rPr>
        <w:t>ção de responsabilidade técnica do responsável pela operação e controles ambientais;</w:t>
      </w:r>
    </w:p>
    <w:p w14:paraId="53D48629" w14:textId="77777777" w:rsidR="0064017B" w:rsidRPr="00F52D81" w:rsidRDefault="0064017B" w:rsidP="001A080D">
      <w:pPr>
        <w:spacing w:before="240" w:after="240" w:line="240" w:lineRule="auto"/>
        <w:ind w:left="567" w:firstLine="1275"/>
        <w:jc w:val="both"/>
        <w:rPr>
          <w:rFonts w:ascii="Arial" w:eastAsia="Arial" w:hAnsi="Arial" w:cs="Arial"/>
        </w:rPr>
      </w:pPr>
      <w:r w:rsidRPr="00F52D81">
        <w:rPr>
          <w:rFonts w:ascii="Arial" w:eastAsia="Arial" w:hAnsi="Arial" w:cs="Arial"/>
        </w:rPr>
        <w:t xml:space="preserve">Caso venha a ocorrer alteração nos atos constitutivos, a empresa deverá apresentar, imediatamente, cópia da mesma à Secretaria Municipal do Meio Ambiente, sob pena do empreendedor acima identificado continuar com a responsabilidade sobre a atividade/empreendimento licenciada por este documento. </w:t>
      </w:r>
    </w:p>
    <w:p w14:paraId="1B2BAB16" w14:textId="77777777" w:rsidR="0064017B" w:rsidRPr="00F52D81" w:rsidRDefault="0064017B" w:rsidP="001A080D">
      <w:pPr>
        <w:spacing w:before="240" w:after="240" w:line="240" w:lineRule="auto"/>
        <w:ind w:left="567" w:firstLine="1275"/>
        <w:jc w:val="both"/>
        <w:rPr>
          <w:rFonts w:ascii="Arial" w:hAnsi="Arial" w:cs="Arial"/>
        </w:rPr>
      </w:pPr>
      <w:r w:rsidRPr="00F52D81">
        <w:rPr>
          <w:rFonts w:ascii="Arial" w:eastAsia="Arial" w:hAnsi="Arial" w:cs="Arial"/>
        </w:rPr>
        <w:t xml:space="preserve">Em caso de descumprimento dos prazos estabelecidos nesta licença, essa automaticamente poderá perder sua validade, assim como no caso </w:t>
      </w:r>
      <w:r w:rsidR="00743169" w:rsidRPr="00F52D81">
        <w:rPr>
          <w:rFonts w:ascii="Arial" w:eastAsia="Arial" w:hAnsi="Arial" w:cs="Arial"/>
        </w:rPr>
        <w:t>de os</w:t>
      </w:r>
      <w:r w:rsidRPr="00F52D81">
        <w:rPr>
          <w:rFonts w:ascii="Arial" w:eastAsia="Arial" w:hAnsi="Arial" w:cs="Arial"/>
        </w:rPr>
        <w:t xml:space="preserve"> dados fornecidos pelo empreendedor não corresponderem à realidade.</w:t>
      </w:r>
    </w:p>
    <w:p w14:paraId="754F3CD0" w14:textId="77777777" w:rsidR="006B72DF" w:rsidRPr="00F52D81" w:rsidRDefault="0064017B" w:rsidP="001A080D">
      <w:pPr>
        <w:spacing w:before="240" w:after="240" w:line="240" w:lineRule="auto"/>
        <w:ind w:left="567" w:firstLine="1275"/>
        <w:jc w:val="both"/>
        <w:rPr>
          <w:rFonts w:ascii="Arial" w:eastAsia="Arial" w:hAnsi="Arial" w:cs="Arial"/>
        </w:rPr>
      </w:pPr>
      <w:r w:rsidRPr="00F52D81">
        <w:rPr>
          <w:rFonts w:ascii="Arial" w:eastAsia="Arial" w:hAnsi="Arial" w:cs="Arial"/>
        </w:rPr>
        <w:t>O não atendimento das condições e restrições anteriormente estabelecidas poderão acarretar sanções previstas na Lei de Crimes Ambientais – Lei n° 9.605 de 12 de fevereiro de 1998 e no Decreto Federal n° 3.179 de 21 de setembro de 1999.</w:t>
      </w:r>
    </w:p>
    <w:p w14:paraId="7BDCDEE3" w14:textId="77777777" w:rsidR="00C63AE5" w:rsidRPr="00F52D81" w:rsidRDefault="0064017B" w:rsidP="001A080D">
      <w:pPr>
        <w:spacing w:before="240" w:after="240" w:line="240" w:lineRule="auto"/>
        <w:ind w:left="567" w:firstLine="708"/>
        <w:jc w:val="both"/>
        <w:rPr>
          <w:rFonts w:ascii="Arial" w:eastAsia="Arial" w:hAnsi="Arial" w:cs="Arial"/>
        </w:rPr>
      </w:pPr>
      <w:r w:rsidRPr="00F52D81">
        <w:rPr>
          <w:rFonts w:ascii="Arial" w:eastAsia="Arial" w:hAnsi="Arial" w:cs="Arial"/>
        </w:rPr>
        <w:t xml:space="preserve">A presente licença não dispensa nem substitui qualquer alvará ou certidões de qualquer natureza exigida pela Legislação Federal, </w:t>
      </w:r>
      <w:proofErr w:type="gramStart"/>
      <w:r w:rsidRPr="00F52D81">
        <w:rPr>
          <w:rFonts w:ascii="Arial" w:eastAsia="Arial" w:hAnsi="Arial" w:cs="Arial"/>
        </w:rPr>
        <w:t>Estadual</w:t>
      </w:r>
      <w:proofErr w:type="gramEnd"/>
      <w:r w:rsidRPr="00F52D81">
        <w:rPr>
          <w:rFonts w:ascii="Arial" w:eastAsia="Arial" w:hAnsi="Arial" w:cs="Arial"/>
        </w:rPr>
        <w:t xml:space="preserve"> ou Municipal.</w:t>
      </w:r>
    </w:p>
    <w:p w14:paraId="635F96E2" w14:textId="77777777" w:rsidR="00FA316E" w:rsidRPr="00F52D81" w:rsidRDefault="000B47B5" w:rsidP="00955258">
      <w:pPr>
        <w:pStyle w:val="PargrafodaLista"/>
        <w:spacing w:before="240" w:after="240" w:line="240" w:lineRule="auto"/>
        <w:ind w:left="567" w:firstLine="708"/>
        <w:jc w:val="both"/>
        <w:rPr>
          <w:rFonts w:ascii="Arial" w:eastAsia="MS Mincho" w:hAnsi="Arial" w:cs="Arial"/>
          <w:b/>
          <w:color w:val="auto"/>
          <w:lang w:eastAsia="en-US"/>
        </w:rPr>
      </w:pPr>
      <w:r w:rsidRPr="00F52D81">
        <w:rPr>
          <w:rFonts w:ascii="Arial" w:eastAsia="MS Mincho" w:hAnsi="Arial" w:cs="Arial"/>
          <w:b/>
          <w:color w:val="auto"/>
          <w:lang w:eastAsia="en-US"/>
        </w:rPr>
        <w:lastRenderedPageBreak/>
        <w:t xml:space="preserve">As responsabilidades técnica, administrativa e civil sobre o conteúdo de parecer técnico </w:t>
      </w:r>
      <w:r w:rsidR="00920600" w:rsidRPr="00F52D81">
        <w:rPr>
          <w:rFonts w:ascii="Arial" w:eastAsia="MS Mincho" w:hAnsi="Arial" w:cs="Arial"/>
          <w:b/>
          <w:color w:val="auto"/>
          <w:lang w:eastAsia="en-US"/>
        </w:rPr>
        <w:t>conclusivo</w:t>
      </w:r>
      <w:r w:rsidRPr="00F52D81">
        <w:rPr>
          <w:rFonts w:ascii="Arial" w:eastAsia="MS Mincho" w:hAnsi="Arial" w:cs="Arial"/>
          <w:b/>
          <w:color w:val="auto"/>
          <w:lang w:eastAsia="en-US"/>
        </w:rPr>
        <w:t>, que remetam a estudos apresentados pelo empreendedor, visando a emissão desta licença, bem como a garantia de alcançar os resultados planejados no controle da poluição durante a fase de operação, é do empreendedor na pessoa de seu representante legal e de seu responsável técnico, conforme Anotação de Responsabilidade Técnica anexa ao processo</w:t>
      </w:r>
    </w:p>
    <w:p w14:paraId="652C5602" w14:textId="77777777" w:rsidR="0064017B" w:rsidRPr="00F52D81" w:rsidRDefault="0064017B" w:rsidP="00775C69">
      <w:pPr>
        <w:spacing w:before="240" w:after="240" w:line="240" w:lineRule="auto"/>
        <w:ind w:left="567"/>
        <w:jc w:val="center"/>
        <w:rPr>
          <w:rFonts w:ascii="Arial" w:eastAsia="Arial" w:hAnsi="Arial" w:cs="Arial"/>
        </w:rPr>
      </w:pPr>
      <w:r w:rsidRPr="00F52D81">
        <w:rPr>
          <w:rFonts w:ascii="Arial" w:eastAsia="Arial" w:hAnsi="Arial" w:cs="Arial"/>
        </w:rPr>
        <w:t>Esta licença deverá estar disponível no local de atividade licenciada para efeito de fiscalização.</w:t>
      </w:r>
    </w:p>
    <w:p w14:paraId="70EC78DE" w14:textId="4168FDDF" w:rsidR="00132340" w:rsidRPr="00F52D81" w:rsidRDefault="0064017B" w:rsidP="00775C69">
      <w:pPr>
        <w:tabs>
          <w:tab w:val="left" w:pos="9498"/>
        </w:tabs>
        <w:spacing w:before="240" w:after="240" w:line="240" w:lineRule="auto"/>
        <w:ind w:left="1134"/>
        <w:jc w:val="center"/>
        <w:rPr>
          <w:rFonts w:ascii="Arial" w:eastAsia="Arial" w:hAnsi="Arial" w:cs="Arial"/>
          <w:b/>
        </w:rPr>
      </w:pPr>
      <w:r w:rsidRPr="00F52D81">
        <w:rPr>
          <w:rFonts w:ascii="Arial" w:eastAsia="Arial" w:hAnsi="Arial" w:cs="Arial"/>
          <w:b/>
        </w:rPr>
        <w:t xml:space="preserve">ESTA LICENÇA É VALIDA PARA AS CONDIÇÕES OU RESTRIÇÕES ACIMA ESTABELECIDAS ATÉ </w:t>
      </w:r>
      <w:r w:rsidR="0014341D">
        <w:rPr>
          <w:rFonts w:ascii="Arial" w:eastAsia="Arial" w:hAnsi="Arial" w:cs="Arial"/>
          <w:b/>
          <w:u w:val="single"/>
        </w:rPr>
        <w:t>22/</w:t>
      </w:r>
      <w:r w:rsidR="00A32C88" w:rsidRPr="00F52D81">
        <w:rPr>
          <w:rFonts w:ascii="Arial" w:eastAsia="Arial" w:hAnsi="Arial" w:cs="Arial"/>
          <w:b/>
          <w:u w:val="single"/>
        </w:rPr>
        <w:t>08</w:t>
      </w:r>
      <w:r w:rsidR="007A03AD" w:rsidRPr="00F52D81">
        <w:rPr>
          <w:rFonts w:ascii="Arial" w:eastAsia="Arial" w:hAnsi="Arial" w:cs="Arial"/>
          <w:b/>
          <w:u w:val="single"/>
        </w:rPr>
        <w:t>/2026</w:t>
      </w:r>
      <w:r w:rsidR="00743169" w:rsidRPr="00F52D81">
        <w:rPr>
          <w:rFonts w:ascii="Arial" w:eastAsia="Arial" w:hAnsi="Arial" w:cs="Arial"/>
          <w:b/>
          <w:u w:val="single"/>
        </w:rPr>
        <w:t>.</w:t>
      </w:r>
    </w:p>
    <w:p w14:paraId="3AE5DD4D" w14:textId="77777777" w:rsidR="00775C69" w:rsidRPr="00F52D81" w:rsidRDefault="00775C69" w:rsidP="00955258">
      <w:pPr>
        <w:spacing w:before="240" w:after="240" w:line="240" w:lineRule="auto"/>
        <w:ind w:left="1134"/>
        <w:jc w:val="center"/>
        <w:rPr>
          <w:rFonts w:ascii="Arial" w:eastAsia="Arial" w:hAnsi="Arial" w:cs="Arial"/>
        </w:rPr>
      </w:pPr>
    </w:p>
    <w:p w14:paraId="1F67A82B" w14:textId="797CDF2D" w:rsidR="00EE27FF" w:rsidRPr="00F52D81" w:rsidRDefault="0064017B" w:rsidP="00955258">
      <w:pPr>
        <w:spacing w:before="240" w:after="240" w:line="240" w:lineRule="auto"/>
        <w:ind w:left="1134"/>
        <w:jc w:val="center"/>
        <w:rPr>
          <w:rFonts w:ascii="Arial" w:hAnsi="Arial" w:cs="Arial"/>
        </w:rPr>
      </w:pPr>
      <w:r w:rsidRPr="00F52D81">
        <w:rPr>
          <w:rFonts w:ascii="Arial" w:eastAsia="Arial" w:hAnsi="Arial" w:cs="Arial"/>
        </w:rPr>
        <w:t xml:space="preserve">Santiago, </w:t>
      </w:r>
      <w:r w:rsidR="0014341D">
        <w:rPr>
          <w:rFonts w:ascii="Arial" w:eastAsia="Arial" w:hAnsi="Arial" w:cs="Arial"/>
        </w:rPr>
        <w:t xml:space="preserve">22 </w:t>
      </w:r>
      <w:r w:rsidR="0030686B" w:rsidRPr="00F52D81">
        <w:rPr>
          <w:rFonts w:ascii="Arial" w:eastAsia="Arial" w:hAnsi="Arial" w:cs="Arial"/>
        </w:rPr>
        <w:t>de agosto</w:t>
      </w:r>
      <w:r w:rsidR="00EE36EE" w:rsidRPr="00F52D81">
        <w:rPr>
          <w:rFonts w:ascii="Arial" w:eastAsia="Arial" w:hAnsi="Arial" w:cs="Arial"/>
        </w:rPr>
        <w:t xml:space="preserve"> de 2022</w:t>
      </w:r>
      <w:r w:rsidRPr="00F52D81">
        <w:rPr>
          <w:rFonts w:ascii="Arial" w:eastAsia="Arial" w:hAnsi="Arial" w:cs="Arial"/>
        </w:rPr>
        <w:t>.</w:t>
      </w:r>
    </w:p>
    <w:p w14:paraId="66AB4140" w14:textId="77777777" w:rsidR="00955258" w:rsidRPr="00F52D81" w:rsidRDefault="00955258" w:rsidP="00955258">
      <w:pPr>
        <w:spacing w:before="240" w:after="240" w:line="240" w:lineRule="auto"/>
        <w:ind w:left="1134"/>
        <w:jc w:val="center"/>
        <w:rPr>
          <w:rFonts w:ascii="Arial" w:hAnsi="Arial" w:cs="Arial"/>
        </w:rPr>
      </w:pPr>
    </w:p>
    <w:p w14:paraId="52F326F7" w14:textId="77777777" w:rsidR="00EE27FF" w:rsidRPr="00F52D81" w:rsidRDefault="00EE27FF" w:rsidP="001A080D">
      <w:pPr>
        <w:tabs>
          <w:tab w:val="left" w:pos="8745"/>
        </w:tabs>
        <w:spacing w:before="240" w:after="240" w:line="240" w:lineRule="auto"/>
        <w:rPr>
          <w:rFonts w:ascii="Arial" w:hAnsi="Arial" w:cs="Arial"/>
        </w:rPr>
      </w:pPr>
    </w:p>
    <w:p w14:paraId="552AAF17" w14:textId="77777777" w:rsidR="00BD3B52" w:rsidRPr="00F52D81" w:rsidRDefault="00BD3B52" w:rsidP="001A080D">
      <w:pPr>
        <w:spacing w:before="240" w:after="240" w:line="240" w:lineRule="auto"/>
        <w:ind w:left="1134"/>
        <w:jc w:val="center"/>
        <w:rPr>
          <w:rFonts w:ascii="Arial" w:eastAsia="Arial" w:hAnsi="Arial" w:cs="Arial"/>
        </w:rPr>
      </w:pPr>
      <w:r w:rsidRPr="00F52D81">
        <w:rPr>
          <w:rFonts w:ascii="Arial" w:eastAsia="Arial" w:hAnsi="Arial" w:cs="Arial"/>
        </w:rPr>
        <w:t>____________________________________</w:t>
      </w:r>
    </w:p>
    <w:p w14:paraId="618BEBA2" w14:textId="77777777" w:rsidR="003B1CC1" w:rsidRPr="00F52D81" w:rsidRDefault="003B1CC1" w:rsidP="003B1CC1">
      <w:pPr>
        <w:spacing w:after="0" w:line="240" w:lineRule="auto"/>
        <w:ind w:left="1134"/>
        <w:jc w:val="center"/>
        <w:rPr>
          <w:rFonts w:ascii="Arial" w:eastAsia="Times New Roman" w:hAnsi="Arial" w:cs="Arial"/>
          <w:b/>
          <w:color w:val="auto"/>
          <w:lang w:eastAsia="ar-SA"/>
        </w:rPr>
      </w:pPr>
      <w:r w:rsidRPr="00F52D81">
        <w:rPr>
          <w:rFonts w:ascii="Arial" w:eastAsia="Times New Roman" w:hAnsi="Arial" w:cs="Arial"/>
          <w:b/>
          <w:color w:val="auto"/>
          <w:lang w:eastAsia="ar-SA"/>
        </w:rPr>
        <w:t>Andriele de Medeiros Martins Perufo</w:t>
      </w:r>
    </w:p>
    <w:p w14:paraId="4FDB7D5E" w14:textId="77777777" w:rsidR="00704614" w:rsidRPr="00F52D81" w:rsidRDefault="00D501D8" w:rsidP="0020025E">
      <w:pPr>
        <w:spacing w:after="0" w:line="240" w:lineRule="auto"/>
        <w:ind w:left="1134"/>
        <w:jc w:val="center"/>
        <w:rPr>
          <w:rFonts w:ascii="Arial" w:hAnsi="Arial" w:cs="Arial"/>
        </w:rPr>
      </w:pPr>
      <w:r w:rsidRPr="00F52D81">
        <w:rPr>
          <w:rFonts w:ascii="Arial" w:eastAsia="Times New Roman" w:hAnsi="Arial" w:cs="Arial"/>
          <w:i/>
          <w:color w:val="auto"/>
          <w:lang w:eastAsia="ar-SA"/>
        </w:rPr>
        <w:t>Secretária Municipal do</w:t>
      </w:r>
      <w:r w:rsidR="003B1CC1" w:rsidRPr="00F52D81">
        <w:rPr>
          <w:rFonts w:ascii="Arial" w:eastAsia="Times New Roman" w:hAnsi="Arial" w:cs="Arial"/>
          <w:i/>
          <w:color w:val="auto"/>
          <w:lang w:eastAsia="ar-SA"/>
        </w:rPr>
        <w:t xml:space="preserve"> Meio Ambiente</w:t>
      </w:r>
    </w:p>
    <w:sectPr w:rsidR="00704614" w:rsidRPr="00F52D81" w:rsidSect="00173873">
      <w:headerReference w:type="default" r:id="rId7"/>
      <w:footerReference w:type="default" r:id="rId8"/>
      <w:pgSz w:w="11904" w:h="16836"/>
      <w:pgMar w:top="1310" w:right="989" w:bottom="419"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1CD18" w14:textId="77777777" w:rsidR="00070638" w:rsidRDefault="00070638" w:rsidP="009001AE">
      <w:pPr>
        <w:spacing w:after="0" w:line="240" w:lineRule="auto"/>
      </w:pPr>
      <w:r>
        <w:separator/>
      </w:r>
    </w:p>
  </w:endnote>
  <w:endnote w:type="continuationSeparator" w:id="0">
    <w:p w14:paraId="367D69B0" w14:textId="77777777" w:rsidR="00070638" w:rsidRDefault="00070638" w:rsidP="0090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8887"/>
      <w:docPartObj>
        <w:docPartGallery w:val="Page Numbers (Bottom of Page)"/>
        <w:docPartUnique/>
      </w:docPartObj>
    </w:sdtPr>
    <w:sdtEndPr/>
    <w:sdtContent>
      <w:p w14:paraId="11FF627F" w14:textId="77777777" w:rsidR="002A3AF3" w:rsidRDefault="002A3AF3">
        <w:pPr>
          <w:pStyle w:val="Rodap"/>
          <w:jc w:val="right"/>
        </w:pPr>
        <w:r>
          <w:fldChar w:fldCharType="begin"/>
        </w:r>
        <w:r>
          <w:instrText>PAGE   \* MERGEFORMAT</w:instrText>
        </w:r>
        <w:r>
          <w:fldChar w:fldCharType="separate"/>
        </w:r>
        <w:r w:rsidR="0045092D">
          <w:rPr>
            <w:noProof/>
          </w:rPr>
          <w:t>4</w:t>
        </w:r>
        <w:r>
          <w:fldChar w:fldCharType="end"/>
        </w:r>
      </w:p>
    </w:sdtContent>
  </w:sdt>
  <w:p w14:paraId="0D724F3F" w14:textId="77777777" w:rsidR="002A3AF3" w:rsidRDefault="002A3AF3" w:rsidP="002A3AF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30DD" w14:textId="77777777" w:rsidR="00070638" w:rsidRDefault="00070638" w:rsidP="009001AE">
      <w:pPr>
        <w:spacing w:after="0" w:line="240" w:lineRule="auto"/>
      </w:pPr>
      <w:r>
        <w:separator/>
      </w:r>
    </w:p>
  </w:footnote>
  <w:footnote w:type="continuationSeparator" w:id="0">
    <w:p w14:paraId="547E9E41" w14:textId="77777777" w:rsidR="00070638" w:rsidRDefault="00070638" w:rsidP="0090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6B02A" w14:textId="77777777" w:rsidR="004D7824" w:rsidRPr="004D7824" w:rsidRDefault="004D7824" w:rsidP="004D7824">
    <w:pPr>
      <w:suppressAutoHyphens/>
      <w:overflowPunct w:val="0"/>
      <w:autoSpaceDE w:val="0"/>
      <w:spacing w:after="0" w:line="360" w:lineRule="auto"/>
      <w:jc w:val="center"/>
      <w:textAlignment w:val="baseline"/>
      <w:rPr>
        <w:rFonts w:ascii="Times New Roman" w:eastAsia="Times New Roman" w:hAnsi="Times New Roman" w:cs="Times New Roman"/>
        <w:i/>
        <w:iCs/>
        <w:color w:val="auto"/>
        <w:sz w:val="18"/>
        <w:szCs w:val="20"/>
        <w:lang w:eastAsia="ar-SA"/>
      </w:rPr>
    </w:pPr>
    <w:r w:rsidRPr="004D7824">
      <w:rPr>
        <w:rFonts w:ascii="Times New Roman" w:eastAsia="Times New Roman" w:hAnsi="Times New Roman" w:cs="Times New Roman"/>
        <w:noProof/>
        <w:color w:val="auto"/>
        <w:sz w:val="26"/>
        <w:szCs w:val="20"/>
      </w:rPr>
      <w:drawing>
        <wp:anchor distT="0" distB="0" distL="114300" distR="114300" simplePos="0" relativeHeight="251659264" behindDoc="0" locked="0" layoutInCell="1" allowOverlap="1" wp14:anchorId="405BEE6F" wp14:editId="21D6DC83">
          <wp:simplePos x="0" y="0"/>
          <wp:positionH relativeFrom="column">
            <wp:posOffset>179070</wp:posOffset>
          </wp:positionH>
          <wp:positionV relativeFrom="paragraph">
            <wp:posOffset>-104775</wp:posOffset>
          </wp:positionV>
          <wp:extent cx="2400935" cy="876300"/>
          <wp:effectExtent l="0" t="0" r="0" b="0"/>
          <wp:wrapSquare wrapText="bothSides"/>
          <wp:docPr id="30" name="Imagem 30" descr="_Marca_Prefeitura_Santiago_meio_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arca_Prefeitura_Santiago_meio_ambi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0F69B" w14:textId="77777777" w:rsidR="004D7824" w:rsidRPr="004D7824" w:rsidRDefault="004D7824" w:rsidP="004D7824">
    <w:pPr>
      <w:suppressAutoHyphens/>
      <w:overflowPunct w:val="0"/>
      <w:autoSpaceDE w:val="0"/>
      <w:spacing w:after="0" w:line="360" w:lineRule="auto"/>
      <w:jc w:val="center"/>
      <w:textAlignment w:val="baseline"/>
      <w:rPr>
        <w:rFonts w:ascii="Times New Roman" w:eastAsia="Times New Roman" w:hAnsi="Times New Roman" w:cs="Times New Roman"/>
        <w:i/>
        <w:iCs/>
        <w:color w:val="auto"/>
        <w:sz w:val="18"/>
        <w:szCs w:val="20"/>
        <w:lang w:eastAsia="ar-SA"/>
      </w:rPr>
    </w:pPr>
  </w:p>
  <w:p w14:paraId="7EA14663" w14:textId="77777777" w:rsidR="009001AE" w:rsidRDefault="009001AE">
    <w:pPr>
      <w:pStyle w:val="Cabealho"/>
    </w:pPr>
  </w:p>
  <w:p w14:paraId="0C163902" w14:textId="77777777" w:rsidR="009001AE" w:rsidRDefault="009001AE">
    <w:pPr>
      <w:pStyle w:val="Cabealho"/>
    </w:pPr>
  </w:p>
  <w:p w14:paraId="4B95AAB6" w14:textId="77777777" w:rsidR="009001AE" w:rsidRDefault="009001AE">
    <w:pPr>
      <w:pStyle w:val="Cabealho"/>
    </w:pPr>
  </w:p>
  <w:p w14:paraId="47C2EFAB" w14:textId="455F69F3" w:rsidR="009001AE" w:rsidRDefault="009001AE" w:rsidP="009001AE">
    <w:pPr>
      <w:spacing w:after="5" w:line="250" w:lineRule="auto"/>
      <w:ind w:left="294" w:right="128" w:hanging="10"/>
      <w:rPr>
        <w:rFonts w:ascii="Arial" w:eastAsia="Arial" w:hAnsi="Arial" w:cs="Arial"/>
        <w:b/>
        <w:sz w:val="24"/>
        <w:vertAlign w:val="subscript"/>
      </w:rPr>
    </w:pPr>
    <w:r>
      <w:rPr>
        <w:rFonts w:ascii="Arial" w:eastAsia="Arial" w:hAnsi="Arial" w:cs="Arial"/>
        <w:b/>
        <w:sz w:val="24"/>
      </w:rPr>
      <w:t xml:space="preserve">LICENÇA DE </w:t>
    </w:r>
    <w:r w:rsidR="0057129F">
      <w:rPr>
        <w:rFonts w:ascii="Arial" w:eastAsia="Arial" w:hAnsi="Arial" w:cs="Arial"/>
        <w:b/>
        <w:sz w:val="24"/>
      </w:rPr>
      <w:t>OPERAÇÃO</w:t>
    </w:r>
    <w:r>
      <w:rPr>
        <w:rFonts w:ascii="Arial" w:eastAsia="Arial" w:hAnsi="Arial" w:cs="Arial"/>
        <w:b/>
        <w:sz w:val="24"/>
      </w:rPr>
      <w:t xml:space="preserve">                                                                           </w:t>
    </w:r>
    <w:r w:rsidR="00CA0CB2">
      <w:rPr>
        <w:rFonts w:ascii="Arial" w:eastAsia="Arial" w:hAnsi="Arial" w:cs="Arial"/>
        <w:b/>
        <w:sz w:val="24"/>
      </w:rPr>
      <w:t>L.</w:t>
    </w:r>
    <w:r w:rsidR="009C24AC">
      <w:rPr>
        <w:rFonts w:ascii="Arial" w:eastAsia="Arial" w:hAnsi="Arial" w:cs="Arial"/>
        <w:b/>
        <w:sz w:val="24"/>
      </w:rPr>
      <w:t xml:space="preserve">O </w:t>
    </w:r>
    <w:r w:rsidR="00DC759B">
      <w:rPr>
        <w:rFonts w:ascii="Arial" w:eastAsia="Arial" w:hAnsi="Arial" w:cs="Arial"/>
        <w:b/>
        <w:sz w:val="24"/>
      </w:rPr>
      <w:t>7</w:t>
    </w:r>
    <w:r w:rsidR="007A5F42">
      <w:rPr>
        <w:rFonts w:ascii="Arial" w:eastAsia="Arial" w:hAnsi="Arial" w:cs="Arial"/>
        <w:b/>
        <w:sz w:val="24"/>
      </w:rPr>
      <w:t>4</w:t>
    </w:r>
    <w:r w:rsidR="00EF3FCB">
      <w:rPr>
        <w:rFonts w:ascii="Arial" w:eastAsia="Arial" w:hAnsi="Arial" w:cs="Arial"/>
        <w:b/>
        <w:sz w:val="24"/>
      </w:rPr>
      <w:t>/2022</w:t>
    </w:r>
    <w:r>
      <w:rPr>
        <w:rFonts w:ascii="Arial" w:eastAsia="Arial" w:hAnsi="Arial" w:cs="Arial"/>
        <w:b/>
        <w:sz w:val="24"/>
        <w:vertAlign w:val="subscript"/>
      </w:rPr>
      <w:t xml:space="preserve"> </w:t>
    </w:r>
  </w:p>
  <w:p w14:paraId="1C714E03" w14:textId="77777777" w:rsidR="00FA7C43" w:rsidRDefault="00FA7C43" w:rsidP="009001AE">
    <w:pPr>
      <w:spacing w:after="5" w:line="250" w:lineRule="auto"/>
      <w:ind w:left="294" w:right="128" w:hanging="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A27"/>
    <w:multiLevelType w:val="multilevel"/>
    <w:tmpl w:val="754203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CE4499"/>
    <w:multiLevelType w:val="multilevel"/>
    <w:tmpl w:val="DC32F49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0D578A0"/>
    <w:multiLevelType w:val="multilevel"/>
    <w:tmpl w:val="D8BC3CB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37E7781"/>
    <w:multiLevelType w:val="multilevel"/>
    <w:tmpl w:val="24A07C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39D1D32"/>
    <w:multiLevelType w:val="multilevel"/>
    <w:tmpl w:val="31723358"/>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5" w15:restartNumberingAfterBreak="0">
    <w:nsid w:val="185414E5"/>
    <w:multiLevelType w:val="multilevel"/>
    <w:tmpl w:val="A50C6C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B603DA"/>
    <w:multiLevelType w:val="multilevel"/>
    <w:tmpl w:val="293C5164"/>
    <w:lvl w:ilvl="0">
      <w:start w:val="7"/>
      <w:numFmt w:val="decimal"/>
      <w:lvlText w:val="%1."/>
      <w:lvlJc w:val="left"/>
      <w:pPr>
        <w:ind w:left="1349" w:hanging="360"/>
      </w:pPr>
      <w:rPr>
        <w:rFonts w:hint="default"/>
      </w:rPr>
    </w:lvl>
    <w:lvl w:ilvl="1">
      <w:start w:val="1"/>
      <w:numFmt w:val="decimal"/>
      <w:isLgl/>
      <w:lvlText w:val="%1.%2"/>
      <w:lvlJc w:val="left"/>
      <w:pPr>
        <w:ind w:left="1709" w:hanging="72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069" w:hanging="108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2789" w:hanging="1800"/>
      </w:pPr>
      <w:rPr>
        <w:rFonts w:hint="default"/>
      </w:rPr>
    </w:lvl>
    <w:lvl w:ilvl="8">
      <w:start w:val="1"/>
      <w:numFmt w:val="decimal"/>
      <w:isLgl/>
      <w:lvlText w:val="%1.%2.%3.%4.%5.%6.%7.%8.%9"/>
      <w:lvlJc w:val="left"/>
      <w:pPr>
        <w:ind w:left="3149" w:hanging="2160"/>
      </w:pPr>
      <w:rPr>
        <w:rFonts w:hint="default"/>
      </w:rPr>
    </w:lvl>
  </w:abstractNum>
  <w:abstractNum w:abstractNumId="7" w15:restartNumberingAfterBreak="0">
    <w:nsid w:val="21B3769D"/>
    <w:multiLevelType w:val="multilevel"/>
    <w:tmpl w:val="4356BBCC"/>
    <w:lvl w:ilvl="0">
      <w:start w:val="1"/>
      <w:numFmt w:val="decimal"/>
      <w:lvlText w:val="%1"/>
      <w:lvlJc w:val="left"/>
      <w:pPr>
        <w:ind w:left="405" w:hanging="405"/>
      </w:pPr>
      <w:rPr>
        <w:rFonts w:eastAsia="Arial" w:hint="default"/>
        <w:color w:val="000000"/>
        <w:sz w:val="24"/>
      </w:rPr>
    </w:lvl>
    <w:lvl w:ilvl="1">
      <w:start w:val="1"/>
      <w:numFmt w:val="decimal"/>
      <w:lvlText w:val="%1.%2"/>
      <w:lvlJc w:val="left"/>
      <w:pPr>
        <w:ind w:left="405" w:hanging="405"/>
      </w:pPr>
      <w:rPr>
        <w:rFonts w:eastAsia="Arial" w:hint="default"/>
        <w:b w:val="0"/>
        <w:color w:val="000000"/>
        <w:sz w:val="24"/>
      </w:rPr>
    </w:lvl>
    <w:lvl w:ilvl="2">
      <w:start w:val="1"/>
      <w:numFmt w:val="decimal"/>
      <w:lvlText w:val="%1.%2.%3"/>
      <w:lvlJc w:val="left"/>
      <w:pPr>
        <w:ind w:left="1288" w:hanging="720"/>
      </w:pPr>
      <w:rPr>
        <w:rFonts w:eastAsia="Arial" w:hint="default"/>
        <w:color w:val="000000"/>
        <w:sz w:val="24"/>
      </w:rPr>
    </w:lvl>
    <w:lvl w:ilvl="3">
      <w:start w:val="1"/>
      <w:numFmt w:val="decimal"/>
      <w:lvlText w:val="%1.%2.%3.%4"/>
      <w:lvlJc w:val="left"/>
      <w:pPr>
        <w:ind w:left="1572" w:hanging="720"/>
      </w:pPr>
      <w:rPr>
        <w:rFonts w:eastAsia="Arial" w:hint="default"/>
        <w:color w:val="000000"/>
        <w:sz w:val="24"/>
      </w:rPr>
    </w:lvl>
    <w:lvl w:ilvl="4">
      <w:start w:val="1"/>
      <w:numFmt w:val="decimal"/>
      <w:lvlText w:val="%1.%2.%3.%4.%5"/>
      <w:lvlJc w:val="left"/>
      <w:pPr>
        <w:ind w:left="2216" w:hanging="1080"/>
      </w:pPr>
      <w:rPr>
        <w:rFonts w:eastAsia="Arial" w:hint="default"/>
        <w:color w:val="000000"/>
        <w:sz w:val="24"/>
      </w:rPr>
    </w:lvl>
    <w:lvl w:ilvl="5">
      <w:start w:val="1"/>
      <w:numFmt w:val="decimal"/>
      <w:lvlText w:val="%1.%2.%3.%4.%5.%6"/>
      <w:lvlJc w:val="left"/>
      <w:pPr>
        <w:ind w:left="2500" w:hanging="1080"/>
      </w:pPr>
      <w:rPr>
        <w:rFonts w:eastAsia="Arial" w:hint="default"/>
        <w:color w:val="000000"/>
        <w:sz w:val="24"/>
      </w:rPr>
    </w:lvl>
    <w:lvl w:ilvl="6">
      <w:start w:val="1"/>
      <w:numFmt w:val="decimal"/>
      <w:lvlText w:val="%1.%2.%3.%4.%5.%6.%7"/>
      <w:lvlJc w:val="left"/>
      <w:pPr>
        <w:ind w:left="3144" w:hanging="1440"/>
      </w:pPr>
      <w:rPr>
        <w:rFonts w:eastAsia="Arial" w:hint="default"/>
        <w:color w:val="000000"/>
        <w:sz w:val="24"/>
      </w:rPr>
    </w:lvl>
    <w:lvl w:ilvl="7">
      <w:start w:val="1"/>
      <w:numFmt w:val="decimal"/>
      <w:lvlText w:val="%1.%2.%3.%4.%5.%6.%7.%8"/>
      <w:lvlJc w:val="left"/>
      <w:pPr>
        <w:ind w:left="3428" w:hanging="1440"/>
      </w:pPr>
      <w:rPr>
        <w:rFonts w:eastAsia="Arial" w:hint="default"/>
        <w:color w:val="000000"/>
        <w:sz w:val="24"/>
      </w:rPr>
    </w:lvl>
    <w:lvl w:ilvl="8">
      <w:start w:val="1"/>
      <w:numFmt w:val="decimal"/>
      <w:lvlText w:val="%1.%2.%3.%4.%5.%6.%7.%8.%9"/>
      <w:lvlJc w:val="left"/>
      <w:pPr>
        <w:ind w:left="4072" w:hanging="1800"/>
      </w:pPr>
      <w:rPr>
        <w:rFonts w:eastAsia="Arial" w:hint="default"/>
        <w:color w:val="000000"/>
        <w:sz w:val="24"/>
      </w:rPr>
    </w:lvl>
  </w:abstractNum>
  <w:abstractNum w:abstractNumId="8" w15:restartNumberingAfterBreak="0">
    <w:nsid w:val="23E96810"/>
    <w:multiLevelType w:val="multilevel"/>
    <w:tmpl w:val="981E3726"/>
    <w:lvl w:ilvl="0">
      <w:start w:val="3"/>
      <w:numFmt w:val="decimal"/>
      <w:lvlText w:val="%1."/>
      <w:lvlJc w:val="left"/>
      <w:pPr>
        <w:ind w:left="502"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23F7612E"/>
    <w:multiLevelType w:val="multilevel"/>
    <w:tmpl w:val="018E1954"/>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A0C3CB1"/>
    <w:multiLevelType w:val="multilevel"/>
    <w:tmpl w:val="14C2B64E"/>
    <w:lvl w:ilvl="0">
      <w:start w:val="6"/>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2358" w:hanging="1080"/>
      </w:pPr>
      <w:rPr>
        <w:rFonts w:eastAsia="Calibri" w:hint="default"/>
        <w:b w:val="0"/>
      </w:rPr>
    </w:lvl>
    <w:lvl w:ilvl="4">
      <w:start w:val="1"/>
      <w:numFmt w:val="decimal"/>
      <w:lvlText w:val="%1.%2.%3.%4.%5"/>
      <w:lvlJc w:val="left"/>
      <w:pPr>
        <w:ind w:left="2784" w:hanging="1080"/>
      </w:pPr>
      <w:rPr>
        <w:rFonts w:eastAsia="Calibri" w:hint="default"/>
        <w:b w:val="0"/>
      </w:rPr>
    </w:lvl>
    <w:lvl w:ilvl="5">
      <w:start w:val="1"/>
      <w:numFmt w:val="decimal"/>
      <w:lvlText w:val="%1.%2.%3.%4.%5.%6"/>
      <w:lvlJc w:val="left"/>
      <w:pPr>
        <w:ind w:left="3570" w:hanging="1440"/>
      </w:pPr>
      <w:rPr>
        <w:rFonts w:eastAsia="Calibri" w:hint="default"/>
        <w:b w:val="0"/>
      </w:rPr>
    </w:lvl>
    <w:lvl w:ilvl="6">
      <w:start w:val="1"/>
      <w:numFmt w:val="decimal"/>
      <w:lvlText w:val="%1.%2.%3.%4.%5.%6.%7"/>
      <w:lvlJc w:val="left"/>
      <w:pPr>
        <w:ind w:left="3996" w:hanging="1440"/>
      </w:pPr>
      <w:rPr>
        <w:rFonts w:eastAsia="Calibri" w:hint="default"/>
        <w:b w:val="0"/>
      </w:rPr>
    </w:lvl>
    <w:lvl w:ilvl="7">
      <w:start w:val="1"/>
      <w:numFmt w:val="decimal"/>
      <w:lvlText w:val="%1.%2.%3.%4.%5.%6.%7.%8"/>
      <w:lvlJc w:val="left"/>
      <w:pPr>
        <w:ind w:left="4782" w:hanging="1800"/>
      </w:pPr>
      <w:rPr>
        <w:rFonts w:eastAsia="Calibri" w:hint="default"/>
        <w:b w:val="0"/>
      </w:rPr>
    </w:lvl>
    <w:lvl w:ilvl="8">
      <w:start w:val="1"/>
      <w:numFmt w:val="decimal"/>
      <w:lvlText w:val="%1.%2.%3.%4.%5.%6.%7.%8.%9"/>
      <w:lvlJc w:val="left"/>
      <w:pPr>
        <w:ind w:left="5208" w:hanging="1800"/>
      </w:pPr>
      <w:rPr>
        <w:rFonts w:eastAsia="Calibri" w:hint="default"/>
        <w:b w:val="0"/>
      </w:rPr>
    </w:lvl>
  </w:abstractNum>
  <w:abstractNum w:abstractNumId="11" w15:restartNumberingAfterBreak="0">
    <w:nsid w:val="2A6764E1"/>
    <w:multiLevelType w:val="hybridMultilevel"/>
    <w:tmpl w:val="4B4AC5F0"/>
    <w:lvl w:ilvl="0" w:tplc="9CD04696">
      <w:start w:val="4"/>
      <w:numFmt w:val="decimal"/>
      <w:lvlText w:val="%1."/>
      <w:lvlJc w:val="left"/>
      <w:pPr>
        <w:ind w:left="1349" w:hanging="360"/>
      </w:pPr>
      <w:rPr>
        <w:rFonts w:hint="default"/>
      </w:rPr>
    </w:lvl>
    <w:lvl w:ilvl="1" w:tplc="04160019" w:tentative="1">
      <w:start w:val="1"/>
      <w:numFmt w:val="lowerLetter"/>
      <w:lvlText w:val="%2."/>
      <w:lvlJc w:val="left"/>
      <w:pPr>
        <w:ind w:left="2069" w:hanging="360"/>
      </w:pPr>
    </w:lvl>
    <w:lvl w:ilvl="2" w:tplc="0416001B" w:tentative="1">
      <w:start w:val="1"/>
      <w:numFmt w:val="lowerRoman"/>
      <w:lvlText w:val="%3."/>
      <w:lvlJc w:val="right"/>
      <w:pPr>
        <w:ind w:left="2789" w:hanging="180"/>
      </w:pPr>
    </w:lvl>
    <w:lvl w:ilvl="3" w:tplc="0416000F" w:tentative="1">
      <w:start w:val="1"/>
      <w:numFmt w:val="decimal"/>
      <w:lvlText w:val="%4."/>
      <w:lvlJc w:val="left"/>
      <w:pPr>
        <w:ind w:left="3509" w:hanging="360"/>
      </w:pPr>
    </w:lvl>
    <w:lvl w:ilvl="4" w:tplc="04160019" w:tentative="1">
      <w:start w:val="1"/>
      <w:numFmt w:val="lowerLetter"/>
      <w:lvlText w:val="%5."/>
      <w:lvlJc w:val="left"/>
      <w:pPr>
        <w:ind w:left="4229" w:hanging="360"/>
      </w:pPr>
    </w:lvl>
    <w:lvl w:ilvl="5" w:tplc="0416001B" w:tentative="1">
      <w:start w:val="1"/>
      <w:numFmt w:val="lowerRoman"/>
      <w:lvlText w:val="%6."/>
      <w:lvlJc w:val="right"/>
      <w:pPr>
        <w:ind w:left="4949" w:hanging="180"/>
      </w:pPr>
    </w:lvl>
    <w:lvl w:ilvl="6" w:tplc="0416000F" w:tentative="1">
      <w:start w:val="1"/>
      <w:numFmt w:val="decimal"/>
      <w:lvlText w:val="%7."/>
      <w:lvlJc w:val="left"/>
      <w:pPr>
        <w:ind w:left="5669" w:hanging="360"/>
      </w:pPr>
    </w:lvl>
    <w:lvl w:ilvl="7" w:tplc="04160019" w:tentative="1">
      <w:start w:val="1"/>
      <w:numFmt w:val="lowerLetter"/>
      <w:lvlText w:val="%8."/>
      <w:lvlJc w:val="left"/>
      <w:pPr>
        <w:ind w:left="6389" w:hanging="360"/>
      </w:pPr>
    </w:lvl>
    <w:lvl w:ilvl="8" w:tplc="0416001B" w:tentative="1">
      <w:start w:val="1"/>
      <w:numFmt w:val="lowerRoman"/>
      <w:lvlText w:val="%9."/>
      <w:lvlJc w:val="right"/>
      <w:pPr>
        <w:ind w:left="7109" w:hanging="180"/>
      </w:pPr>
    </w:lvl>
  </w:abstractNum>
  <w:abstractNum w:abstractNumId="12" w15:restartNumberingAfterBreak="0">
    <w:nsid w:val="31F13491"/>
    <w:multiLevelType w:val="hybridMultilevel"/>
    <w:tmpl w:val="CD54C7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BF862C6"/>
    <w:multiLevelType w:val="hybridMultilevel"/>
    <w:tmpl w:val="01AC9AAE"/>
    <w:lvl w:ilvl="0" w:tplc="6DB084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4052C">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6A3F72">
      <w:start w:val="1"/>
      <w:numFmt w:val="decimalZero"/>
      <w:lvlRestart w:val="0"/>
      <w:lvlText w:val="%3-"/>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64A67E">
      <w:start w:val="1"/>
      <w:numFmt w:val="decimal"/>
      <w:lvlText w:val="%4"/>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4BE92">
      <w:start w:val="1"/>
      <w:numFmt w:val="lowerLetter"/>
      <w:lvlText w:val="%5"/>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E5E52">
      <w:start w:val="1"/>
      <w:numFmt w:val="lowerRoman"/>
      <w:lvlText w:val="%6"/>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9043F6">
      <w:start w:val="1"/>
      <w:numFmt w:val="decimal"/>
      <w:lvlText w:val="%7"/>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AA4DE">
      <w:start w:val="1"/>
      <w:numFmt w:val="lowerLetter"/>
      <w:lvlText w:val="%8"/>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A1486">
      <w:start w:val="1"/>
      <w:numFmt w:val="lowerRoman"/>
      <w:lvlText w:val="%9"/>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C0203E"/>
    <w:multiLevelType w:val="multilevel"/>
    <w:tmpl w:val="42C4CCC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511CF0"/>
    <w:multiLevelType w:val="multilevel"/>
    <w:tmpl w:val="345C0218"/>
    <w:lvl w:ilvl="0">
      <w:start w:val="1"/>
      <w:numFmt w:val="decimal"/>
      <w:lvlText w:val="%1."/>
      <w:lvlJc w:val="left"/>
      <w:pPr>
        <w:ind w:left="786" w:hanging="360"/>
      </w:pPr>
      <w:rPr>
        <w:rFonts w:hint="default"/>
      </w:rPr>
    </w:lvl>
    <w:lvl w:ilvl="1">
      <w:start w:val="2"/>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6" w15:restartNumberingAfterBreak="0">
    <w:nsid w:val="40681D83"/>
    <w:multiLevelType w:val="hybridMultilevel"/>
    <w:tmpl w:val="D0642BD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4176130D"/>
    <w:multiLevelType w:val="multilevel"/>
    <w:tmpl w:val="BAA83716"/>
    <w:lvl w:ilvl="0">
      <w:start w:val="4"/>
      <w:numFmt w:val="decimal"/>
      <w:lvlText w:val="%1"/>
      <w:lvlJc w:val="left"/>
      <w:pPr>
        <w:ind w:left="360" w:hanging="360"/>
      </w:pPr>
      <w:rPr>
        <w:rFonts w:ascii="Times New Roman" w:hAnsi="Times New Roman" w:cs="Times New Roman" w:hint="default"/>
        <w:b w:val="0"/>
        <w:sz w:val="26"/>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ascii="Times New Roman" w:hAnsi="Times New Roman" w:cs="Times New Roman" w:hint="default"/>
        <w:b w:val="0"/>
        <w:sz w:val="26"/>
      </w:rPr>
    </w:lvl>
    <w:lvl w:ilvl="3">
      <w:start w:val="1"/>
      <w:numFmt w:val="decimal"/>
      <w:lvlText w:val="%1.%2.%3.%4"/>
      <w:lvlJc w:val="left"/>
      <w:pPr>
        <w:ind w:left="1080" w:hanging="1080"/>
      </w:pPr>
      <w:rPr>
        <w:rFonts w:ascii="Times New Roman" w:hAnsi="Times New Roman" w:cs="Times New Roman" w:hint="default"/>
        <w:b w:val="0"/>
        <w:sz w:val="26"/>
      </w:rPr>
    </w:lvl>
    <w:lvl w:ilvl="4">
      <w:start w:val="1"/>
      <w:numFmt w:val="decimal"/>
      <w:lvlText w:val="%1.%2.%3.%4.%5"/>
      <w:lvlJc w:val="left"/>
      <w:pPr>
        <w:ind w:left="1080" w:hanging="1080"/>
      </w:pPr>
      <w:rPr>
        <w:rFonts w:ascii="Times New Roman" w:hAnsi="Times New Roman" w:cs="Times New Roman" w:hint="default"/>
        <w:b w:val="0"/>
        <w:sz w:val="26"/>
      </w:rPr>
    </w:lvl>
    <w:lvl w:ilvl="5">
      <w:start w:val="1"/>
      <w:numFmt w:val="decimal"/>
      <w:lvlText w:val="%1.%2.%3.%4.%5.%6"/>
      <w:lvlJc w:val="left"/>
      <w:pPr>
        <w:ind w:left="1440" w:hanging="1440"/>
      </w:pPr>
      <w:rPr>
        <w:rFonts w:ascii="Times New Roman" w:hAnsi="Times New Roman" w:cs="Times New Roman" w:hint="default"/>
        <w:b w:val="0"/>
        <w:sz w:val="26"/>
      </w:rPr>
    </w:lvl>
    <w:lvl w:ilvl="6">
      <w:start w:val="1"/>
      <w:numFmt w:val="decimal"/>
      <w:lvlText w:val="%1.%2.%3.%4.%5.%6.%7"/>
      <w:lvlJc w:val="left"/>
      <w:pPr>
        <w:ind w:left="1440" w:hanging="1440"/>
      </w:pPr>
      <w:rPr>
        <w:rFonts w:ascii="Times New Roman" w:hAnsi="Times New Roman" w:cs="Times New Roman" w:hint="default"/>
        <w:b w:val="0"/>
        <w:sz w:val="26"/>
      </w:rPr>
    </w:lvl>
    <w:lvl w:ilvl="7">
      <w:start w:val="1"/>
      <w:numFmt w:val="decimal"/>
      <w:lvlText w:val="%1.%2.%3.%4.%5.%6.%7.%8"/>
      <w:lvlJc w:val="left"/>
      <w:pPr>
        <w:ind w:left="1800" w:hanging="1800"/>
      </w:pPr>
      <w:rPr>
        <w:rFonts w:ascii="Times New Roman" w:hAnsi="Times New Roman" w:cs="Times New Roman" w:hint="default"/>
        <w:b w:val="0"/>
        <w:sz w:val="26"/>
      </w:rPr>
    </w:lvl>
    <w:lvl w:ilvl="8">
      <w:start w:val="1"/>
      <w:numFmt w:val="decimal"/>
      <w:lvlText w:val="%1.%2.%3.%4.%5.%6.%7.%8.%9"/>
      <w:lvlJc w:val="left"/>
      <w:pPr>
        <w:ind w:left="1800" w:hanging="1800"/>
      </w:pPr>
      <w:rPr>
        <w:rFonts w:ascii="Times New Roman" w:hAnsi="Times New Roman" w:cs="Times New Roman" w:hint="default"/>
        <w:b w:val="0"/>
        <w:sz w:val="26"/>
      </w:rPr>
    </w:lvl>
  </w:abstractNum>
  <w:abstractNum w:abstractNumId="18" w15:restartNumberingAfterBreak="0">
    <w:nsid w:val="417F6786"/>
    <w:multiLevelType w:val="multilevel"/>
    <w:tmpl w:val="A7C271A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3990DE1"/>
    <w:multiLevelType w:val="multilevel"/>
    <w:tmpl w:val="5F665FEA"/>
    <w:lvl w:ilvl="0">
      <w:start w:val="6"/>
      <w:numFmt w:val="decimal"/>
      <w:lvlText w:val="%1."/>
      <w:lvlJc w:val="left"/>
      <w:pPr>
        <w:ind w:left="1349" w:hanging="360"/>
      </w:pPr>
      <w:rPr>
        <w:rFonts w:hint="default"/>
      </w:rPr>
    </w:lvl>
    <w:lvl w:ilvl="1">
      <w:start w:val="1"/>
      <w:numFmt w:val="decimal"/>
      <w:isLgl/>
      <w:lvlText w:val="%1.%2"/>
      <w:lvlJc w:val="left"/>
      <w:pPr>
        <w:ind w:left="1349" w:hanging="36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1709" w:hanging="72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429" w:hanging="1440"/>
      </w:pPr>
      <w:rPr>
        <w:rFonts w:hint="default"/>
      </w:rPr>
    </w:lvl>
    <w:lvl w:ilvl="7">
      <w:start w:val="1"/>
      <w:numFmt w:val="decimal"/>
      <w:isLgl/>
      <w:lvlText w:val="%1.%2.%3.%4.%5.%6.%7.%8"/>
      <w:lvlJc w:val="left"/>
      <w:pPr>
        <w:ind w:left="2429" w:hanging="1440"/>
      </w:pPr>
      <w:rPr>
        <w:rFonts w:hint="default"/>
      </w:rPr>
    </w:lvl>
    <w:lvl w:ilvl="8">
      <w:start w:val="1"/>
      <w:numFmt w:val="decimal"/>
      <w:isLgl/>
      <w:lvlText w:val="%1.%2.%3.%4.%5.%6.%7.%8.%9"/>
      <w:lvlJc w:val="left"/>
      <w:pPr>
        <w:ind w:left="2789" w:hanging="1800"/>
      </w:pPr>
      <w:rPr>
        <w:rFonts w:hint="default"/>
      </w:rPr>
    </w:lvl>
  </w:abstractNum>
  <w:abstractNum w:abstractNumId="20" w15:restartNumberingAfterBreak="0">
    <w:nsid w:val="45307275"/>
    <w:multiLevelType w:val="hybridMultilevel"/>
    <w:tmpl w:val="822E99F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C66F8B"/>
    <w:multiLevelType w:val="multilevel"/>
    <w:tmpl w:val="0BFAB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C1B683D"/>
    <w:multiLevelType w:val="hybridMultilevel"/>
    <w:tmpl w:val="61CC4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B323E1"/>
    <w:multiLevelType w:val="hybridMultilevel"/>
    <w:tmpl w:val="32D6C1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DCC5DDD"/>
    <w:multiLevelType w:val="hybridMultilevel"/>
    <w:tmpl w:val="5D527CB4"/>
    <w:lvl w:ilvl="0" w:tplc="84A2A416">
      <w:start w:val="1"/>
      <w:numFmt w:val="decimal"/>
      <w:lvlText w:val="%1."/>
      <w:lvlJc w:val="left"/>
      <w:pPr>
        <w:ind w:left="9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F488D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80CA1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BA01A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79A9D3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EA352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406F6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48A26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D2B88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332F7F"/>
    <w:multiLevelType w:val="multilevel"/>
    <w:tmpl w:val="C8B8B868"/>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322147B"/>
    <w:multiLevelType w:val="hybridMultilevel"/>
    <w:tmpl w:val="3C68B544"/>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32D73"/>
    <w:multiLevelType w:val="multilevel"/>
    <w:tmpl w:val="8370CAD2"/>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8" w15:restartNumberingAfterBreak="0">
    <w:nsid w:val="62826E39"/>
    <w:multiLevelType w:val="hybridMultilevel"/>
    <w:tmpl w:val="7D4A09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0239F8"/>
    <w:multiLevelType w:val="hybridMultilevel"/>
    <w:tmpl w:val="56461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951D01"/>
    <w:multiLevelType w:val="multilevel"/>
    <w:tmpl w:val="B51458FA"/>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1" w15:restartNumberingAfterBreak="0">
    <w:nsid w:val="6A547749"/>
    <w:multiLevelType w:val="multilevel"/>
    <w:tmpl w:val="2AFC53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ABF628F"/>
    <w:multiLevelType w:val="multilevel"/>
    <w:tmpl w:val="9B48989A"/>
    <w:lvl w:ilvl="0">
      <w:start w:val="6"/>
      <w:numFmt w:val="decimal"/>
      <w:lvlText w:val="%1"/>
      <w:lvlJc w:val="left"/>
      <w:pPr>
        <w:ind w:left="360" w:hanging="360"/>
      </w:pPr>
      <w:rPr>
        <w:rFonts w:hint="default"/>
      </w:rPr>
    </w:lvl>
    <w:lvl w:ilvl="1">
      <w:start w:val="1"/>
      <w:numFmt w:val="decimal"/>
      <w:lvlText w:val="%1.%2"/>
      <w:lvlJc w:val="left"/>
      <w:pPr>
        <w:ind w:left="1349" w:hanging="36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3" w15:restartNumberingAfterBreak="0">
    <w:nsid w:val="6C984C73"/>
    <w:multiLevelType w:val="multilevel"/>
    <w:tmpl w:val="3E280A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0C37F5"/>
    <w:multiLevelType w:val="multilevel"/>
    <w:tmpl w:val="2040B5D6"/>
    <w:lvl w:ilvl="0">
      <w:start w:val="4"/>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1709" w:hanging="72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429" w:hanging="1440"/>
      </w:pPr>
      <w:rPr>
        <w:rFonts w:hint="default"/>
      </w:rPr>
    </w:lvl>
    <w:lvl w:ilvl="7">
      <w:start w:val="1"/>
      <w:numFmt w:val="decimal"/>
      <w:isLgl/>
      <w:lvlText w:val="%1.%2.%3.%4.%5.%6.%7.%8"/>
      <w:lvlJc w:val="left"/>
      <w:pPr>
        <w:ind w:left="2429" w:hanging="1440"/>
      </w:pPr>
      <w:rPr>
        <w:rFonts w:hint="default"/>
      </w:rPr>
    </w:lvl>
    <w:lvl w:ilvl="8">
      <w:start w:val="1"/>
      <w:numFmt w:val="decimal"/>
      <w:isLgl/>
      <w:lvlText w:val="%1.%2.%3.%4.%5.%6.%7.%8.%9"/>
      <w:lvlJc w:val="left"/>
      <w:pPr>
        <w:ind w:left="2429" w:hanging="1440"/>
      </w:pPr>
      <w:rPr>
        <w:rFonts w:hint="default"/>
      </w:rPr>
    </w:lvl>
  </w:abstractNum>
  <w:abstractNum w:abstractNumId="35" w15:restartNumberingAfterBreak="0">
    <w:nsid w:val="7EA95DE1"/>
    <w:multiLevelType w:val="multilevel"/>
    <w:tmpl w:val="B7D633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CD3926"/>
    <w:multiLevelType w:val="hybridMultilevel"/>
    <w:tmpl w:val="45B6B7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7"/>
  </w:num>
  <w:num w:numId="4">
    <w:abstractNumId w:val="5"/>
  </w:num>
  <w:num w:numId="5">
    <w:abstractNumId w:val="8"/>
  </w:num>
  <w:num w:numId="6">
    <w:abstractNumId w:val="29"/>
  </w:num>
  <w:num w:numId="7">
    <w:abstractNumId w:val="22"/>
  </w:num>
  <w:num w:numId="8">
    <w:abstractNumId w:val="12"/>
  </w:num>
  <w:num w:numId="9">
    <w:abstractNumId w:val="23"/>
  </w:num>
  <w:num w:numId="10">
    <w:abstractNumId w:val="20"/>
  </w:num>
  <w:num w:numId="11">
    <w:abstractNumId w:val="28"/>
  </w:num>
  <w:num w:numId="12">
    <w:abstractNumId w:val="16"/>
  </w:num>
  <w:num w:numId="13">
    <w:abstractNumId w:val="21"/>
  </w:num>
  <w:num w:numId="14">
    <w:abstractNumId w:val="35"/>
  </w:num>
  <w:num w:numId="15">
    <w:abstractNumId w:val="34"/>
  </w:num>
  <w:num w:numId="16">
    <w:abstractNumId w:val="25"/>
  </w:num>
  <w:num w:numId="17">
    <w:abstractNumId w:val="9"/>
  </w:num>
  <w:num w:numId="18">
    <w:abstractNumId w:val="15"/>
  </w:num>
  <w:num w:numId="19">
    <w:abstractNumId w:val="0"/>
  </w:num>
  <w:num w:numId="20">
    <w:abstractNumId w:val="1"/>
  </w:num>
  <w:num w:numId="21">
    <w:abstractNumId w:val="4"/>
  </w:num>
  <w:num w:numId="22">
    <w:abstractNumId w:val="17"/>
  </w:num>
  <w:num w:numId="23">
    <w:abstractNumId w:val="2"/>
  </w:num>
  <w:num w:numId="24">
    <w:abstractNumId w:val="11"/>
  </w:num>
  <w:num w:numId="25">
    <w:abstractNumId w:val="32"/>
  </w:num>
  <w:num w:numId="26">
    <w:abstractNumId w:val="14"/>
  </w:num>
  <w:num w:numId="27">
    <w:abstractNumId w:val="36"/>
  </w:num>
  <w:num w:numId="28">
    <w:abstractNumId w:val="27"/>
  </w:num>
  <w:num w:numId="29">
    <w:abstractNumId w:val="30"/>
  </w:num>
  <w:num w:numId="30">
    <w:abstractNumId w:val="10"/>
  </w:num>
  <w:num w:numId="31">
    <w:abstractNumId w:val="18"/>
  </w:num>
  <w:num w:numId="32">
    <w:abstractNumId w:val="31"/>
  </w:num>
  <w:num w:numId="33">
    <w:abstractNumId w:val="19"/>
  </w:num>
  <w:num w:numId="34">
    <w:abstractNumId w:val="26"/>
  </w:num>
  <w:num w:numId="35">
    <w:abstractNumId w:val="33"/>
  </w:num>
  <w:num w:numId="36">
    <w:abstractNumId w:val="6"/>
  </w:num>
  <w:num w:numId="3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6F"/>
    <w:rsid w:val="000065E2"/>
    <w:rsid w:val="00006627"/>
    <w:rsid w:val="000072BB"/>
    <w:rsid w:val="000163A0"/>
    <w:rsid w:val="000168B0"/>
    <w:rsid w:val="00016F17"/>
    <w:rsid w:val="00032D9E"/>
    <w:rsid w:val="0003499C"/>
    <w:rsid w:val="000368BC"/>
    <w:rsid w:val="00041FB0"/>
    <w:rsid w:val="0006120F"/>
    <w:rsid w:val="00062225"/>
    <w:rsid w:val="0006493C"/>
    <w:rsid w:val="00070638"/>
    <w:rsid w:val="00072ECB"/>
    <w:rsid w:val="000A33AB"/>
    <w:rsid w:val="000A5651"/>
    <w:rsid w:val="000A578C"/>
    <w:rsid w:val="000B47B5"/>
    <w:rsid w:val="000C4FCA"/>
    <w:rsid w:val="000D210C"/>
    <w:rsid w:val="000E7393"/>
    <w:rsid w:val="000F3C62"/>
    <w:rsid w:val="00106A77"/>
    <w:rsid w:val="00122DC3"/>
    <w:rsid w:val="00132340"/>
    <w:rsid w:val="001414E5"/>
    <w:rsid w:val="0014341D"/>
    <w:rsid w:val="001441D5"/>
    <w:rsid w:val="0016175F"/>
    <w:rsid w:val="00163CC3"/>
    <w:rsid w:val="00167AD8"/>
    <w:rsid w:val="00170B3E"/>
    <w:rsid w:val="0017269B"/>
    <w:rsid w:val="00173873"/>
    <w:rsid w:val="00174DEB"/>
    <w:rsid w:val="001A080D"/>
    <w:rsid w:val="001A1D34"/>
    <w:rsid w:val="001B696A"/>
    <w:rsid w:val="001D2607"/>
    <w:rsid w:val="00200070"/>
    <w:rsid w:val="0020025E"/>
    <w:rsid w:val="00203031"/>
    <w:rsid w:val="002048B7"/>
    <w:rsid w:val="0021008D"/>
    <w:rsid w:val="0022086F"/>
    <w:rsid w:val="00230651"/>
    <w:rsid w:val="00234004"/>
    <w:rsid w:val="002378EC"/>
    <w:rsid w:val="00251CD3"/>
    <w:rsid w:val="00262F68"/>
    <w:rsid w:val="0026360A"/>
    <w:rsid w:val="002A3AC8"/>
    <w:rsid w:val="002A3AF3"/>
    <w:rsid w:val="002B5EEE"/>
    <w:rsid w:val="002B6A00"/>
    <w:rsid w:val="002D6AE6"/>
    <w:rsid w:val="002F1FE4"/>
    <w:rsid w:val="002F3E7A"/>
    <w:rsid w:val="00302C60"/>
    <w:rsid w:val="00303BAE"/>
    <w:rsid w:val="0030686B"/>
    <w:rsid w:val="003321FE"/>
    <w:rsid w:val="00342F73"/>
    <w:rsid w:val="00350B72"/>
    <w:rsid w:val="00357394"/>
    <w:rsid w:val="00372BDB"/>
    <w:rsid w:val="00375195"/>
    <w:rsid w:val="0038720D"/>
    <w:rsid w:val="003A08D0"/>
    <w:rsid w:val="003B1CC1"/>
    <w:rsid w:val="003C2010"/>
    <w:rsid w:val="003C3651"/>
    <w:rsid w:val="003E74D0"/>
    <w:rsid w:val="003F2684"/>
    <w:rsid w:val="00404A2A"/>
    <w:rsid w:val="00404F41"/>
    <w:rsid w:val="00413203"/>
    <w:rsid w:val="0042250A"/>
    <w:rsid w:val="00430190"/>
    <w:rsid w:val="0044767E"/>
    <w:rsid w:val="0045092D"/>
    <w:rsid w:val="00467033"/>
    <w:rsid w:val="00470793"/>
    <w:rsid w:val="004749EE"/>
    <w:rsid w:val="00480D62"/>
    <w:rsid w:val="004A1D1D"/>
    <w:rsid w:val="004A3807"/>
    <w:rsid w:val="004D0FD9"/>
    <w:rsid w:val="004D187F"/>
    <w:rsid w:val="004D64D6"/>
    <w:rsid w:val="004D7824"/>
    <w:rsid w:val="004E31B4"/>
    <w:rsid w:val="00514AD7"/>
    <w:rsid w:val="00520811"/>
    <w:rsid w:val="0052415E"/>
    <w:rsid w:val="00556523"/>
    <w:rsid w:val="0057129F"/>
    <w:rsid w:val="00583707"/>
    <w:rsid w:val="00587A1D"/>
    <w:rsid w:val="00597740"/>
    <w:rsid w:val="005C0A6B"/>
    <w:rsid w:val="005D134D"/>
    <w:rsid w:val="005D31CB"/>
    <w:rsid w:val="005D6DA4"/>
    <w:rsid w:val="005E686F"/>
    <w:rsid w:val="005F1E02"/>
    <w:rsid w:val="005F605D"/>
    <w:rsid w:val="0060252B"/>
    <w:rsid w:val="006046EA"/>
    <w:rsid w:val="0060604B"/>
    <w:rsid w:val="00612076"/>
    <w:rsid w:val="00626CF7"/>
    <w:rsid w:val="00631044"/>
    <w:rsid w:val="00632477"/>
    <w:rsid w:val="0063589E"/>
    <w:rsid w:val="0064017B"/>
    <w:rsid w:val="006445F1"/>
    <w:rsid w:val="00654D01"/>
    <w:rsid w:val="00664C78"/>
    <w:rsid w:val="006849AA"/>
    <w:rsid w:val="006A0FE8"/>
    <w:rsid w:val="006A5B42"/>
    <w:rsid w:val="006A5C64"/>
    <w:rsid w:val="006A63F0"/>
    <w:rsid w:val="006A761D"/>
    <w:rsid w:val="006B6633"/>
    <w:rsid w:val="006B72DF"/>
    <w:rsid w:val="006B7F07"/>
    <w:rsid w:val="006C44B2"/>
    <w:rsid w:val="006D7E21"/>
    <w:rsid w:val="006E04F0"/>
    <w:rsid w:val="006E1A98"/>
    <w:rsid w:val="006F2E02"/>
    <w:rsid w:val="006F7FE0"/>
    <w:rsid w:val="00704614"/>
    <w:rsid w:val="00715323"/>
    <w:rsid w:val="00723BD8"/>
    <w:rsid w:val="0072796E"/>
    <w:rsid w:val="0073610D"/>
    <w:rsid w:val="00743169"/>
    <w:rsid w:val="00750EC7"/>
    <w:rsid w:val="00754D4D"/>
    <w:rsid w:val="00757029"/>
    <w:rsid w:val="00770404"/>
    <w:rsid w:val="00774913"/>
    <w:rsid w:val="00775C69"/>
    <w:rsid w:val="007761C9"/>
    <w:rsid w:val="0078333F"/>
    <w:rsid w:val="00786FD9"/>
    <w:rsid w:val="007A03AD"/>
    <w:rsid w:val="007A0419"/>
    <w:rsid w:val="007A1ADF"/>
    <w:rsid w:val="007A5F42"/>
    <w:rsid w:val="007C195B"/>
    <w:rsid w:val="007D2DB3"/>
    <w:rsid w:val="007E263D"/>
    <w:rsid w:val="0080603B"/>
    <w:rsid w:val="00812665"/>
    <w:rsid w:val="0081405F"/>
    <w:rsid w:val="00825B38"/>
    <w:rsid w:val="00825CBF"/>
    <w:rsid w:val="00834D35"/>
    <w:rsid w:val="00835664"/>
    <w:rsid w:val="008444FB"/>
    <w:rsid w:val="00877699"/>
    <w:rsid w:val="0089755F"/>
    <w:rsid w:val="008A1C34"/>
    <w:rsid w:val="008B16E5"/>
    <w:rsid w:val="008B7A44"/>
    <w:rsid w:val="008C2FBC"/>
    <w:rsid w:val="009001AE"/>
    <w:rsid w:val="00907E3D"/>
    <w:rsid w:val="0091344B"/>
    <w:rsid w:val="009150AD"/>
    <w:rsid w:val="00920600"/>
    <w:rsid w:val="00924A03"/>
    <w:rsid w:val="00925923"/>
    <w:rsid w:val="009273F7"/>
    <w:rsid w:val="00952D72"/>
    <w:rsid w:val="00955258"/>
    <w:rsid w:val="00966D4B"/>
    <w:rsid w:val="0097041F"/>
    <w:rsid w:val="00971ECE"/>
    <w:rsid w:val="00975031"/>
    <w:rsid w:val="0098662D"/>
    <w:rsid w:val="009A3226"/>
    <w:rsid w:val="009A5127"/>
    <w:rsid w:val="009C00E4"/>
    <w:rsid w:val="009C24AC"/>
    <w:rsid w:val="009E35CA"/>
    <w:rsid w:val="009F3810"/>
    <w:rsid w:val="00A0474F"/>
    <w:rsid w:val="00A06EA4"/>
    <w:rsid w:val="00A32C88"/>
    <w:rsid w:val="00A463F9"/>
    <w:rsid w:val="00A46F8D"/>
    <w:rsid w:val="00A72A50"/>
    <w:rsid w:val="00A76330"/>
    <w:rsid w:val="00A82E99"/>
    <w:rsid w:val="00A90F35"/>
    <w:rsid w:val="00AB7980"/>
    <w:rsid w:val="00AC0909"/>
    <w:rsid w:val="00AC659B"/>
    <w:rsid w:val="00AC7E51"/>
    <w:rsid w:val="00AD6C6A"/>
    <w:rsid w:val="00AF039B"/>
    <w:rsid w:val="00B125AA"/>
    <w:rsid w:val="00B34FCF"/>
    <w:rsid w:val="00B47316"/>
    <w:rsid w:val="00B47510"/>
    <w:rsid w:val="00B57A8D"/>
    <w:rsid w:val="00B75280"/>
    <w:rsid w:val="00B818DC"/>
    <w:rsid w:val="00B847D0"/>
    <w:rsid w:val="00B91617"/>
    <w:rsid w:val="00BA0B3C"/>
    <w:rsid w:val="00BA2136"/>
    <w:rsid w:val="00BA3E3C"/>
    <w:rsid w:val="00BB6E66"/>
    <w:rsid w:val="00BD3B52"/>
    <w:rsid w:val="00BD6A4D"/>
    <w:rsid w:val="00BF377A"/>
    <w:rsid w:val="00C14B22"/>
    <w:rsid w:val="00C309B2"/>
    <w:rsid w:val="00C32573"/>
    <w:rsid w:val="00C35EF0"/>
    <w:rsid w:val="00C52C61"/>
    <w:rsid w:val="00C602E7"/>
    <w:rsid w:val="00C63AE5"/>
    <w:rsid w:val="00C74229"/>
    <w:rsid w:val="00C826FD"/>
    <w:rsid w:val="00C842DB"/>
    <w:rsid w:val="00C85DCA"/>
    <w:rsid w:val="00C9081F"/>
    <w:rsid w:val="00C9390B"/>
    <w:rsid w:val="00C96826"/>
    <w:rsid w:val="00CA075E"/>
    <w:rsid w:val="00CA0CB2"/>
    <w:rsid w:val="00CA24A8"/>
    <w:rsid w:val="00CB6ACE"/>
    <w:rsid w:val="00CD2053"/>
    <w:rsid w:val="00CD5D36"/>
    <w:rsid w:val="00CE46B9"/>
    <w:rsid w:val="00CF0174"/>
    <w:rsid w:val="00D006D1"/>
    <w:rsid w:val="00D060AA"/>
    <w:rsid w:val="00D15629"/>
    <w:rsid w:val="00D21A5D"/>
    <w:rsid w:val="00D31C46"/>
    <w:rsid w:val="00D35A35"/>
    <w:rsid w:val="00D35D5C"/>
    <w:rsid w:val="00D3722A"/>
    <w:rsid w:val="00D501D8"/>
    <w:rsid w:val="00D56848"/>
    <w:rsid w:val="00D60961"/>
    <w:rsid w:val="00D73AD9"/>
    <w:rsid w:val="00D85F6D"/>
    <w:rsid w:val="00D87CCA"/>
    <w:rsid w:val="00D92566"/>
    <w:rsid w:val="00D96D34"/>
    <w:rsid w:val="00DA2250"/>
    <w:rsid w:val="00DB1959"/>
    <w:rsid w:val="00DC090B"/>
    <w:rsid w:val="00DC3246"/>
    <w:rsid w:val="00DC4874"/>
    <w:rsid w:val="00DC759B"/>
    <w:rsid w:val="00DD170C"/>
    <w:rsid w:val="00E11341"/>
    <w:rsid w:val="00E22244"/>
    <w:rsid w:val="00E25292"/>
    <w:rsid w:val="00E42F73"/>
    <w:rsid w:val="00E472F9"/>
    <w:rsid w:val="00E51386"/>
    <w:rsid w:val="00E56BD5"/>
    <w:rsid w:val="00E619D2"/>
    <w:rsid w:val="00E64513"/>
    <w:rsid w:val="00E827F6"/>
    <w:rsid w:val="00E855B9"/>
    <w:rsid w:val="00EA0713"/>
    <w:rsid w:val="00EC59D8"/>
    <w:rsid w:val="00ED3922"/>
    <w:rsid w:val="00ED4B90"/>
    <w:rsid w:val="00EE27FF"/>
    <w:rsid w:val="00EE36EE"/>
    <w:rsid w:val="00EE40FD"/>
    <w:rsid w:val="00EF1A8E"/>
    <w:rsid w:val="00EF3FCB"/>
    <w:rsid w:val="00F045F9"/>
    <w:rsid w:val="00F05F63"/>
    <w:rsid w:val="00F127DF"/>
    <w:rsid w:val="00F144B9"/>
    <w:rsid w:val="00F23EEF"/>
    <w:rsid w:val="00F4188D"/>
    <w:rsid w:val="00F43D84"/>
    <w:rsid w:val="00F52D81"/>
    <w:rsid w:val="00F5393C"/>
    <w:rsid w:val="00F5774E"/>
    <w:rsid w:val="00F63C0E"/>
    <w:rsid w:val="00F74861"/>
    <w:rsid w:val="00F83685"/>
    <w:rsid w:val="00F922B0"/>
    <w:rsid w:val="00F94EB0"/>
    <w:rsid w:val="00FA316E"/>
    <w:rsid w:val="00FA4AD7"/>
    <w:rsid w:val="00FA5961"/>
    <w:rsid w:val="00FA5DDF"/>
    <w:rsid w:val="00FA7C43"/>
    <w:rsid w:val="00FB0743"/>
    <w:rsid w:val="00FE4DE1"/>
    <w:rsid w:val="00FF0C20"/>
    <w:rsid w:val="00FF110E"/>
    <w:rsid w:val="00FF3A44"/>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2774"/>
  <w15:docId w15:val="{CF88CA93-D238-4553-BBE7-30C70030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001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1AE"/>
    <w:rPr>
      <w:rFonts w:ascii="Calibri" w:eastAsia="Calibri" w:hAnsi="Calibri" w:cs="Calibri"/>
      <w:color w:val="000000"/>
    </w:rPr>
  </w:style>
  <w:style w:type="paragraph" w:styleId="Rodap">
    <w:name w:val="footer"/>
    <w:basedOn w:val="Normal"/>
    <w:link w:val="RodapChar"/>
    <w:uiPriority w:val="99"/>
    <w:unhideWhenUsed/>
    <w:rsid w:val="009001AE"/>
    <w:pPr>
      <w:tabs>
        <w:tab w:val="center" w:pos="4252"/>
        <w:tab w:val="right" w:pos="8504"/>
      </w:tabs>
      <w:spacing w:after="0" w:line="240" w:lineRule="auto"/>
    </w:pPr>
  </w:style>
  <w:style w:type="character" w:customStyle="1" w:styleId="RodapChar">
    <w:name w:val="Rodapé Char"/>
    <w:basedOn w:val="Fontepargpadro"/>
    <w:link w:val="Rodap"/>
    <w:uiPriority w:val="99"/>
    <w:rsid w:val="009001AE"/>
    <w:rPr>
      <w:rFonts w:ascii="Calibri" w:eastAsia="Calibri" w:hAnsi="Calibri" w:cs="Calibri"/>
      <w:color w:val="000000"/>
    </w:rPr>
  </w:style>
  <w:style w:type="paragraph" w:styleId="Textodebalo">
    <w:name w:val="Balloon Text"/>
    <w:basedOn w:val="Normal"/>
    <w:link w:val="TextodebaloChar"/>
    <w:uiPriority w:val="99"/>
    <w:semiHidden/>
    <w:unhideWhenUsed/>
    <w:rsid w:val="009001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01AE"/>
    <w:rPr>
      <w:rFonts w:ascii="Segoe UI" w:eastAsia="Calibri" w:hAnsi="Segoe UI" w:cs="Segoe UI"/>
      <w:color w:val="000000"/>
      <w:sz w:val="18"/>
      <w:szCs w:val="18"/>
    </w:rPr>
  </w:style>
  <w:style w:type="paragraph" w:styleId="PargrafodaLista">
    <w:name w:val="List Paragraph"/>
    <w:basedOn w:val="Normal"/>
    <w:uiPriority w:val="34"/>
    <w:qFormat/>
    <w:rsid w:val="0057129F"/>
    <w:pPr>
      <w:ind w:left="720"/>
      <w:contextualSpacing/>
    </w:pPr>
  </w:style>
  <w:style w:type="table" w:styleId="SombreamentoClaro">
    <w:name w:val="Light Shading"/>
    <w:basedOn w:val="Tabelanormal"/>
    <w:uiPriority w:val="60"/>
    <w:rsid w:val="00F63C0E"/>
    <w:pPr>
      <w:spacing w:after="0" w:line="240" w:lineRule="auto"/>
    </w:pPr>
    <w:rPr>
      <w:rFonts w:ascii="Times New Roman" w:eastAsia="Times New Roman" w:hAnsi="Times New Roman" w:cs="Times New Roman"/>
      <w:color w:val="000000" w:themeColor="text1" w:themeShade="BF"/>
      <w:sz w:val="26"/>
      <w:szCs w:val="26"/>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39"/>
    <w:rsid w:val="002A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0547">
      <w:bodyDiv w:val="1"/>
      <w:marLeft w:val="0"/>
      <w:marRight w:val="0"/>
      <w:marTop w:val="0"/>
      <w:marBottom w:val="0"/>
      <w:divBdr>
        <w:top w:val="none" w:sz="0" w:space="0" w:color="auto"/>
        <w:left w:val="none" w:sz="0" w:space="0" w:color="auto"/>
        <w:bottom w:val="none" w:sz="0" w:space="0" w:color="auto"/>
        <w:right w:val="none" w:sz="0" w:space="0" w:color="auto"/>
      </w:divBdr>
    </w:div>
    <w:div w:id="927422250">
      <w:bodyDiv w:val="1"/>
      <w:marLeft w:val="0"/>
      <w:marRight w:val="0"/>
      <w:marTop w:val="0"/>
      <w:marBottom w:val="0"/>
      <w:divBdr>
        <w:top w:val="none" w:sz="0" w:space="0" w:color="auto"/>
        <w:left w:val="none" w:sz="0" w:space="0" w:color="auto"/>
        <w:bottom w:val="none" w:sz="0" w:space="0" w:color="auto"/>
        <w:right w:val="none" w:sz="0" w:space="0" w:color="auto"/>
      </w:divBdr>
    </w:div>
    <w:div w:id="1564757367">
      <w:bodyDiv w:val="1"/>
      <w:marLeft w:val="0"/>
      <w:marRight w:val="0"/>
      <w:marTop w:val="0"/>
      <w:marBottom w:val="0"/>
      <w:divBdr>
        <w:top w:val="none" w:sz="0" w:space="0" w:color="auto"/>
        <w:left w:val="none" w:sz="0" w:space="0" w:color="auto"/>
        <w:bottom w:val="none" w:sz="0" w:space="0" w:color="auto"/>
        <w:right w:val="none" w:sz="0" w:space="0" w:color="auto"/>
      </w:divBdr>
    </w:div>
    <w:div w:id="195127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Meio Ambiente</dc:creator>
  <cp:keywords/>
  <cp:lastModifiedBy>user</cp:lastModifiedBy>
  <cp:revision>5</cp:revision>
  <cp:lastPrinted>2022-08-25T16:55:00Z</cp:lastPrinted>
  <dcterms:created xsi:type="dcterms:W3CDTF">2022-08-22T18:23:00Z</dcterms:created>
  <dcterms:modified xsi:type="dcterms:W3CDTF">2022-08-25T16:55:00Z</dcterms:modified>
</cp:coreProperties>
</file>