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302D" w14:textId="4DD77418"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ascii="Century Gothic" w:hAnsi="Century Gothic" w:cs="Helvetica-Narrow"/>
          <w:sz w:val="16"/>
          <w:szCs w:val="16"/>
        </w:rPr>
        <w:t xml:space="preserve">                   </w:t>
      </w:r>
    </w:p>
    <w:p w14:paraId="1F1A1873" w14:textId="77777777" w:rsidR="00D72138" w:rsidRDefault="00212453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cs="Arial"/>
          <w:noProof/>
          <w:szCs w:val="22"/>
          <w:lang w:eastAsia="pt-BR"/>
        </w:rPr>
        <w:drawing>
          <wp:inline distT="0" distB="0" distL="0" distR="0" wp14:anchorId="106A006F" wp14:editId="4D9F5234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AF0C" w14:textId="77777777"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</w:p>
    <w:p w14:paraId="7ED02CD5" w14:textId="77777777"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14:paraId="1354E08A" w14:textId="77777777"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14:paraId="3A36DD08" w14:textId="77777777"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14:paraId="65CA6002" w14:textId="77777777"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14:paraId="1FD22058" w14:textId="500F8230" w:rsidR="00D72138" w:rsidRDefault="00C73488" w:rsidP="00D72138">
      <w:pPr>
        <w:autoSpaceDE w:val="0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>Edital nº 0</w:t>
      </w:r>
      <w:r w:rsidR="003C66DD">
        <w:rPr>
          <w:rFonts w:ascii="Times New Roman" w:hAnsi="Times New Roman" w:cs="TTE215FF88t00"/>
          <w:b/>
          <w:bCs/>
          <w:szCs w:val="24"/>
        </w:rPr>
        <w:t>3</w:t>
      </w:r>
      <w:r>
        <w:rPr>
          <w:rFonts w:ascii="Times New Roman" w:hAnsi="Times New Roman" w:cs="TTE215FF88t00"/>
          <w:b/>
          <w:bCs/>
          <w:szCs w:val="24"/>
        </w:rPr>
        <w:t>/20</w:t>
      </w:r>
      <w:r w:rsidR="003024A9">
        <w:rPr>
          <w:rFonts w:ascii="Times New Roman" w:hAnsi="Times New Roman" w:cs="TTE215FF88t00"/>
          <w:b/>
          <w:bCs/>
          <w:szCs w:val="24"/>
        </w:rPr>
        <w:t>22</w:t>
      </w:r>
    </w:p>
    <w:p w14:paraId="5B2F8DDC" w14:textId="77777777" w:rsidR="00D72138" w:rsidRDefault="00D72138" w:rsidP="00D72138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14:paraId="4A620C1C" w14:textId="77777777" w:rsidR="00212453" w:rsidRDefault="00212453" w:rsidP="00D72138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14:paraId="2E776A2F" w14:textId="77777777" w:rsidR="00D72138" w:rsidRDefault="00D72138" w:rsidP="00D72138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14:paraId="36316903" w14:textId="39D93BA7" w:rsidR="00212453" w:rsidRPr="00212453" w:rsidRDefault="00212453" w:rsidP="00212453">
      <w:pPr>
        <w:jc w:val="center"/>
        <w:rPr>
          <w:rFonts w:ascii="Times New Roman" w:hAnsi="Times New Roman"/>
          <w:b/>
        </w:rPr>
      </w:pPr>
      <w:r w:rsidRPr="00212453">
        <w:rPr>
          <w:rFonts w:ascii="Times New Roman" w:hAnsi="Times New Roman"/>
          <w:b/>
        </w:rPr>
        <w:t xml:space="preserve">EDITAL DE </w:t>
      </w:r>
      <w:r w:rsidR="003C66DD">
        <w:rPr>
          <w:rFonts w:ascii="Times New Roman" w:hAnsi="Times New Roman"/>
          <w:b/>
        </w:rPr>
        <w:t>PRORROGAÇÃO DE PRAZO PARA</w:t>
      </w:r>
      <w:r w:rsidRPr="00212453">
        <w:rPr>
          <w:rFonts w:ascii="Times New Roman" w:hAnsi="Times New Roman"/>
          <w:b/>
        </w:rPr>
        <w:t xml:space="preserve"> AS INSCRIÇÕES DOS CANDIDATOS A REPRESENTANTES DOS SERVIDORES PÚBLICOS MUN</w:t>
      </w:r>
      <w:r w:rsidR="00C73488">
        <w:rPr>
          <w:rFonts w:ascii="Times New Roman" w:hAnsi="Times New Roman"/>
          <w:b/>
        </w:rPr>
        <w:t>ICIPAIS PARA</w:t>
      </w:r>
      <w:r>
        <w:rPr>
          <w:rFonts w:ascii="Times New Roman" w:hAnsi="Times New Roman"/>
          <w:b/>
        </w:rPr>
        <w:t xml:space="preserve"> CIPA GESTÃO 20</w:t>
      </w:r>
      <w:r w:rsidR="003024A9">
        <w:rPr>
          <w:rFonts w:ascii="Times New Roman" w:hAnsi="Times New Roman"/>
          <w:b/>
        </w:rPr>
        <w:t>22</w:t>
      </w:r>
    </w:p>
    <w:p w14:paraId="20966D10" w14:textId="77777777" w:rsidR="00D72138" w:rsidRDefault="00D72138" w:rsidP="00D72138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14:paraId="45E2B18A" w14:textId="77777777" w:rsidR="00D72138" w:rsidRDefault="00D72138" w:rsidP="00D72138">
      <w:pPr>
        <w:autoSpaceDE w:val="0"/>
        <w:jc w:val="both"/>
        <w:rPr>
          <w:rFonts w:ascii="Times New Roman" w:hAnsi="Times New Roman" w:cs="TTE215FF88t00"/>
          <w:szCs w:val="24"/>
        </w:rPr>
      </w:pPr>
    </w:p>
    <w:p w14:paraId="24C1D3DA" w14:textId="77777777" w:rsidR="00212453" w:rsidRDefault="00212453" w:rsidP="00D72138">
      <w:pPr>
        <w:autoSpaceDE w:val="0"/>
        <w:jc w:val="both"/>
        <w:rPr>
          <w:rFonts w:ascii="Times New Roman" w:hAnsi="Times New Roman" w:cs="TTE215FF88t00"/>
          <w:szCs w:val="24"/>
        </w:rPr>
      </w:pPr>
    </w:p>
    <w:p w14:paraId="3AE90812" w14:textId="77777777" w:rsidR="00212453" w:rsidRDefault="00212453" w:rsidP="00D72138">
      <w:pPr>
        <w:autoSpaceDE w:val="0"/>
        <w:jc w:val="both"/>
        <w:rPr>
          <w:rFonts w:ascii="Times New Roman" w:hAnsi="Times New Roman" w:cs="TTE215FF88t00"/>
          <w:szCs w:val="24"/>
        </w:rPr>
      </w:pPr>
    </w:p>
    <w:p w14:paraId="18E76505" w14:textId="77777777" w:rsidR="00212453" w:rsidRDefault="00212453" w:rsidP="00D72138">
      <w:pPr>
        <w:autoSpaceDE w:val="0"/>
        <w:jc w:val="both"/>
        <w:rPr>
          <w:rFonts w:ascii="Times New Roman" w:hAnsi="Times New Roman" w:cs="TTE215FF88t00"/>
          <w:szCs w:val="24"/>
        </w:rPr>
      </w:pPr>
    </w:p>
    <w:p w14:paraId="001B396D" w14:textId="77777777" w:rsidR="00D72138" w:rsidRDefault="00D72138" w:rsidP="00D72138">
      <w:pPr>
        <w:autoSpaceDE w:val="0"/>
        <w:spacing w:line="360" w:lineRule="auto"/>
        <w:jc w:val="both"/>
        <w:rPr>
          <w:rFonts w:ascii="Times New Roman" w:hAnsi="Times New Roman" w:cs="TTE215FF88t00"/>
          <w:szCs w:val="24"/>
        </w:rPr>
      </w:pPr>
    </w:p>
    <w:p w14:paraId="2F76BE73" w14:textId="3FC43576" w:rsidR="00212453" w:rsidRPr="00212453" w:rsidRDefault="00212453" w:rsidP="0021245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12453">
        <w:rPr>
          <w:rFonts w:ascii="Times New Roman" w:hAnsi="Times New Roman"/>
          <w:szCs w:val="24"/>
        </w:rPr>
        <w:t>Convocamos a todos os servidores</w:t>
      </w:r>
      <w:r w:rsidR="00C73488">
        <w:rPr>
          <w:rFonts w:ascii="Times New Roman" w:hAnsi="Times New Roman"/>
          <w:szCs w:val="24"/>
        </w:rPr>
        <w:t xml:space="preserve"> estáveis</w:t>
      </w:r>
      <w:r w:rsidRPr="00212453">
        <w:rPr>
          <w:rFonts w:ascii="Times New Roman" w:hAnsi="Times New Roman"/>
          <w:szCs w:val="24"/>
        </w:rPr>
        <w:t xml:space="preserve"> interessados em candidatar-se aos cargos de representantes, titulares e suplentes, da Comissão Interna de Prevenção de </w:t>
      </w:r>
      <w:r>
        <w:rPr>
          <w:rFonts w:ascii="Times New Roman" w:hAnsi="Times New Roman"/>
          <w:szCs w:val="24"/>
        </w:rPr>
        <w:t>Acidentes – CIPA Gestão 20</w:t>
      </w:r>
      <w:r w:rsidR="003024A9">
        <w:rPr>
          <w:rFonts w:ascii="Times New Roman" w:hAnsi="Times New Roman"/>
          <w:szCs w:val="24"/>
        </w:rPr>
        <w:t>22</w:t>
      </w:r>
      <w:r w:rsidRPr="00212453">
        <w:rPr>
          <w:rFonts w:ascii="Times New Roman" w:hAnsi="Times New Roman"/>
          <w:szCs w:val="24"/>
        </w:rPr>
        <w:t>, a efetivarem suas inscrições junto ao Setor de S</w:t>
      </w:r>
      <w:r w:rsidR="003024A9">
        <w:rPr>
          <w:rFonts w:ascii="Times New Roman" w:hAnsi="Times New Roman"/>
          <w:szCs w:val="24"/>
        </w:rPr>
        <w:t>aúde do Trabalhador</w:t>
      </w:r>
      <w:r w:rsidRPr="00212453">
        <w:rPr>
          <w:rFonts w:ascii="Times New Roman" w:hAnsi="Times New Roman"/>
          <w:szCs w:val="24"/>
        </w:rPr>
        <w:t xml:space="preserve"> – Secretaria Municipal de </w:t>
      </w:r>
      <w:r w:rsidR="003024A9">
        <w:rPr>
          <w:rFonts w:ascii="Times New Roman" w:hAnsi="Times New Roman"/>
          <w:szCs w:val="24"/>
        </w:rPr>
        <w:t>Saúde</w:t>
      </w:r>
      <w:r w:rsidRPr="00212453">
        <w:rPr>
          <w:rFonts w:ascii="Times New Roman" w:hAnsi="Times New Roman"/>
          <w:szCs w:val="24"/>
        </w:rPr>
        <w:t xml:space="preserve">, no período de </w:t>
      </w:r>
      <w:r w:rsidR="00EC641D">
        <w:rPr>
          <w:rFonts w:ascii="Times New Roman" w:hAnsi="Times New Roman"/>
          <w:szCs w:val="24"/>
        </w:rPr>
        <w:t>14</w:t>
      </w:r>
      <w:r w:rsidR="003024A9">
        <w:rPr>
          <w:rFonts w:ascii="Times New Roman" w:hAnsi="Times New Roman"/>
          <w:szCs w:val="24"/>
        </w:rPr>
        <w:t>/</w:t>
      </w:r>
      <w:r w:rsidR="003C66DD">
        <w:rPr>
          <w:rFonts w:ascii="Times New Roman" w:hAnsi="Times New Roman"/>
          <w:szCs w:val="24"/>
        </w:rPr>
        <w:t>10</w:t>
      </w:r>
      <w:r w:rsidR="00C73488">
        <w:rPr>
          <w:rFonts w:ascii="Times New Roman" w:hAnsi="Times New Roman"/>
          <w:szCs w:val="24"/>
        </w:rPr>
        <w:t xml:space="preserve"> a </w:t>
      </w:r>
      <w:r w:rsidR="00EC641D">
        <w:rPr>
          <w:rFonts w:ascii="Times New Roman" w:hAnsi="Times New Roman"/>
          <w:szCs w:val="24"/>
        </w:rPr>
        <w:t>31</w:t>
      </w:r>
      <w:r w:rsidR="003024A9">
        <w:rPr>
          <w:rFonts w:ascii="Times New Roman" w:hAnsi="Times New Roman"/>
          <w:szCs w:val="24"/>
        </w:rPr>
        <w:t>/</w:t>
      </w:r>
      <w:r w:rsidR="003C66DD">
        <w:rPr>
          <w:rFonts w:ascii="Times New Roman" w:hAnsi="Times New Roman"/>
          <w:szCs w:val="24"/>
        </w:rPr>
        <w:t>10</w:t>
      </w:r>
      <w:r w:rsidRPr="00212453">
        <w:rPr>
          <w:rFonts w:ascii="Times New Roman" w:hAnsi="Times New Roman"/>
          <w:szCs w:val="24"/>
        </w:rPr>
        <w:t>.</w:t>
      </w:r>
    </w:p>
    <w:p w14:paraId="79750FED" w14:textId="77777777" w:rsidR="00D72138" w:rsidRDefault="00D72138" w:rsidP="00D72138">
      <w:pPr>
        <w:autoSpaceDE w:val="0"/>
        <w:rPr>
          <w:rFonts w:ascii="Times New Roman" w:hAnsi="Times New Roman" w:cs="TTE215C828t00"/>
          <w:szCs w:val="24"/>
        </w:rPr>
      </w:pPr>
    </w:p>
    <w:p w14:paraId="1AF0F0A2" w14:textId="77777777" w:rsidR="00D72138" w:rsidRDefault="00D72138" w:rsidP="00D72138">
      <w:pPr>
        <w:autoSpaceDE w:val="0"/>
        <w:rPr>
          <w:rFonts w:ascii="Times New Roman" w:hAnsi="Times New Roman" w:cs="TTE215C828t00"/>
          <w:szCs w:val="24"/>
        </w:rPr>
      </w:pPr>
    </w:p>
    <w:p w14:paraId="284C424E" w14:textId="77777777"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109880CE" w14:textId="6535FA4B" w:rsidR="00D72138" w:rsidRDefault="00C7348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Santiago, </w:t>
      </w:r>
      <w:r w:rsidR="00EC641D">
        <w:rPr>
          <w:rFonts w:ascii="Times New Roman" w:hAnsi="Times New Roman" w:cs="TTE215C828t00"/>
          <w:szCs w:val="24"/>
        </w:rPr>
        <w:t>13</w:t>
      </w:r>
      <w:r>
        <w:rPr>
          <w:rFonts w:ascii="Times New Roman" w:hAnsi="Times New Roman" w:cs="TTE215C828t00"/>
          <w:szCs w:val="24"/>
        </w:rPr>
        <w:t xml:space="preserve"> de </w:t>
      </w:r>
      <w:r w:rsidR="003C66DD">
        <w:rPr>
          <w:rFonts w:ascii="Times New Roman" w:hAnsi="Times New Roman" w:cs="TTE215C828t00"/>
          <w:szCs w:val="24"/>
        </w:rPr>
        <w:t>Outubro</w:t>
      </w:r>
      <w:r>
        <w:rPr>
          <w:rFonts w:ascii="Times New Roman" w:hAnsi="Times New Roman" w:cs="TTE215C828t00"/>
          <w:szCs w:val="24"/>
        </w:rPr>
        <w:t xml:space="preserve"> de 20</w:t>
      </w:r>
      <w:r w:rsidR="003024A9">
        <w:rPr>
          <w:rFonts w:ascii="Times New Roman" w:hAnsi="Times New Roman" w:cs="TTE215C828t00"/>
          <w:szCs w:val="24"/>
        </w:rPr>
        <w:t>22</w:t>
      </w:r>
      <w:r w:rsidR="00D72138">
        <w:rPr>
          <w:rFonts w:ascii="Times New Roman" w:hAnsi="Times New Roman" w:cs="TTE215C828t00"/>
          <w:szCs w:val="24"/>
        </w:rPr>
        <w:t>.</w:t>
      </w:r>
    </w:p>
    <w:p w14:paraId="459229D7" w14:textId="77777777"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135BF021" w14:textId="77777777"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4917DF5B" w14:textId="77777777"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33E076D5" w14:textId="77777777"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453B9BE0" w14:textId="77777777"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1AD7B9B1" w14:textId="77777777"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14:paraId="60FB828E" w14:textId="2BA36109" w:rsidR="00D72138" w:rsidRDefault="00D72138" w:rsidP="00057C33">
      <w:pPr>
        <w:autoSpaceDE w:val="0"/>
        <w:ind w:left="516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_________________________</w:t>
      </w:r>
    </w:p>
    <w:p w14:paraId="2BCC77D3" w14:textId="41239C44" w:rsidR="00D72138" w:rsidRDefault="00D72138" w:rsidP="00D72138">
      <w:pPr>
        <w:autoSpaceDE w:val="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                                                                                    </w:t>
      </w:r>
      <w:r w:rsidR="003024A9">
        <w:rPr>
          <w:rFonts w:ascii="Times New Roman" w:hAnsi="Times New Roman" w:cs="TTE215C828t00"/>
          <w:szCs w:val="24"/>
        </w:rPr>
        <w:t>Ariane Gloger</w:t>
      </w:r>
    </w:p>
    <w:p w14:paraId="5E1DA541" w14:textId="77777777" w:rsidR="00190FA9" w:rsidRPr="001E7F04" w:rsidRDefault="00D72138" w:rsidP="001E7F04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Presidente da Comissão Eleitoral</w:t>
      </w:r>
    </w:p>
    <w:sectPr w:rsidR="00190FA9" w:rsidRPr="001E7F0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656C" w14:textId="77777777" w:rsidR="00124E58" w:rsidRDefault="00124E58">
      <w:r>
        <w:separator/>
      </w:r>
    </w:p>
  </w:endnote>
  <w:endnote w:type="continuationSeparator" w:id="0">
    <w:p w14:paraId="393FA741" w14:textId="77777777" w:rsidR="00124E58" w:rsidRDefault="001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charset w:val="00"/>
    <w:family w:val="swiss"/>
    <w:pitch w:val="variable"/>
  </w:font>
  <w:font w:name="TTE215FF88t00">
    <w:altName w:val="Times New Roman"/>
    <w:charset w:val="00"/>
    <w:family w:val="auto"/>
    <w:pitch w:val="default"/>
  </w:font>
  <w:font w:name="TTE215C82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64A" w14:textId="77777777" w:rsidR="00A125EA" w:rsidRPr="00DE69FA" w:rsidRDefault="00124E58" w:rsidP="00DE69FA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F042" w14:textId="77777777" w:rsidR="00124E58" w:rsidRDefault="00124E58">
      <w:r>
        <w:separator/>
      </w:r>
    </w:p>
  </w:footnote>
  <w:footnote w:type="continuationSeparator" w:id="0">
    <w:p w14:paraId="13A328E3" w14:textId="77777777" w:rsidR="00124E58" w:rsidRDefault="0012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8"/>
    <w:rsid w:val="00057C33"/>
    <w:rsid w:val="00124E58"/>
    <w:rsid w:val="00190FA9"/>
    <w:rsid w:val="001E7F04"/>
    <w:rsid w:val="00212453"/>
    <w:rsid w:val="003024A9"/>
    <w:rsid w:val="003C66DD"/>
    <w:rsid w:val="003F1806"/>
    <w:rsid w:val="004E4947"/>
    <w:rsid w:val="0051700C"/>
    <w:rsid w:val="00835849"/>
    <w:rsid w:val="008B5FA9"/>
    <w:rsid w:val="00953AD1"/>
    <w:rsid w:val="00C73488"/>
    <w:rsid w:val="00D72138"/>
    <w:rsid w:val="00EC641D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F9B2"/>
  <w15:docId w15:val="{8F1AE7FE-7C56-4A2A-8657-A1617CA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Usuario</cp:lastModifiedBy>
  <cp:revision>3</cp:revision>
  <cp:lastPrinted>2015-02-24T15:54:00Z</cp:lastPrinted>
  <dcterms:created xsi:type="dcterms:W3CDTF">2022-10-20T13:43:00Z</dcterms:created>
  <dcterms:modified xsi:type="dcterms:W3CDTF">2022-10-20T13:45:00Z</dcterms:modified>
</cp:coreProperties>
</file>