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both"/>
        <w:rPr>
          <w:b/>
          <w:color w:val="000000"/>
        </w:rPr>
      </w:pPr>
      <w:r>
        <w:rPr>
          <w:b/>
          <w:color w:val="000000"/>
        </w:rPr>
        <w:t xml:space="preserve"> </w:t>
      </w:r>
    </w:p>
    <w:p>
      <w:pPr>
        <w:pStyle w:val="Normal"/>
        <w:spacing w:lineRule="auto" w:line="276"/>
        <w:jc w:val="both"/>
        <w:rPr>
          <w:highlight w:val="none"/>
          <w:shd w:fill="auto" w:val="clear"/>
        </w:rPr>
      </w:pPr>
      <w:r>
        <w:rPr>
          <w:b/>
          <w:color w:val="000000"/>
          <w:shd w:fill="auto" w:val="clear"/>
        </w:rPr>
        <w:t>PREFEITURA DO MUNICÍPIO DE ITATIBA</w:t>
      </w:r>
    </w:p>
    <w:p>
      <w:pPr>
        <w:pStyle w:val="Normal"/>
        <w:spacing w:lineRule="auto" w:line="276"/>
        <w:jc w:val="both"/>
        <w:rPr>
          <w:highlight w:val="none"/>
          <w:shd w:fill="auto" w:val="clear"/>
        </w:rPr>
      </w:pPr>
      <w:r>
        <w:rPr>
          <w:b/>
          <w:color w:val="000000"/>
          <w:shd w:fill="auto" w:val="clear"/>
        </w:rPr>
        <w:t xml:space="preserve">SECRETARIA DE MEIO AMBIENTE E AGRICULTURA </w:t>
      </w:r>
    </w:p>
    <w:p>
      <w:pPr>
        <w:pStyle w:val="Normal"/>
        <w:spacing w:lineRule="auto" w:line="276"/>
        <w:jc w:val="both"/>
        <w:rPr>
          <w:highlight w:val="none"/>
          <w:shd w:fill="auto" w:val="clear"/>
        </w:rPr>
      </w:pPr>
      <w:r>
        <w:rPr>
          <w:b/>
          <w:color w:val="000000"/>
          <w:shd w:fill="auto" w:val="clear"/>
        </w:rPr>
        <w:t>PROCESSO ADMINISTRATIVO Nº 6.119/2024</w:t>
      </w:r>
    </w:p>
    <w:p>
      <w:pPr>
        <w:pStyle w:val="Normal"/>
        <w:spacing w:lineRule="auto" w:line="276"/>
        <w:jc w:val="both"/>
        <w:rPr>
          <w:highlight w:val="none"/>
          <w:shd w:fill="auto" w:val="clear"/>
        </w:rPr>
      </w:pPr>
      <w:r>
        <w:rPr>
          <w:b/>
          <w:color w:val="000000"/>
          <w:shd w:fill="auto" w:val="clear"/>
        </w:rPr>
        <w:t xml:space="preserve">CHAMAMENTO PÚBLICO Nº </w:t>
      </w:r>
      <w:r>
        <w:rPr>
          <w:b/>
          <w:color w:val="000000"/>
          <w:shd w:fill="auto" w:val="clear"/>
        </w:rPr>
        <w:t>16</w:t>
      </w:r>
      <w:r>
        <w:rPr>
          <w:b/>
          <w:color w:val="000000"/>
          <w:shd w:fill="auto" w:val="clear"/>
        </w:rPr>
        <w:t>/2024</w:t>
      </w:r>
    </w:p>
    <w:p>
      <w:pPr>
        <w:pStyle w:val="Normal"/>
        <w:spacing w:lineRule="auto" w:line="276"/>
        <w:jc w:val="both"/>
        <w:rPr>
          <w:highlight w:val="none"/>
          <w:shd w:fill="auto" w:val="clear"/>
        </w:rPr>
      </w:pPr>
      <w:r>
        <w:rPr>
          <w:b/>
          <w:color w:val="000000"/>
          <w:shd w:fill="auto" w:val="clear"/>
        </w:rPr>
        <w:t xml:space="preserve">EDITAL Nº </w:t>
      </w:r>
      <w:r>
        <w:rPr>
          <w:b/>
          <w:color w:val="000000"/>
          <w:shd w:fill="auto" w:val="clear"/>
        </w:rPr>
        <w:t>113</w:t>
      </w:r>
      <w:r>
        <w:rPr>
          <w:b/>
          <w:color w:val="000000"/>
          <w:shd w:fill="auto" w:val="clear"/>
        </w:rPr>
        <w:t>/2024</w:t>
      </w:r>
    </w:p>
    <w:p>
      <w:pPr>
        <w:pStyle w:val="Standard"/>
        <w:spacing w:lineRule="auto" w:line="276"/>
        <w:jc w:val="both"/>
        <w:rPr>
          <w:rFonts w:ascii="Times New Roman" w:hAnsi="Times New Roman" w:cs="Times New Roman"/>
          <w:b/>
          <w:color w:val="000000"/>
        </w:rPr>
      </w:pPr>
      <w:r>
        <w:rPr>
          <w:rFonts w:cs="Times New Roman"/>
          <w:b/>
          <w:color w:val="000000"/>
        </w:rPr>
      </w:r>
    </w:p>
    <w:p>
      <w:pPr>
        <w:pStyle w:val="Standard"/>
        <w:spacing w:lineRule="auto" w:line="276"/>
        <w:jc w:val="both"/>
        <w:rPr>
          <w:rFonts w:ascii="Times New Roman" w:hAnsi="Times New Roman" w:cs="Times New Roman"/>
          <w:b/>
          <w:color w:val="000000"/>
        </w:rPr>
      </w:pPr>
      <w:r>
        <w:rPr>
          <w:rFonts w:cs="Times New Roman"/>
          <w:b/>
          <w:color w:val="000000"/>
        </w:rPr>
        <w:t xml:space="preserve">OBJETO: </w:t>
      </w:r>
      <w:bookmarkStart w:id="0" w:name="_Hlk176769338"/>
      <w:r>
        <w:rPr>
          <w:rFonts w:cs="Times New Roman"/>
          <w:b/>
          <w:color w:val="000000"/>
        </w:rPr>
        <w:t>EDITAL DE CHAMAMENTO PÚBLICO PARA SELEÇÃO DE ORGANIZAÇÃO DA SOCIEDADE CIVIL SEM FINS LUCRATIVOS (OSC), PARA ESTABELECER PARCERIA ENTRE A PREFEITURA DO MUNICÍPIO DE ITATIBA ATRAVÉS DA SMAA – SECRETARIA DE MEIO AMBIENTE E AGRICULTURA E OSC – ORGANIZAÇÃO DA SOCIEDADE CIVIL, PARA ATENDIMENTO CLÍNICO, CIRÚRGICO E ASSISTÊNCIA MÉDICA VETERINÁRIA, PARA ANIMAIS DE PEQUENO E MÉDIO PORTE, MACHOS E FÊMEAS, DAS ESPÉCIES CANINA E FELINA.</w:t>
      </w:r>
    </w:p>
    <w:p>
      <w:pPr>
        <w:pStyle w:val="Standard"/>
        <w:spacing w:lineRule="auto" w:line="276"/>
        <w:jc w:val="both"/>
        <w:rPr>
          <w:rFonts w:ascii="Times New Roman" w:hAnsi="Times New Roman" w:cs="Times New Roman"/>
          <w:b/>
          <w:color w:val="000000"/>
        </w:rPr>
      </w:pPr>
      <w:r>
        <w:rPr>
          <w:rFonts w:cs="Times New Roman"/>
          <w:b/>
          <w:color w:val="000000"/>
        </w:rPr>
      </w:r>
      <w:bookmarkEnd w:id="0"/>
    </w:p>
    <w:p>
      <w:pPr>
        <w:pStyle w:val="Normal"/>
        <w:spacing w:lineRule="auto" w:line="276"/>
        <w:jc w:val="both"/>
        <w:rPr>
          <w:b/>
          <w:color w:val="000000"/>
        </w:rPr>
      </w:pPr>
      <w:r>
        <w:rPr>
          <w:b/>
          <w:color w:val="000000"/>
        </w:rPr>
      </w:r>
    </w:p>
    <w:p>
      <w:pPr>
        <w:pStyle w:val="Standard"/>
        <w:spacing w:lineRule="auto" w:line="276"/>
        <w:jc w:val="both"/>
        <w:rPr>
          <w:rFonts w:ascii="Times New Roman" w:hAnsi="Times New Roman" w:cs="Times New Roman"/>
          <w:b/>
          <w:bCs/>
          <w:color w:val="000000"/>
        </w:rPr>
      </w:pPr>
      <w:r>
        <w:rPr>
          <w:rFonts w:cs="Times New Roman"/>
          <w:color w:val="000000"/>
        </w:rPr>
        <w:t>A</w:t>
      </w:r>
      <w:r>
        <w:rPr>
          <w:rFonts w:cs="Times New Roman"/>
          <w:b/>
          <w:color w:val="000000"/>
        </w:rPr>
        <w:t xml:space="preserve"> SECRETARIA DE MEIO AMBIENTE E AGRICULTURA DA PREFEITURA DO MUNICÍPIO DE ITATIBA</w:t>
      </w:r>
      <w:r>
        <w:rPr>
          <w:rFonts w:cs="Times New Roman"/>
          <w:color w:val="000000"/>
        </w:rPr>
        <w:t>, Estado de São Paulo, com autorização do Chefe do Poder Executivo, torna público que realizará chamamento público para seleção de organização da sociedade civil sem fins lucrativos (OSC),</w:t>
      </w:r>
      <w:r>
        <w:rPr>
          <w:rFonts w:cs="Times New Roman"/>
        </w:rPr>
        <w:t xml:space="preserve"> </w:t>
      </w:r>
      <w:r>
        <w:rPr>
          <w:rFonts w:cs="Times New Roman"/>
          <w:color w:val="000000"/>
        </w:rPr>
        <w:t xml:space="preserve">regularmente constituída e interessada em celebrar parceria com a Administração Pública Municipal, através do Termo de Colaboração, para a </w:t>
      </w:r>
      <w:r>
        <w:rPr>
          <w:rFonts w:cs="Times New Roman"/>
          <w:b/>
          <w:bCs/>
          <w:color w:val="000000"/>
        </w:rPr>
        <w:t xml:space="preserve">atendimento clínico, cirúrgico e assistência médica veterinária, para animais de pequeno e médio porte, machos e fêmeas, das espécies canina e felina. </w:t>
      </w:r>
      <w:r>
        <w:rPr>
          <w:rFonts w:cs="Times New Roman"/>
          <w:color w:val="000000"/>
        </w:rPr>
        <w:t>O procedimento de seleção reger-se-á pela Lei nº 13.019, de 31 de julho de 2014, e demais dispositivos aplicáveis à espécie, além das condições previstas neste Edital e em seus anexos.</w:t>
      </w:r>
    </w:p>
    <w:p>
      <w:pPr>
        <w:pStyle w:val="Standard"/>
        <w:spacing w:lineRule="auto" w:line="276"/>
        <w:jc w:val="both"/>
        <w:rPr>
          <w:rFonts w:ascii="Times New Roman" w:hAnsi="Times New Roman" w:cs="Times New Roman"/>
          <w:color w:val="000000"/>
        </w:rPr>
      </w:pPr>
      <w:r>
        <w:rPr>
          <w:rFonts w:cs="Times New Roman"/>
          <w:color w:val="000000"/>
        </w:rPr>
      </w:r>
    </w:p>
    <w:p>
      <w:pPr>
        <w:pStyle w:val="Normal"/>
        <w:pBdr>
          <w:top w:val="single" w:sz="4" w:space="1" w:color="000000"/>
          <w:left w:val="single" w:sz="4" w:space="4" w:color="000000"/>
          <w:bottom w:val="single" w:sz="4" w:space="1" w:color="000000"/>
          <w:right w:val="single" w:sz="4" w:space="4" w:color="000000"/>
        </w:pBdr>
        <w:spacing w:lineRule="auto" w:line="276"/>
        <w:jc w:val="both"/>
        <w:rPr>
          <w:color w:val="000000"/>
        </w:rPr>
      </w:pPr>
      <w:r>
        <w:rPr>
          <w:color w:val="000000"/>
        </w:rPr>
      </w:r>
    </w:p>
    <w:p>
      <w:pPr>
        <w:pStyle w:val="Normal"/>
        <w:pBdr>
          <w:top w:val="single" w:sz="4" w:space="1" w:color="000000"/>
          <w:left w:val="single" w:sz="4" w:space="4" w:color="000000"/>
          <w:bottom w:val="single" w:sz="4" w:space="1" w:color="000000"/>
          <w:right w:val="single" w:sz="4" w:space="4" w:color="000000"/>
        </w:pBdr>
        <w:spacing w:lineRule="auto" w:line="276"/>
        <w:jc w:val="center"/>
        <w:rPr>
          <w:highlight w:val="none"/>
          <w:shd w:fill="auto" w:val="clear"/>
        </w:rPr>
      </w:pPr>
      <w:r>
        <w:rPr>
          <w:b/>
          <w:color w:val="000000"/>
          <w:shd w:fill="auto" w:val="clear"/>
        </w:rPr>
        <w:t xml:space="preserve">RECEBIMENTO DOS ENVELOPES: ATÉ DIA </w:t>
      </w:r>
      <w:r>
        <w:rPr>
          <w:b/>
          <w:color w:val="000000"/>
          <w:shd w:fill="auto" w:val="clear"/>
        </w:rPr>
        <w:t>25 DE OUTUBRO</w:t>
      </w:r>
      <w:r>
        <w:rPr>
          <w:b/>
          <w:color w:val="000000"/>
          <w:shd w:fill="auto" w:val="clear"/>
        </w:rPr>
        <w:t xml:space="preserve"> DE 2024, ÀS 10 HORAS.</w:t>
      </w:r>
    </w:p>
    <w:p>
      <w:pPr>
        <w:pStyle w:val="Normal"/>
        <w:pBdr>
          <w:top w:val="single" w:sz="4" w:space="1" w:color="000000"/>
          <w:left w:val="single" w:sz="4" w:space="4" w:color="000000"/>
          <w:bottom w:val="single" w:sz="4" w:space="1" w:color="000000"/>
          <w:right w:val="single" w:sz="4" w:space="4" w:color="000000"/>
        </w:pBdr>
        <w:spacing w:lineRule="auto" w:line="276"/>
        <w:jc w:val="center"/>
        <w:rPr>
          <w:rFonts w:eastAsia="MS Mincho;ＭＳ 明朝"/>
          <w:b/>
          <w:bCs/>
          <w:caps/>
          <w:color w:val="000000"/>
          <w:highlight w:val="none"/>
          <w:shd w:fill="auto" w:val="clear"/>
        </w:rPr>
      </w:pPr>
      <w:r>
        <w:rPr>
          <w:rFonts w:eastAsia="MS Mincho;ＭＳ 明朝"/>
          <w:b/>
          <w:bCs/>
          <w:caps/>
          <w:color w:val="000000"/>
          <w:shd w:fill="auto" w:val="clear"/>
        </w:rPr>
      </w:r>
    </w:p>
    <w:p>
      <w:pPr>
        <w:pStyle w:val="Normal"/>
        <w:pBdr>
          <w:top w:val="single" w:sz="4" w:space="1" w:color="000000"/>
          <w:left w:val="single" w:sz="4" w:space="4" w:color="000000"/>
          <w:bottom w:val="single" w:sz="4" w:space="1" w:color="000000"/>
          <w:right w:val="single" w:sz="4" w:space="4" w:color="000000"/>
        </w:pBdr>
        <w:spacing w:lineRule="auto" w:line="276"/>
        <w:jc w:val="center"/>
        <w:rPr>
          <w:highlight w:val="none"/>
          <w:shd w:fill="auto" w:val="clear"/>
        </w:rPr>
      </w:pPr>
      <w:r>
        <w:rPr>
          <w:rFonts w:eastAsia="MS Mincho;ＭＳ 明朝"/>
          <w:b/>
          <w:bCs/>
          <w:caps/>
          <w:color w:val="000000"/>
          <w:shd w:fill="auto" w:val="clear"/>
        </w:rPr>
        <w:t>Abertura dos Envelopes</w:t>
      </w:r>
      <w:r>
        <w:rPr>
          <w:rFonts w:eastAsia="MS Mincho;ＭＳ 明朝"/>
          <w:b/>
          <w:bCs/>
          <w:color w:val="000000"/>
          <w:shd w:fill="auto" w:val="clear"/>
        </w:rPr>
        <w:t xml:space="preserve">: DIA </w:t>
      </w:r>
      <w:r>
        <w:rPr>
          <w:rFonts w:eastAsia="MS Mincho;ＭＳ 明朝"/>
          <w:b/>
          <w:bCs/>
          <w:color w:val="000000"/>
          <w:shd w:fill="auto" w:val="clear"/>
        </w:rPr>
        <w:t>25 DE OUTUBRO</w:t>
      </w:r>
      <w:r>
        <w:rPr>
          <w:b/>
          <w:color w:val="000000"/>
          <w:shd w:fill="auto" w:val="clear"/>
        </w:rPr>
        <w:t xml:space="preserve"> DE 2024, ÀS 10h15min.</w:t>
      </w:r>
    </w:p>
    <w:p>
      <w:pPr>
        <w:pStyle w:val="Normal"/>
        <w:pBdr>
          <w:top w:val="single" w:sz="4" w:space="1" w:color="000000"/>
          <w:left w:val="single" w:sz="4" w:space="4" w:color="000000"/>
          <w:bottom w:val="single" w:sz="4" w:space="1" w:color="000000"/>
          <w:right w:val="single" w:sz="4" w:space="4" w:color="000000"/>
        </w:pBdr>
        <w:spacing w:lineRule="auto" w:line="276"/>
        <w:jc w:val="center"/>
        <w:rPr>
          <w:b/>
          <w:color w:val="000000"/>
        </w:rPr>
      </w:pPr>
      <w:r>
        <w:rPr>
          <w:b/>
          <w:color w:val="000000"/>
        </w:rPr>
      </w:r>
    </w:p>
    <w:p>
      <w:pPr>
        <w:pStyle w:val="Standard"/>
        <w:tabs>
          <w:tab w:val="clear" w:pos="709"/>
          <w:tab w:val="left" w:pos="567" w:leader="none"/>
        </w:tabs>
        <w:spacing w:lineRule="auto" w:line="276"/>
        <w:jc w:val="center"/>
        <w:rPr>
          <w:rFonts w:ascii="Times New Roman" w:hAnsi="Times New Roman" w:cs="Times New Roman"/>
          <w:b/>
          <w:color w:val="000000"/>
        </w:rPr>
      </w:pPr>
      <w:r>
        <w:rPr>
          <w:rFonts w:cs="Times New Roman"/>
          <w:b/>
          <w:color w:val="000000"/>
        </w:rPr>
      </w:r>
    </w:p>
    <w:p>
      <w:pPr>
        <w:pStyle w:val="Standard"/>
        <w:tabs>
          <w:tab w:val="clear" w:pos="709"/>
          <w:tab w:val="left" w:pos="567" w:leader="none"/>
        </w:tabs>
        <w:spacing w:lineRule="auto" w:line="276"/>
        <w:jc w:val="center"/>
        <w:rPr>
          <w:rFonts w:ascii="Times New Roman" w:hAnsi="Times New Roman" w:cs="Times New Roman"/>
          <w:b/>
          <w:color w:val="000000"/>
        </w:rPr>
      </w:pPr>
      <w:r>
        <w:rPr>
          <w:rFonts w:cs="Times New Roman"/>
          <w:b/>
          <w:color w:val="000000"/>
        </w:rPr>
      </w:r>
    </w:p>
    <w:p>
      <w:pPr>
        <w:pStyle w:val="Standard"/>
        <w:tabs>
          <w:tab w:val="clear" w:pos="709"/>
          <w:tab w:val="left" w:pos="567" w:leader="none"/>
        </w:tabs>
        <w:spacing w:lineRule="auto" w:line="276"/>
        <w:jc w:val="both"/>
        <w:rPr>
          <w:rFonts w:ascii="Times New Roman" w:hAnsi="Times New Roman" w:cs="Times New Roman"/>
        </w:rPr>
      </w:pPr>
      <w:r>
        <w:rPr>
          <w:rFonts w:cs="Times New Roman"/>
          <w:b/>
          <w:color w:val="000000"/>
        </w:rPr>
        <w:t xml:space="preserve">1 - PROPÓSITO DO EDITAL DE CHAMAMENTO PÚBLICO, JUSTIFICATIVA PARA A CELEBRAÇÃO DE PARCERIA E </w:t>
      </w:r>
      <w:r>
        <w:rPr>
          <w:rFonts w:cs="Times New Roman"/>
          <w:b/>
          <w:bCs/>
          <w:color w:val="000000"/>
        </w:rPr>
        <w:t>OBJETO DO TERMO DE COLABORAÇÃO</w:t>
      </w:r>
    </w:p>
    <w:p>
      <w:pPr>
        <w:pStyle w:val="Normal"/>
        <w:spacing w:lineRule="auto" w:line="276"/>
        <w:jc w:val="both"/>
        <w:rPr>
          <w:b/>
          <w:color w:val="000000"/>
        </w:rPr>
      </w:pPr>
      <w:r>
        <w:rPr>
          <w:b/>
          <w:color w:val="000000"/>
        </w:rPr>
        <w:t>1.1 – OBJETO</w:t>
      </w:r>
    </w:p>
    <w:p>
      <w:pPr>
        <w:pStyle w:val="Standard"/>
        <w:spacing w:lineRule="auto" w:line="276"/>
        <w:jc w:val="both"/>
        <w:rPr>
          <w:bCs/>
          <w:color w:val="000000"/>
          <w:sz w:val="24"/>
        </w:rPr>
      </w:pPr>
      <w:r>
        <w:rPr>
          <w:b/>
          <w:color w:val="000000"/>
          <w:sz w:val="24"/>
        </w:rPr>
        <w:t xml:space="preserve">1.1.1 </w:t>
      </w:r>
      <w:r>
        <w:rPr>
          <w:bCs/>
          <w:color w:val="000000"/>
          <w:sz w:val="24"/>
        </w:rPr>
        <w:t>– Estabelecer parceria entre a Prefeitura do Município de Itatiba através da SMAA – Secretaria do Meio Ambiente e Agricultura e OSC – Organização da Sociedade Civil, para atendimento clínico, cirúrgico e assistência médica veterinária, para animais de pequeno e médio porte, machos e fêmeas, das espécies canina e felina.</w:t>
      </w:r>
    </w:p>
    <w:p>
      <w:pPr>
        <w:pStyle w:val="Standard"/>
        <w:spacing w:lineRule="auto" w:line="276"/>
        <w:jc w:val="both"/>
        <w:rPr>
          <w:bCs/>
          <w:color w:val="000000"/>
          <w:sz w:val="24"/>
        </w:rPr>
      </w:pPr>
      <w:r>
        <w:rPr>
          <w:bCs/>
          <w:color w:val="000000"/>
          <w:sz w:val="24"/>
        </w:rPr>
      </w:r>
    </w:p>
    <w:p>
      <w:pPr>
        <w:pStyle w:val="Standard"/>
        <w:spacing w:lineRule="auto" w:line="276"/>
        <w:jc w:val="both"/>
        <w:rPr>
          <w:bCs/>
          <w:color w:val="000000"/>
          <w:sz w:val="24"/>
        </w:rPr>
      </w:pPr>
      <w:r>
        <w:rPr>
          <w:bCs/>
          <w:color w:val="000000"/>
          <w:sz w:val="24"/>
        </w:rPr>
      </w:r>
    </w:p>
    <w:p>
      <w:pPr>
        <w:pStyle w:val="Normal"/>
        <w:spacing w:lineRule="auto" w:line="276"/>
        <w:jc w:val="both"/>
        <w:rPr>
          <w:b/>
          <w:bCs/>
          <w:color w:val="000000"/>
        </w:rPr>
      </w:pPr>
      <w:r>
        <w:rPr>
          <w:b/>
          <w:bCs/>
          <w:color w:val="000000"/>
        </w:rPr>
        <w:t>1.2. JUSTIFICATIVA:</w:t>
      </w:r>
    </w:p>
    <w:p>
      <w:pPr>
        <w:pStyle w:val="Standard"/>
        <w:spacing w:lineRule="auto" w:line="276"/>
        <w:jc w:val="both"/>
        <w:rPr>
          <w:color w:val="000000"/>
          <w:sz w:val="24"/>
        </w:rPr>
      </w:pPr>
      <w:r>
        <w:rPr>
          <w:color w:val="000000"/>
          <w:sz w:val="24"/>
        </w:rPr>
        <w:t>A Prefeitura do Município de Itatiba, através da Secretaria de Meio Ambiente e Agricultura, torna público o presente Termo de Referência, para que por meio de Chamamento Público, conforme preconiza a Lei 13.019 de 31.07.2014, seja selecionada OSC – Organização da Sociedade Civil (entidades e organizações sem fins lucrativos), para prestação de Serviço de Atendimento Clínico e Cirúrgico e Assistência Médica Veterinária, para animais de pequeno e médio porte, machos e fêmeas, das espécies canina e felina.</w:t>
      </w:r>
    </w:p>
    <w:p>
      <w:pPr>
        <w:pStyle w:val="Standard"/>
        <w:spacing w:lineRule="auto" w:line="276"/>
        <w:jc w:val="both"/>
        <w:rPr>
          <w:color w:val="000000"/>
          <w:sz w:val="24"/>
        </w:rPr>
      </w:pPr>
      <w:r>
        <w:rPr>
          <w:color w:val="000000"/>
          <w:sz w:val="24"/>
        </w:rPr>
      </w:r>
    </w:p>
    <w:p>
      <w:pPr>
        <w:pStyle w:val="Standard"/>
        <w:spacing w:lineRule="auto" w:line="276"/>
        <w:jc w:val="both"/>
        <w:rPr>
          <w:color w:val="000000"/>
          <w:sz w:val="24"/>
        </w:rPr>
      </w:pPr>
      <w:r>
        <w:rPr>
          <w:color w:val="000000"/>
          <w:sz w:val="24"/>
        </w:rPr>
        <w:t>Animais domésticos são tutelados pelo Estado e sua proteção é assegurada pelo artigo 225, §1, VII da Constituição Federal, que prevê a proteção da fauna e a flora, vedadas, na forma da lei, as práticas que coloquem em risco sua função ecológica, provoquem a extinção de espécies ou submetam os animais a crueldade’. Em regulamentação ao preceito constitucional, o art. 32 da Lei nº 9.605/1998 (Lei de Crimes Ambientais) também faz referência à proteção estatal aos animais conferida ao dispor ser crime praticar ato de abuso, maus-tratos, ferir ou mutilar animais silvestres, domésticos ou domesticados, nativos ou exóticos. Logo, a disponibilidade de serviços públicos veterinários se faz essencial.</w:t>
      </w:r>
    </w:p>
    <w:p>
      <w:pPr>
        <w:pStyle w:val="Standard"/>
        <w:spacing w:lineRule="auto" w:line="276"/>
        <w:jc w:val="both"/>
        <w:rPr>
          <w:color w:val="000000"/>
          <w:sz w:val="24"/>
        </w:rPr>
      </w:pPr>
      <w:r>
        <w:rPr>
          <w:color w:val="000000"/>
          <w:sz w:val="24"/>
        </w:rPr>
      </w:r>
    </w:p>
    <w:p>
      <w:pPr>
        <w:pStyle w:val="Standard"/>
        <w:spacing w:lineRule="auto" w:line="276"/>
        <w:jc w:val="both"/>
        <w:rPr>
          <w:color w:val="000000"/>
          <w:sz w:val="24"/>
        </w:rPr>
      </w:pPr>
      <w:r>
        <w:rPr>
          <w:color w:val="000000"/>
          <w:sz w:val="24"/>
        </w:rPr>
        <w:t>À luz do Marco Regulatório de Organizações da Sociedade Civil – MROSC (Lei Federal nº 13.019/2014), estabeleceu-se a possibilidade de solidificar e assegurar transparência às parcerias entre poder público e organizações da sociedade civil, somando esforços em benefício do fortalecimento das políticas públicas cujo êxito, consequência e perenidade demandam o engajamento e a participação da sociedade civil. A colaboração entre o Estado e as organizações da sociedade civil aponta direções e cria novos consensos e prioridades, contribuindo para a superação de desafios sociais complexos. Ao mesmo tempo, as próprias organizações são fortalecidas, consolidando o campo democrático no país.</w:t>
      </w:r>
    </w:p>
    <w:p>
      <w:pPr>
        <w:pStyle w:val="Standard"/>
        <w:spacing w:lineRule="auto" w:line="276"/>
        <w:jc w:val="both"/>
        <w:rPr>
          <w:color w:val="000000"/>
          <w:sz w:val="24"/>
        </w:rPr>
      </w:pPr>
      <w:r>
        <w:rPr>
          <w:color w:val="000000"/>
          <w:sz w:val="24"/>
        </w:rPr>
      </w:r>
    </w:p>
    <w:p>
      <w:pPr>
        <w:pStyle w:val="Standard"/>
        <w:spacing w:lineRule="auto" w:line="276"/>
        <w:jc w:val="both"/>
        <w:rPr>
          <w:color w:val="000000"/>
          <w:sz w:val="24"/>
        </w:rPr>
      </w:pPr>
      <w:r>
        <w:rPr>
          <w:color w:val="000000"/>
          <w:sz w:val="24"/>
        </w:rPr>
        <w:t>Diante do exposto o presente edital tem por objeto o chamamento público de Organizações da Sociedade Civil (OSC) para, em parceria com a Municipalidade de Itatiba-SP, por meio da Secretaria Municipal de Meio Ambiente e Agricultura, operacionalizar o Serviço de Atendimento Clínico e Cirúrgico e Assistência Médica Veterinária, cujo escopo da parceria envolve a disponibilidade de profissionais, equipamentos, móveis, material de consumo e demais itens necessários à prestação de serviços veterinários para cães e gatos.</w:t>
      </w:r>
    </w:p>
    <w:p>
      <w:pPr>
        <w:pStyle w:val="Standard"/>
        <w:spacing w:lineRule="auto" w:line="276"/>
        <w:jc w:val="both"/>
        <w:rPr>
          <w:color w:val="000000"/>
          <w:sz w:val="24"/>
        </w:rPr>
      </w:pPr>
      <w:r>
        <w:rPr>
          <w:color w:val="000000"/>
          <w:sz w:val="24"/>
        </w:rPr>
      </w:r>
    </w:p>
    <w:p>
      <w:pPr>
        <w:pStyle w:val="Standard"/>
        <w:spacing w:lineRule="auto" w:line="276"/>
        <w:jc w:val="both"/>
        <w:rPr>
          <w:color w:val="000000"/>
          <w:sz w:val="24"/>
        </w:rPr>
      </w:pPr>
      <w:r>
        <w:rPr>
          <w:color w:val="000000"/>
          <w:sz w:val="24"/>
        </w:rPr>
        <w:t>Dentro desse escopo se espera que a OSC parceira atenda aos seguintes preceitos mínimos:</w:t>
      </w:r>
    </w:p>
    <w:p>
      <w:pPr>
        <w:pStyle w:val="Standard"/>
        <w:spacing w:lineRule="auto" w:line="276"/>
        <w:jc w:val="both"/>
        <w:rPr>
          <w:color w:val="000000"/>
          <w:sz w:val="24"/>
        </w:rPr>
      </w:pPr>
      <w:r>
        <w:rPr>
          <w:color w:val="000000"/>
          <w:sz w:val="24"/>
        </w:rPr>
        <w:t>1. Atender os animais e a população com dignidade e respeito, de modo gratuito, universal e igualitário;</w:t>
      </w:r>
    </w:p>
    <w:p>
      <w:pPr>
        <w:pStyle w:val="Standard"/>
        <w:spacing w:lineRule="auto" w:line="276"/>
        <w:jc w:val="both"/>
        <w:rPr>
          <w:color w:val="000000"/>
          <w:sz w:val="24"/>
        </w:rPr>
      </w:pPr>
      <w:r>
        <w:rPr>
          <w:color w:val="000000"/>
          <w:sz w:val="24"/>
        </w:rPr>
        <w:t>2. Prestar os serviços com cumplicidade e transparência, mantendo uma comunicação ativa entre a SMAA e a OSC;</w:t>
      </w:r>
    </w:p>
    <w:p>
      <w:pPr>
        <w:pStyle w:val="Standard"/>
        <w:spacing w:lineRule="auto" w:line="276"/>
        <w:jc w:val="both"/>
        <w:rPr>
          <w:color w:val="000000"/>
          <w:sz w:val="24"/>
        </w:rPr>
      </w:pPr>
      <w:r>
        <w:rPr>
          <w:color w:val="000000"/>
          <w:sz w:val="24"/>
        </w:rPr>
        <w:t>3. Cumprir as normas federais e municipais pertinentes, bem como os princípios da Administração Pública;</w:t>
      </w:r>
    </w:p>
    <w:p>
      <w:pPr>
        <w:pStyle w:val="Standard"/>
        <w:spacing w:lineRule="auto" w:line="276"/>
        <w:jc w:val="both"/>
        <w:rPr>
          <w:color w:val="000000"/>
          <w:sz w:val="24"/>
        </w:rPr>
      </w:pPr>
      <w:r>
        <w:rPr>
          <w:color w:val="000000"/>
          <w:sz w:val="24"/>
        </w:rPr>
        <w:t>4. Executar os serviços com esmero e excelência;</w:t>
      </w:r>
    </w:p>
    <w:p>
      <w:pPr>
        <w:pStyle w:val="Standard"/>
        <w:spacing w:lineRule="auto" w:line="276"/>
        <w:jc w:val="both"/>
        <w:rPr>
          <w:color w:val="000000"/>
          <w:sz w:val="24"/>
        </w:rPr>
      </w:pPr>
      <w:r>
        <w:rPr>
          <w:color w:val="000000"/>
          <w:sz w:val="24"/>
        </w:rPr>
        <w:t>5. Disponibilizar instalações, equipamentos, materiais e recursos humanos necessários à execução dos serviços</w:t>
      </w:r>
    </w:p>
    <w:p>
      <w:pPr>
        <w:pStyle w:val="Standard"/>
        <w:spacing w:lineRule="auto" w:line="276"/>
        <w:jc w:val="both"/>
        <w:rPr>
          <w:color w:val="000000"/>
          <w:sz w:val="24"/>
        </w:rPr>
      </w:pPr>
      <w:r>
        <w:rPr>
          <w:color w:val="000000"/>
          <w:sz w:val="24"/>
        </w:rPr>
      </w:r>
    </w:p>
    <w:p>
      <w:pPr>
        <w:pStyle w:val="Standard"/>
        <w:spacing w:lineRule="auto" w:line="276"/>
        <w:jc w:val="both"/>
        <w:rPr>
          <w:rFonts w:ascii="Times New Roman" w:hAnsi="Times New Roman" w:cs="Times New Roman"/>
          <w:b/>
          <w:bCs/>
          <w:color w:val="000000"/>
        </w:rPr>
      </w:pPr>
      <w:r>
        <w:rPr>
          <w:rFonts w:cs="Times New Roman"/>
          <w:b/>
          <w:bCs/>
          <w:color w:val="000000"/>
        </w:rPr>
        <w:t>1.3 – TERMO DE COLABORAÇÃO</w:t>
      </w:r>
    </w:p>
    <w:p>
      <w:pPr>
        <w:pStyle w:val="Standard"/>
        <w:spacing w:lineRule="auto" w:line="276"/>
        <w:jc w:val="both"/>
        <w:rPr>
          <w:rFonts w:ascii="Times New Roman" w:hAnsi="Times New Roman" w:cs="Times New Roman"/>
        </w:rPr>
      </w:pPr>
      <w:r>
        <w:rPr>
          <w:rFonts w:cs="Times New Roman"/>
          <w:color w:val="000000"/>
        </w:rPr>
        <w:t xml:space="preserve">1.3.1 - O Termo de Colaboração é o instrumento por meio do qual são formalizadas as parcerias estabelecidas pela Administração Pública com Organizações da Sociedade Civil para a consecução de finalidades de interesse público e recíproco </w:t>
      </w:r>
      <w:r>
        <w:rPr>
          <w:rFonts w:cs="Times New Roman"/>
          <w:bCs/>
          <w:color w:val="000000"/>
        </w:rPr>
        <w:t>propostas pela administração pública</w:t>
      </w:r>
      <w:r>
        <w:rPr>
          <w:rFonts w:cs="Times New Roman"/>
          <w:color w:val="000000"/>
        </w:rPr>
        <w:t>, que envolvam a transferência de recursos financeiros (art. 2º, VII da Lei nº 13.019/14), sendo que o T</w:t>
      </w:r>
      <w:r>
        <w:rPr>
          <w:rFonts w:cs="Times New Roman"/>
          <w:bCs/>
          <w:color w:val="000000"/>
        </w:rPr>
        <w:t>ermo de Colaboração deve ser adotado pela Administração Pública para consecução de planos de sua iniciativa, para celebração de parcerias com Organizações da Sociedade Civil que envolvam a transferência de recursos financeiros (art. 16 da Lei nº 13.019/14).</w:t>
      </w:r>
    </w:p>
    <w:p>
      <w:pPr>
        <w:pStyle w:val="Standard"/>
        <w:spacing w:lineRule="auto" w:line="276"/>
        <w:jc w:val="both"/>
        <w:rPr>
          <w:rFonts w:ascii="Times New Roman" w:hAnsi="Times New Roman" w:cs="Times New Roman"/>
          <w:color w:val="000000"/>
        </w:rPr>
      </w:pPr>
      <w:r>
        <w:rPr>
          <w:rFonts w:cs="Times New Roman"/>
          <w:color w:val="000000"/>
        </w:rPr>
        <w:t>1.3.2 - O procedimento de seleção reger-se-á pela Lei nº 13.019, de 31 de julho de 2014, e demais dispositivos aplicáveis à espécie, além das condições previstas neste Edital e em seus anexos.</w:t>
      </w:r>
    </w:p>
    <w:p>
      <w:pPr>
        <w:pStyle w:val="ListParagraph"/>
        <w:widowControl w:val="false"/>
        <w:suppressAutoHyphens w:val="false"/>
        <w:ind w:left="0" w:hanging="0"/>
        <w:jc w:val="both"/>
        <w:rPr>
          <w:rFonts w:ascii="Times New Roman" w:hAnsi="Times New Roman" w:eastAsia="SimSun;宋体" w:cs="Times New Roman"/>
          <w:color w:val="000000"/>
          <w:sz w:val="24"/>
          <w:szCs w:val="24"/>
          <w:lang w:bidi="hi-IN"/>
        </w:rPr>
      </w:pPr>
      <w:r>
        <w:rPr>
          <w:rFonts w:eastAsia="SimSun;宋体" w:cs="Times New Roman" w:ascii="Times New Roman" w:hAnsi="Times New Roman"/>
          <w:color w:val="000000"/>
          <w:sz w:val="24"/>
          <w:szCs w:val="24"/>
          <w:lang w:bidi="hi-IN"/>
        </w:rPr>
        <w:t>1.3.3 - Será selecionada uma única proposta, observada a ordem de classificação e a disponibilidade orçamentária para a celebração do Termo de Colaboração.</w:t>
      </w:r>
    </w:p>
    <w:p>
      <w:pPr>
        <w:pStyle w:val="ListParagraph"/>
        <w:widowControl w:val="false"/>
        <w:suppressAutoHyphens w:val="false"/>
        <w:ind w:left="0" w:hanging="0"/>
        <w:jc w:val="both"/>
        <w:rPr>
          <w:rFonts w:ascii="Times New Roman" w:hAnsi="Times New Roman" w:eastAsia="SimSun;宋体" w:cs="Times New Roman"/>
          <w:color w:val="000000"/>
          <w:sz w:val="24"/>
          <w:szCs w:val="24"/>
          <w:lang w:bidi="hi-IN"/>
        </w:rPr>
      </w:pPr>
      <w:r>
        <w:rPr>
          <w:rFonts w:eastAsia="SimSun;宋体" w:cs="Times New Roman" w:ascii="Times New Roman" w:hAnsi="Times New Roman"/>
          <w:color w:val="000000"/>
          <w:sz w:val="24"/>
          <w:szCs w:val="24"/>
          <w:lang w:bidi="hi-IN"/>
        </w:rPr>
        <w:t>1.3.4 - Não será permitida a atuação em rede.</w:t>
      </w:r>
    </w:p>
    <w:p>
      <w:pPr>
        <w:pStyle w:val="Standard"/>
        <w:spacing w:lineRule="auto" w:line="276"/>
        <w:jc w:val="both"/>
        <w:rPr>
          <w:rFonts w:ascii="Times New Roman" w:hAnsi="Times New Roman" w:cs="Times New Roman"/>
          <w:color w:val="000000"/>
        </w:rPr>
      </w:pPr>
      <w:r>
        <w:rPr>
          <w:rFonts w:cs="Times New Roman"/>
          <w:color w:val="000000"/>
        </w:rPr>
      </w:r>
    </w:p>
    <w:p>
      <w:pPr>
        <w:pStyle w:val="Standard"/>
        <w:spacing w:lineRule="auto" w:line="276"/>
        <w:jc w:val="both"/>
        <w:rPr>
          <w:rFonts w:ascii="Times New Roman" w:hAnsi="Times New Roman" w:cs="Times New Roman"/>
        </w:rPr>
      </w:pPr>
      <w:r>
        <w:rPr>
          <w:rFonts w:cs="Times New Roman"/>
          <w:b/>
          <w:color w:val="000000"/>
        </w:rPr>
        <w:t xml:space="preserve">2 - </w:t>
      </w:r>
      <w:r>
        <w:rPr>
          <w:rFonts w:cs="Times New Roman"/>
          <w:b/>
          <w:bCs/>
          <w:color w:val="000000"/>
        </w:rPr>
        <w:t>PARTICIPAÇÃO NO CHAMAMENTO PÚBLICO</w:t>
      </w:r>
    </w:p>
    <w:p>
      <w:pPr>
        <w:pStyle w:val="Textbody"/>
        <w:widowControl w:val="false"/>
        <w:spacing w:lineRule="auto" w:line="276" w:before="0" w:after="0"/>
        <w:jc w:val="both"/>
        <w:rPr>
          <w:rFonts w:ascii="Times New Roman" w:hAnsi="Times New Roman"/>
          <w:color w:val="000000"/>
          <w:sz w:val="24"/>
          <w:szCs w:val="24"/>
        </w:rPr>
      </w:pPr>
      <w:r>
        <w:rPr>
          <w:rFonts w:ascii="Times New Roman" w:hAnsi="Times New Roman"/>
          <w:color w:val="000000"/>
          <w:sz w:val="24"/>
          <w:szCs w:val="24"/>
        </w:rPr>
        <w:t>2.1. Poderão participar do Chamamento Público organizações da sociedade civil sem fins lucrativos (OSCs), assim consideradas aquelas definidas pelo art. 2º, inciso I, alíneas “a”, “b” ou “c”, da Lei nº 13.019, de 2014:</w:t>
      </w:r>
    </w:p>
    <w:p>
      <w:pPr>
        <w:pStyle w:val="Textbody"/>
        <w:spacing w:lineRule="auto" w:line="276" w:before="0" w:after="0"/>
        <w:jc w:val="both"/>
        <w:rPr>
          <w:rFonts w:ascii="Times New Roman" w:hAnsi="Times New Roman"/>
          <w:color w:val="000000"/>
          <w:sz w:val="24"/>
          <w:szCs w:val="24"/>
        </w:rPr>
      </w:pPr>
      <w:r>
        <w:rPr>
          <w:rFonts w:ascii="Times New Roman" w:hAnsi="Times New Roman"/>
          <w:color w:val="000000"/>
          <w:sz w:val="24"/>
          <w:szCs w:val="24"/>
        </w:rPr>
        <w:tab/>
        <w:t>a.) entidade privada sem fins lucrativos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os aplique integralmente na consecução do respectivo objeto social, de forma imediata ou por meio da constituição de fundo patrimonial ou fundo de reserva;</w:t>
      </w:r>
    </w:p>
    <w:p>
      <w:pPr>
        <w:pStyle w:val="Textbody"/>
        <w:spacing w:lineRule="auto" w:line="276" w:before="0" w:after="0"/>
        <w:jc w:val="both"/>
        <w:rPr>
          <w:rFonts w:ascii="Times New Roman" w:hAnsi="Times New Roman"/>
          <w:color w:val="000000"/>
          <w:sz w:val="24"/>
          <w:szCs w:val="24"/>
        </w:rPr>
      </w:pPr>
      <w:r>
        <w:rPr>
          <w:rFonts w:ascii="Times New Roman" w:hAnsi="Times New Roman"/>
          <w:color w:val="000000"/>
          <w:sz w:val="24"/>
          <w:szCs w:val="24"/>
        </w:rPr>
        <w:tab/>
        <w:t>b.) as sociedades cooperativas previstas na Lei nº 9.867, de 10 de novembro de 1999; as integradas por pessoas em situação de risco ou vulnerabilidade pessoal ou social; as alcançadas por programas e ações de combate à pobreza e de geração de trabalho e renda; as voltadas para fomento, educação e capacitação de trabalhadores rurais ou capacitação de agentes de assistência técnica e extensão rural; e as capacitadas para execução de atividades ou de projetos de interesse público e de cunho social; e,</w:t>
      </w:r>
    </w:p>
    <w:p>
      <w:pPr>
        <w:pStyle w:val="Textbody"/>
        <w:spacing w:lineRule="auto" w:line="276" w:before="0" w:after="0"/>
        <w:jc w:val="both"/>
        <w:rPr>
          <w:rFonts w:ascii="Times New Roman" w:hAnsi="Times New Roman"/>
          <w:color w:val="000000"/>
          <w:sz w:val="24"/>
          <w:szCs w:val="24"/>
        </w:rPr>
      </w:pPr>
      <w:r>
        <w:rPr>
          <w:rFonts w:ascii="Times New Roman" w:hAnsi="Times New Roman"/>
          <w:color w:val="000000"/>
          <w:sz w:val="24"/>
          <w:szCs w:val="24"/>
        </w:rPr>
        <w:t>c.) as organizações religiosas que se dediquem a atividades ou a projetos de interesse público e de cunho social, distintas das destinadas a fins exclusivamente religiosos.</w:t>
      </w:r>
    </w:p>
    <w:p>
      <w:pPr>
        <w:pStyle w:val="Textbody"/>
        <w:spacing w:lineRule="auto" w:line="276" w:before="0" w:after="0"/>
        <w:jc w:val="both"/>
        <w:rPr>
          <w:rFonts w:ascii="Times New Roman" w:hAnsi="Times New Roman"/>
          <w:color w:val="000000"/>
          <w:sz w:val="24"/>
          <w:szCs w:val="24"/>
        </w:rPr>
      </w:pPr>
      <w:r>
        <w:rPr>
          <w:rFonts w:ascii="Times New Roman" w:hAnsi="Times New Roman"/>
          <w:color w:val="000000"/>
          <w:sz w:val="24"/>
          <w:szCs w:val="24"/>
        </w:rPr>
      </w:r>
    </w:p>
    <w:p>
      <w:pPr>
        <w:pStyle w:val="Standard"/>
        <w:tabs>
          <w:tab w:val="clear" w:pos="709"/>
          <w:tab w:val="left" w:pos="0" w:leader="none"/>
        </w:tabs>
        <w:spacing w:lineRule="auto" w:line="276"/>
        <w:jc w:val="both"/>
        <w:rPr>
          <w:rFonts w:ascii="Times New Roman" w:hAnsi="Times New Roman" w:cs="Times New Roman"/>
          <w:b/>
          <w:color w:val="000000"/>
        </w:rPr>
      </w:pPr>
      <w:r>
        <w:rPr>
          <w:rFonts w:cs="Times New Roman"/>
          <w:b/>
          <w:color w:val="000000"/>
        </w:rPr>
        <w:t>3 - REQUISITOS E IMPEDIMENTOS PARA A CELEBRAÇÃO DO TERMO DE COLABORAÇÃO</w:t>
      </w:r>
    </w:p>
    <w:p>
      <w:pPr>
        <w:pStyle w:val="Textbody"/>
        <w:spacing w:lineRule="auto" w:line="276" w:before="0" w:after="0"/>
        <w:jc w:val="both"/>
        <w:rPr>
          <w:rFonts w:ascii="Times New Roman" w:hAnsi="Times New Roman"/>
          <w:color w:val="000000"/>
          <w:sz w:val="24"/>
          <w:szCs w:val="24"/>
        </w:rPr>
      </w:pPr>
      <w:r>
        <w:rPr>
          <w:rFonts w:ascii="Times New Roman" w:hAnsi="Times New Roman"/>
          <w:color w:val="000000"/>
          <w:sz w:val="24"/>
          <w:szCs w:val="24"/>
        </w:rPr>
        <w:t>3.1. Para participar do Chamamento Público, a organização da sociedade civil sem fins lucrativos (OSC), além dos demais requisitos previstos neste Edital e em seus anexos, deverá cumprir as seguintes exigências e atender aos seguintes requisitos:</w:t>
      </w:r>
    </w:p>
    <w:p>
      <w:pPr>
        <w:pStyle w:val="Textbody"/>
        <w:spacing w:lineRule="auto" w:line="276" w:before="0" w:after="0"/>
        <w:jc w:val="both"/>
        <w:rPr>
          <w:rFonts w:ascii="Times New Roman" w:hAnsi="Times New Roman"/>
          <w:sz w:val="24"/>
          <w:szCs w:val="24"/>
        </w:rPr>
      </w:pPr>
      <w:r>
        <w:rPr>
          <w:rFonts w:ascii="Times New Roman" w:hAnsi="Times New Roman"/>
          <w:color w:val="000000"/>
          <w:sz w:val="24"/>
          <w:szCs w:val="24"/>
        </w:rPr>
        <w:tab/>
        <w:t xml:space="preserve">a.) Declarar, por meio do dirigente da OSC, conforme modelo constante no </w:t>
      </w:r>
      <w:r>
        <w:rPr>
          <w:rFonts w:ascii="Times New Roman" w:hAnsi="Times New Roman"/>
          <w:b/>
          <w:bCs/>
          <w:i/>
          <w:iCs/>
          <w:color w:val="000000"/>
          <w:sz w:val="24"/>
          <w:szCs w:val="24"/>
        </w:rPr>
        <w:t>Anexo I – Declaração de Ciência e Concordância</w:t>
      </w:r>
      <w:r>
        <w:rPr>
          <w:rFonts w:ascii="Times New Roman" w:hAnsi="Times New Roman"/>
          <w:color w:val="000000"/>
          <w:sz w:val="24"/>
          <w:szCs w:val="24"/>
        </w:rPr>
        <w:t>, que está ciente e concorda com as disposições previstas no Edital e em seus anexos, bem como que se responsabiliza pela veracidade e legitimidade das informações e documentos apresentados durante o processo de seleção;</w:t>
      </w:r>
    </w:p>
    <w:p>
      <w:pPr>
        <w:pStyle w:val="Standard"/>
        <w:tabs>
          <w:tab w:val="clear" w:pos="709"/>
          <w:tab w:val="left" w:pos="993" w:leader="none"/>
        </w:tabs>
        <w:spacing w:lineRule="auto" w:line="276"/>
        <w:ind w:firstLine="567"/>
        <w:jc w:val="both"/>
        <w:rPr>
          <w:rFonts w:ascii="Times New Roman" w:hAnsi="Times New Roman" w:cs="Times New Roman"/>
          <w:color w:val="000000"/>
        </w:rPr>
      </w:pPr>
      <w:r>
        <w:rPr>
          <w:rFonts w:cs="Times New Roman"/>
          <w:color w:val="000000"/>
        </w:rPr>
        <w:t>b.) ter objetivos estatutários ou regimentais voltados à promoção de atividades e finalidades de relevância pública e social, bem como compatíveis com o objeto do instrumento a ser pactuado (art. 33, caput, inciso I, e art. 35, caput, inciso III, da Lei nº 13.019/14). Estão dispensadas desta exigência as organizações religiosas e as sociedades cooperativas (art. 33, §§ 2º e 3º, Lei nº 13.019/14);</w:t>
      </w:r>
    </w:p>
    <w:p>
      <w:pPr>
        <w:pStyle w:val="Standard"/>
        <w:tabs>
          <w:tab w:val="clear" w:pos="709"/>
          <w:tab w:val="left" w:pos="993" w:leader="none"/>
        </w:tabs>
        <w:spacing w:lineRule="auto" w:line="276"/>
        <w:ind w:firstLine="567"/>
        <w:jc w:val="both"/>
        <w:rPr>
          <w:rFonts w:ascii="Times New Roman" w:hAnsi="Times New Roman" w:cs="Times New Roman"/>
          <w:color w:val="000000"/>
        </w:rPr>
      </w:pPr>
      <w:r>
        <w:rPr>
          <w:rFonts w:cs="Times New Roman"/>
          <w:color w:val="000000"/>
        </w:rPr>
        <w:t>c.) ser regida por normas de organização interna que prevejam expressamente que, em caso de dissolução da entidade, o respectivo patrimônio líquido será transferido a outra pessoa jurídica de igual natureza que preencha os requisitos da Lei nº 13.019/14, e cujo objeto social seja, preferencialmente, o mesmo da entidade extinta (art. 33, caput, inciso III, Lei nº 13.019/14). Estão dispensadas desta exigência as organizações religiosas e as sociedades cooperativas (art. 33, §§ 2º e 3º, Lei nº 13.019/14);</w:t>
      </w:r>
    </w:p>
    <w:p>
      <w:pPr>
        <w:pStyle w:val="Standard"/>
        <w:tabs>
          <w:tab w:val="clear" w:pos="709"/>
          <w:tab w:val="left" w:pos="993" w:leader="none"/>
        </w:tabs>
        <w:spacing w:lineRule="auto" w:line="276"/>
        <w:ind w:firstLine="567"/>
        <w:jc w:val="both"/>
        <w:rPr>
          <w:rFonts w:ascii="Times New Roman" w:hAnsi="Times New Roman" w:cs="Times New Roman"/>
          <w:color w:val="000000"/>
        </w:rPr>
      </w:pPr>
      <w:r>
        <w:rPr>
          <w:rFonts w:cs="Times New Roman"/>
          <w:color w:val="000000"/>
        </w:rPr>
        <w:t>d.) ser regida por normas de organização interna que prevejam, expressamente, escrituração de acordo com os princípios fundamentais de contabilidade e com as Normas Brasileiras de Contabilidade (art. 33, caput, inciso IV, Lei nº 13.019/14);</w:t>
      </w:r>
    </w:p>
    <w:p>
      <w:pPr>
        <w:pStyle w:val="Standard"/>
        <w:tabs>
          <w:tab w:val="clear" w:pos="709"/>
          <w:tab w:val="left" w:pos="993" w:leader="none"/>
        </w:tabs>
        <w:spacing w:lineRule="auto" w:line="276"/>
        <w:ind w:firstLine="567"/>
        <w:jc w:val="both"/>
        <w:rPr>
          <w:rFonts w:ascii="Times New Roman" w:hAnsi="Times New Roman" w:cs="Times New Roman"/>
          <w:color w:val="000000"/>
        </w:rPr>
      </w:pPr>
      <w:r>
        <w:rPr>
          <w:rFonts w:cs="Times New Roman"/>
          <w:color w:val="000000"/>
        </w:rPr>
        <w:t>e.) possuir, no momento da apresentação do plano de trabalho, no mínimo, 1 (um) anos de existência, com cadastro ativo, comprovados por meio de documentação emitida pela Secretaria da Receita Federal do Brasil, com base no Cadastro Nacional da Pessoa Jurídica – CNPJ (art. 33, caput, inciso V, alínea “a”, da Lei nº 13.019/14);</w:t>
      </w:r>
    </w:p>
    <w:p>
      <w:pPr>
        <w:pStyle w:val="Standard"/>
        <w:tabs>
          <w:tab w:val="clear" w:pos="709"/>
          <w:tab w:val="left" w:pos="993" w:leader="none"/>
        </w:tabs>
        <w:spacing w:lineRule="auto" w:line="276"/>
        <w:ind w:firstLine="567"/>
        <w:jc w:val="both"/>
        <w:rPr>
          <w:rFonts w:ascii="Times New Roman" w:hAnsi="Times New Roman" w:cs="Times New Roman"/>
          <w:color w:val="000000"/>
        </w:rPr>
      </w:pPr>
      <w:r>
        <w:rPr>
          <w:rFonts w:cs="Times New Roman"/>
          <w:color w:val="000000"/>
        </w:rPr>
        <w:t>f.) possuir experiência prévia na realização, com efetividade, do objeto da parceria ou de natureza semelhante, pelo prazo mínimo de 1 (um) ano, a ser comprovada no momento da apresentação do plano de trabalho (art. 33, caput, inciso V, alínea “b”, da Lei nº 13.019/14);</w:t>
      </w:r>
    </w:p>
    <w:p>
      <w:pPr>
        <w:pStyle w:val="Standard"/>
        <w:tabs>
          <w:tab w:val="clear" w:pos="709"/>
          <w:tab w:val="left" w:pos="993" w:leader="none"/>
        </w:tabs>
        <w:spacing w:lineRule="auto" w:line="276"/>
        <w:ind w:firstLine="567"/>
        <w:jc w:val="both"/>
        <w:rPr>
          <w:rFonts w:ascii="Times New Roman" w:hAnsi="Times New Roman" w:cs="Times New Roman"/>
        </w:rPr>
      </w:pPr>
      <w:r>
        <w:rPr>
          <w:rFonts w:cs="Times New Roman"/>
          <w:color w:val="000000"/>
        </w:rPr>
        <w:t xml:space="preserve">g.) possuir instalações e outras condições materiais para o desenvolvimento do objeto da parceria e o cumprimento das metas estabelecidas ou, alternativamente, prever a sua contratação ou aquisição com recursos da parceria, a ser atestado mediante declaração do dirigente da OSC, conforme </w:t>
      </w:r>
      <w:r>
        <w:rPr>
          <w:rFonts w:cs="Times New Roman"/>
          <w:b/>
          <w:bCs/>
          <w:i/>
          <w:color w:val="000000"/>
        </w:rPr>
        <w:t>Anexo II – Declaração sobre Instalações, Condições Materiais e Capacidade Técnica e Operacional</w:t>
      </w:r>
      <w:r>
        <w:rPr>
          <w:rFonts w:cs="Times New Roman"/>
          <w:color w:val="000000"/>
        </w:rPr>
        <w:t>. Não será necessária a demonstração de capacidade prévia instalada, sendo admitida a aquisição de bens e equipamentos ou a realização de serviços de adequação de espaço físico para o cumprimento do objeto da parceria (art. 33, caput, inciso V, alínea “c” e § 5º da Lei nº 13.019/14);</w:t>
      </w:r>
    </w:p>
    <w:p>
      <w:pPr>
        <w:pStyle w:val="Standard"/>
        <w:tabs>
          <w:tab w:val="clear" w:pos="709"/>
          <w:tab w:val="left" w:pos="993" w:leader="none"/>
        </w:tabs>
        <w:spacing w:lineRule="auto" w:line="276"/>
        <w:ind w:firstLine="567"/>
        <w:jc w:val="both"/>
        <w:rPr>
          <w:rFonts w:ascii="Times New Roman" w:hAnsi="Times New Roman" w:cs="Times New Roman"/>
        </w:rPr>
      </w:pPr>
      <w:r>
        <w:rPr>
          <w:rFonts w:cs="Times New Roman"/>
          <w:color w:val="000000"/>
        </w:rPr>
        <w:t xml:space="preserve">h.) deter capacidade técnica e operacional para o desenvolvimento do objeto da parceria e o cumprimento das metas estabelecidas, a ser atestada mediante declaração do dirigente da OSC, conforme </w:t>
      </w:r>
      <w:r>
        <w:rPr>
          <w:rFonts w:cs="Times New Roman"/>
          <w:b/>
          <w:bCs/>
          <w:i/>
          <w:color w:val="000000"/>
        </w:rPr>
        <w:t>Anexo II – Declaração sobre Instalações, Condições Materiais e Capacidade Técnica e Operacional</w:t>
      </w:r>
      <w:r>
        <w:rPr>
          <w:rFonts w:cs="Times New Roman"/>
          <w:color w:val="000000"/>
        </w:rPr>
        <w:t>. Não será necessária a demonstração de capacidade prévia instalada, sendo admitida a contratação de profissionais para o cumprimento do objeto da parceria (art. 33, caput, inciso V, alínea “c” e § 5º, da Lei nº 13.019/14);</w:t>
      </w:r>
    </w:p>
    <w:p>
      <w:pPr>
        <w:pStyle w:val="Standard"/>
        <w:tabs>
          <w:tab w:val="clear" w:pos="709"/>
          <w:tab w:val="left" w:pos="993" w:leader="none"/>
        </w:tabs>
        <w:spacing w:lineRule="auto" w:line="276"/>
        <w:ind w:firstLine="567"/>
        <w:jc w:val="both"/>
        <w:rPr>
          <w:rFonts w:ascii="Times New Roman" w:hAnsi="Times New Roman" w:cs="Times New Roman"/>
          <w:color w:val="000000"/>
        </w:rPr>
      </w:pPr>
      <w:r>
        <w:rPr>
          <w:rFonts w:cs="Times New Roman"/>
          <w:color w:val="000000"/>
        </w:rPr>
        <w:t>i.) apresentar certidões de regularidade fiscal, previdenciária, tributária, de contribuições, de dívida ativa e trabalhista (art. 34, caput, inciso II, da Lei nº 13.019/14);</w:t>
      </w:r>
    </w:p>
    <w:p>
      <w:pPr>
        <w:pStyle w:val="Standard"/>
        <w:tabs>
          <w:tab w:val="clear" w:pos="709"/>
          <w:tab w:val="left" w:pos="993" w:leader="none"/>
        </w:tabs>
        <w:spacing w:lineRule="auto" w:line="276"/>
        <w:ind w:firstLine="567"/>
        <w:jc w:val="both"/>
        <w:rPr>
          <w:rFonts w:ascii="Times New Roman" w:hAnsi="Times New Roman" w:cs="Times New Roman"/>
          <w:color w:val="000000"/>
        </w:rPr>
      </w:pPr>
      <w:r>
        <w:rPr>
          <w:rFonts w:cs="Times New Roman"/>
          <w:color w:val="000000"/>
        </w:rPr>
        <w:t>j.) apresentar certidão de existência jurídica expedida pelo cartório de registro civil ou cópia do estatuto registrado e eventuais alterações ou, tratando-se de sociedade cooperativa, certidão simplificada emitida por junta comercial (art. 34, caput, inciso III, da Lei nº 13.019/14);</w:t>
      </w:r>
    </w:p>
    <w:p>
      <w:pPr>
        <w:pStyle w:val="Standard"/>
        <w:tabs>
          <w:tab w:val="clear" w:pos="709"/>
          <w:tab w:val="left" w:pos="993" w:leader="none"/>
        </w:tabs>
        <w:spacing w:lineRule="auto" w:line="276"/>
        <w:ind w:firstLine="567"/>
        <w:jc w:val="both"/>
        <w:rPr>
          <w:rFonts w:ascii="Times New Roman" w:hAnsi="Times New Roman" w:cs="Times New Roman"/>
        </w:rPr>
      </w:pPr>
      <w:r>
        <w:rPr>
          <w:rFonts w:cs="Times New Roman"/>
          <w:color w:val="000000"/>
        </w:rPr>
        <w:t xml:space="preserve">k.) apresentar cópia da ata de eleição do quadro dirigente atual, bem como relação nominal atualizada dos dirigentes da entidade, conforme estatuto, com endereço, telefone, endereço de correio eletrônico, número e órgão expedidor da carteira de identidade e número de registro no Cadastro de Pessoas Físicas – CPF de cada um deles, por meio de declaração do dirigente da OSC, conforme </w:t>
      </w:r>
      <w:r>
        <w:rPr>
          <w:rFonts w:cs="Times New Roman"/>
          <w:b/>
          <w:bCs/>
          <w:i/>
          <w:color w:val="000000"/>
        </w:rPr>
        <w:t>Anexo III – Declaração e Relação dos Dirigentes da Entidade</w:t>
      </w:r>
      <w:r>
        <w:rPr>
          <w:rFonts w:cs="Times New Roman"/>
          <w:color w:val="000000"/>
        </w:rPr>
        <w:t xml:space="preserve"> (art. 34, caput, incisos V e VI, da Lei nº 13.019/14);</w:t>
      </w:r>
    </w:p>
    <w:p>
      <w:pPr>
        <w:pStyle w:val="Standard"/>
        <w:tabs>
          <w:tab w:val="clear" w:pos="709"/>
          <w:tab w:val="left" w:pos="993" w:leader="none"/>
        </w:tabs>
        <w:spacing w:lineRule="auto" w:line="276"/>
        <w:ind w:firstLine="567"/>
        <w:jc w:val="both"/>
        <w:rPr>
          <w:rFonts w:ascii="Times New Roman" w:hAnsi="Times New Roman" w:cs="Times New Roman"/>
          <w:color w:val="000000"/>
        </w:rPr>
      </w:pPr>
      <w:r>
        <w:rPr>
          <w:rFonts w:cs="Times New Roman"/>
          <w:color w:val="000000"/>
        </w:rPr>
        <w:t>l.) comprovar que funciona no endereço declarado pela entidade, por meio de cópia de documento hábil, tal como, conta de consumo ou contrato de locação (art. 34, caput, inciso VII, da Lei nº 13.019/ 2014);</w:t>
      </w:r>
    </w:p>
    <w:p>
      <w:pPr>
        <w:pStyle w:val="Standard"/>
        <w:tabs>
          <w:tab w:val="clear" w:pos="709"/>
          <w:tab w:val="left" w:pos="993" w:leader="none"/>
        </w:tabs>
        <w:spacing w:lineRule="auto" w:line="276"/>
        <w:ind w:firstLine="567"/>
        <w:jc w:val="both"/>
        <w:rPr>
          <w:rFonts w:ascii="Times New Roman" w:hAnsi="Times New Roman" w:cs="Times New Roman"/>
          <w:color w:val="000000"/>
        </w:rPr>
      </w:pPr>
      <w:r>
        <w:rPr>
          <w:rFonts w:cs="Times New Roman"/>
          <w:color w:val="000000"/>
        </w:rPr>
        <w:t>m.) atender às exigências previstas na legislação específica, na hipótese de a OSC se tratar de sociedade cooperativa (art. 2º, inciso I, alínea “b”, e art. 33, § 3º, Lei nº 13.019/14).</w:t>
      </w:r>
    </w:p>
    <w:p>
      <w:pPr>
        <w:pStyle w:val="Standard"/>
        <w:tabs>
          <w:tab w:val="clear" w:pos="709"/>
          <w:tab w:val="left" w:pos="993" w:leader="none"/>
        </w:tabs>
        <w:spacing w:lineRule="auto" w:line="276"/>
        <w:jc w:val="both"/>
        <w:rPr>
          <w:rFonts w:ascii="Times New Roman" w:hAnsi="Times New Roman" w:cs="Times New Roman"/>
        </w:rPr>
      </w:pPr>
      <w:r>
        <w:rPr>
          <w:rFonts w:cs="Times New Roman"/>
          <w:color w:val="000000"/>
        </w:rPr>
        <w:t xml:space="preserve">3.1.1. Nos termos do art. 2º, IV da Lei nº 13.019/14, dirigente é a pessoa que detenha poderes de administração, gestão ou controle da organização da sociedade civil, habilitada a assinar o Termo de Colaboração com a Administração Pública Municipal para a consecução de finalidades de interesse público e recíproco, ainda que delegue essa competência a terceiros, </w:t>
      </w:r>
      <w:r>
        <w:rPr>
          <w:rFonts w:cs="Times New Roman"/>
          <w:b/>
          <w:bCs/>
          <w:color w:val="000000"/>
          <w:u w:val="single"/>
        </w:rPr>
        <w:t>devendo ser comprovada documentalmente sua qualidade como tal</w:t>
      </w:r>
      <w:r>
        <w:rPr>
          <w:rFonts w:cs="Times New Roman"/>
          <w:color w:val="000000"/>
        </w:rPr>
        <w:t>.</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color w:val="000000"/>
        </w:rPr>
        <w:t>3.2. Está impedida de celebrar o Termo de Colaboração, a OSC que:</w:t>
      </w:r>
    </w:p>
    <w:p>
      <w:pPr>
        <w:pStyle w:val="Standard"/>
        <w:tabs>
          <w:tab w:val="clear" w:pos="709"/>
          <w:tab w:val="left" w:pos="993" w:leader="none"/>
        </w:tabs>
        <w:spacing w:lineRule="auto" w:line="276"/>
        <w:ind w:firstLine="567"/>
        <w:jc w:val="both"/>
        <w:rPr>
          <w:rFonts w:ascii="Times New Roman" w:hAnsi="Times New Roman" w:cs="Times New Roman"/>
          <w:color w:val="000000"/>
        </w:rPr>
      </w:pPr>
      <w:r>
        <w:rPr>
          <w:rFonts w:cs="Times New Roman"/>
          <w:color w:val="000000"/>
        </w:rPr>
        <w:t>a.) não esteja regularmente constituída ou, se estrangeira, não esteja autorizada a funcionar no território nacional (art. 39, caput, inciso I, da Lei nº 13.019/14);</w:t>
      </w:r>
    </w:p>
    <w:p>
      <w:pPr>
        <w:pStyle w:val="Standard"/>
        <w:tabs>
          <w:tab w:val="clear" w:pos="709"/>
          <w:tab w:val="left" w:pos="993" w:leader="none"/>
        </w:tabs>
        <w:spacing w:lineRule="auto" w:line="276"/>
        <w:ind w:firstLine="567"/>
        <w:jc w:val="both"/>
        <w:rPr>
          <w:rFonts w:ascii="Times New Roman" w:hAnsi="Times New Roman" w:cs="Times New Roman"/>
          <w:color w:val="000000"/>
        </w:rPr>
      </w:pPr>
      <w:r>
        <w:rPr>
          <w:rFonts w:cs="Times New Roman"/>
          <w:color w:val="000000"/>
        </w:rPr>
        <w:t>b.) esteja omissa no dever de prestar contas de parceria anteriormente celebrada (art. 39, caput, inciso II, da Lei nº 13.019/14);</w:t>
      </w:r>
    </w:p>
    <w:p>
      <w:pPr>
        <w:pStyle w:val="Standard"/>
        <w:tabs>
          <w:tab w:val="clear" w:pos="709"/>
          <w:tab w:val="left" w:pos="993" w:leader="none"/>
        </w:tabs>
        <w:spacing w:lineRule="auto" w:line="276"/>
        <w:ind w:firstLine="567"/>
        <w:jc w:val="both"/>
        <w:rPr>
          <w:rFonts w:ascii="Times New Roman" w:hAnsi="Times New Roman" w:cs="Times New Roman"/>
        </w:rPr>
      </w:pPr>
      <w:r>
        <w:rPr>
          <w:rFonts w:cs="Times New Roman"/>
          <w:color w:val="000000"/>
        </w:rPr>
        <w:t xml:space="preserve">c.) tenha, em seu quadro de dirigentes, membros do Poder Executivo, Legislativo e Judiciário ou do Ministério Público, ou dirigente de órgão ou entidade da administração pública municipal, direta ou indireta, estendendo-se a vedação aos respectivos cônjuges, companheiros e parentes em linha reta, colateral ou por afinidade, até o segundo grau, exceto em relação às entidades que, por sua própria natureza, sejam constituídas pelas autoridades referidas, sendo vedado, contudo, que a mesma pessoa figure no Termo de Colaboração, simultaneamente, como dirigente e administrador público. Não são considerados membros de Poder os integrantes de conselhos de direitos e de políticas públicas (art. 39, caput, inciso III e §§ 5º e 6º, da Lei nº 13.019/14), mediante declaração do dirigente da OSC, conforme </w:t>
      </w:r>
      <w:r>
        <w:rPr>
          <w:rFonts w:cs="Times New Roman"/>
          <w:b/>
          <w:bCs/>
          <w:i/>
          <w:color w:val="000000"/>
        </w:rPr>
        <w:t>Anexo IV – Declaração do art. 39, III da Lei nº 13.019/14</w:t>
      </w:r>
      <w:r>
        <w:rPr>
          <w:rFonts w:cs="Times New Roman"/>
          <w:color w:val="000000"/>
        </w:rPr>
        <w:t>;</w:t>
      </w:r>
    </w:p>
    <w:p>
      <w:pPr>
        <w:pStyle w:val="Standard"/>
        <w:tabs>
          <w:tab w:val="clear" w:pos="709"/>
          <w:tab w:val="left" w:pos="993" w:leader="none"/>
        </w:tabs>
        <w:spacing w:lineRule="auto" w:line="276"/>
        <w:ind w:firstLine="567"/>
        <w:jc w:val="both"/>
        <w:rPr>
          <w:rFonts w:ascii="Times New Roman" w:hAnsi="Times New Roman" w:cs="Times New Roman"/>
          <w:color w:val="000000"/>
        </w:rPr>
      </w:pPr>
      <w:r>
        <w:rPr>
          <w:rFonts w:cs="Times New Roman"/>
          <w:color w:val="000000"/>
        </w:rPr>
        <w:t>d.) tenha tido as contas rejeitadas pela administração pública nos últimos 5 (cinco) anos, exceto se for sanada a irregularidade que motivou a rejeição e quitados os débitos eventualmente imputados, ou for reconsiderada ou revista a decisão pela rejeição, ou, ainda, a apreciação das contas estiver pendente de decisão sobre recurso com efeito suspensivo (art. 39, caput, inciso IV, alíneas “a”, “b” e “c”, da Lei nº 13.019/14);</w:t>
      </w:r>
    </w:p>
    <w:p>
      <w:pPr>
        <w:pStyle w:val="Standard"/>
        <w:tabs>
          <w:tab w:val="clear" w:pos="709"/>
          <w:tab w:val="left" w:pos="993" w:leader="none"/>
        </w:tabs>
        <w:spacing w:lineRule="auto" w:line="276"/>
        <w:ind w:firstLine="567"/>
        <w:jc w:val="both"/>
        <w:rPr>
          <w:rFonts w:ascii="Times New Roman" w:hAnsi="Times New Roman" w:cs="Times New Roman"/>
          <w:color w:val="000000"/>
        </w:rPr>
      </w:pPr>
      <w:r>
        <w:rPr>
          <w:rFonts w:cs="Times New Roman"/>
          <w:color w:val="000000"/>
        </w:rPr>
        <w:t>e.) tenha sido punida, pelo período que durar a penalidade, com suspensão de participação em licitação e impedimento de contratar com a administração, com declaração de inidoneidade para licitar ou contratar com a administração pública ou com as sanções previstas nos incisos II e III do art. 73 da Lei nº 13.019/14 (art. 39, caput, inciso V, alíneas “a”, “b”, “c” e “d”, da Lei nº 13.019/14);</w:t>
      </w:r>
    </w:p>
    <w:p>
      <w:pPr>
        <w:pStyle w:val="Standard"/>
        <w:tabs>
          <w:tab w:val="clear" w:pos="709"/>
          <w:tab w:val="left" w:pos="993" w:leader="none"/>
        </w:tabs>
        <w:spacing w:lineRule="auto" w:line="276"/>
        <w:ind w:firstLine="567"/>
        <w:jc w:val="both"/>
        <w:rPr>
          <w:rFonts w:ascii="Times New Roman" w:hAnsi="Times New Roman" w:cs="Times New Roman"/>
          <w:color w:val="000000"/>
        </w:rPr>
      </w:pPr>
      <w:r>
        <w:rPr>
          <w:rFonts w:cs="Times New Roman"/>
          <w:color w:val="000000"/>
        </w:rPr>
        <w:t>f.) tenha tido contas de parceria julgadas irregulares ou rejeitadas por Tribunal ou Conselho de Contas de qualquer esfera da Federação, em decisão irrecorrível, nos últimos 8 (oito) anos (art. 39, caput, inciso VI, da Lei nº 13.019/14); ou</w:t>
      </w:r>
    </w:p>
    <w:p>
      <w:pPr>
        <w:pStyle w:val="Standard"/>
        <w:tabs>
          <w:tab w:val="clear" w:pos="709"/>
          <w:tab w:val="left" w:pos="993" w:leader="none"/>
        </w:tabs>
        <w:spacing w:lineRule="auto" w:line="276"/>
        <w:ind w:firstLine="567"/>
        <w:jc w:val="both"/>
        <w:rPr>
          <w:rFonts w:ascii="Times New Roman" w:hAnsi="Times New Roman" w:cs="Times New Roman"/>
          <w:color w:val="000000"/>
        </w:rPr>
      </w:pPr>
      <w:r>
        <w:rPr>
          <w:rFonts w:cs="Times New Roman"/>
          <w:color w:val="000000"/>
        </w:rPr>
        <w:t>g.) tenha entre seus dirigentes, pessoa cujas contas relativas a parcerias tenham sido julgadas irregulares ou rejeitadas por Tribunal ou Conselho de Contas de qualquer esfera da Federação, em decisão irrecorrível, nos últimos 8 (oito) anos; que tenha sido julgada responsável por falta grave e inabilitada para o exercício de cargo em comissão ou função de confiança, enquanto durar a inabilitação; ou que tenha sido considerada responsável por ato de improbidade, enquanto durarem os prazos estabelecidos nos incisos I, II e III do art. 12 da Lei nº 8.429, de 2 de junho de 1992 (art. 39, caput, inciso VII, alíneas “a”, “b” e “c”, da Lei nº 13.019/14).</w:t>
      </w:r>
    </w:p>
    <w:p>
      <w:pPr>
        <w:pStyle w:val="Textbody"/>
        <w:spacing w:lineRule="auto" w:line="276" w:before="0" w:after="0"/>
        <w:jc w:val="both"/>
        <w:rPr>
          <w:rFonts w:ascii="Times New Roman" w:hAnsi="Times New Roman"/>
          <w:color w:val="000000"/>
          <w:sz w:val="24"/>
          <w:szCs w:val="24"/>
        </w:rPr>
      </w:pPr>
      <w:r>
        <w:rPr>
          <w:rFonts w:ascii="Times New Roman" w:hAnsi="Times New Roman"/>
          <w:color w:val="000000"/>
          <w:sz w:val="24"/>
          <w:szCs w:val="24"/>
        </w:rPr>
        <w:t>3.2.1. Em qualquer das hipóteses previstas no item 3.2 deste Edital, persiste o impedimento para celebrar parceria enquanto não houver o ressarcimento do dano ao erário, pelo qual seja responsável a organização da sociedade civil ou seu dirigente (art. 39, § 2º da Lei nº 13.019/14).</w:t>
      </w:r>
    </w:p>
    <w:p>
      <w:pPr>
        <w:pStyle w:val="Textbody"/>
        <w:spacing w:lineRule="auto" w:line="276" w:before="0" w:after="0"/>
        <w:jc w:val="both"/>
        <w:rPr>
          <w:rFonts w:ascii="Times New Roman" w:hAnsi="Times New Roman"/>
          <w:color w:val="000000"/>
          <w:sz w:val="24"/>
          <w:szCs w:val="24"/>
        </w:rPr>
      </w:pPr>
      <w:bookmarkStart w:id="1" w:name="m_1509864902171160403_art39%252525252525"/>
      <w:bookmarkEnd w:id="1"/>
      <w:r>
        <w:rPr>
          <w:rFonts w:ascii="Times New Roman" w:hAnsi="Times New Roman"/>
          <w:color w:val="000000"/>
          <w:sz w:val="24"/>
          <w:szCs w:val="24"/>
        </w:rPr>
        <w:t>3.2.2. Não serão considerados débitos que decorram de atrasos na liberação de repasses pela Administração Pública ou que tenham sido objeto de parcelamento, se a organização da sociedade civil estiver em situação regular no parcelamento (art. 39, § 4º da Lei nº 13.019/14).</w:t>
      </w:r>
    </w:p>
    <w:p>
      <w:pPr>
        <w:pStyle w:val="Standard"/>
        <w:spacing w:lineRule="auto" w:line="276"/>
        <w:jc w:val="both"/>
        <w:rPr>
          <w:rFonts w:ascii="Times New Roman" w:hAnsi="Times New Roman" w:cs="Times New Roman"/>
          <w:b/>
          <w:bCs/>
          <w:color w:val="000000"/>
        </w:rPr>
      </w:pPr>
      <w:r>
        <w:rPr>
          <w:rFonts w:cs="Times New Roman"/>
          <w:b/>
          <w:bCs/>
          <w:color w:val="000000"/>
        </w:rPr>
      </w:r>
    </w:p>
    <w:p>
      <w:pPr>
        <w:pStyle w:val="Standard"/>
        <w:spacing w:lineRule="auto" w:line="276"/>
        <w:jc w:val="both"/>
        <w:rPr>
          <w:rFonts w:ascii="Times New Roman" w:hAnsi="Times New Roman" w:cs="Times New Roman"/>
          <w:b/>
          <w:bCs/>
          <w:color w:val="000000"/>
        </w:rPr>
      </w:pPr>
      <w:r>
        <w:rPr>
          <w:rFonts w:cs="Times New Roman"/>
          <w:b/>
          <w:bCs/>
          <w:color w:val="000000"/>
        </w:rPr>
        <w:t>4 - DA COMISSÃO DE SELEÇÃO</w:t>
      </w:r>
    </w:p>
    <w:p>
      <w:pPr>
        <w:pStyle w:val="Standard"/>
        <w:spacing w:lineRule="auto" w:line="276"/>
        <w:jc w:val="both"/>
        <w:rPr>
          <w:rFonts w:ascii="Times New Roman" w:hAnsi="Times New Roman" w:cs="Times New Roman"/>
          <w:color w:val="000000"/>
        </w:rPr>
      </w:pPr>
      <w:r>
        <w:rPr>
          <w:rFonts w:cs="Times New Roman"/>
          <w:color w:val="000000"/>
        </w:rPr>
        <w:t>4.1. A seleção dentre as organizações da sociedade civil (OSCs) interessadas na celebração do Termo de Colaboração será feita por uma Comissão de Seleção, destinada a processar e julgar o Chamamento Público, e será composta, por no mínimo, 03 (três) membros da Secretaria de Meio Ambiente e Agricultura, assegurada a participação de pelo menos 01 (um) servidor ocupante de cargo efetivo ou emprego permanente do quadro de pessoal da administração pública municipal, que será nomeada por ato do pelo Chefe do Poder Executivo e publicado na Imprensa Oficial de Itatiba, previamente à etapa de avaliação das propostas (arts. 2º, caput, inciso X, e 27 da Lei nº 13.019/14).</w:t>
      </w:r>
    </w:p>
    <w:p>
      <w:pPr>
        <w:pStyle w:val="Standard"/>
        <w:spacing w:lineRule="auto" w:line="276"/>
        <w:jc w:val="both"/>
        <w:rPr>
          <w:rFonts w:ascii="Times New Roman" w:hAnsi="Times New Roman" w:cs="Times New Roman"/>
          <w:color w:val="000000"/>
        </w:rPr>
      </w:pPr>
      <w:r>
        <w:rPr>
          <w:rFonts w:cs="Times New Roman"/>
          <w:color w:val="000000"/>
        </w:rPr>
        <w:t>4.2. Os membros da Comissão de Seleção não serão remunerados.</w:t>
      </w:r>
    </w:p>
    <w:p>
      <w:pPr>
        <w:pStyle w:val="Standard"/>
        <w:spacing w:lineRule="auto" w:line="276"/>
        <w:jc w:val="both"/>
        <w:rPr>
          <w:rFonts w:ascii="Times New Roman" w:hAnsi="Times New Roman" w:cs="Times New Roman"/>
          <w:color w:val="000000"/>
        </w:rPr>
      </w:pPr>
      <w:r>
        <w:rPr>
          <w:rFonts w:cs="Times New Roman"/>
          <w:color w:val="000000"/>
        </w:rPr>
        <w:t>4.3. Deverá se declarar impedido membro da Comissão de Seleção que tenha participado, nos últimos 5 (cinco) anos, contados da publicação do presente Edital, como associado, cooperado, dirigente, conselheiro ou empregado de qualquer organização da sociedade civil (OSC) participante do Chamamento Público (art. 27, §§ 2º e 3º da Lei nº 13.019/14).</w:t>
      </w:r>
    </w:p>
    <w:p>
      <w:pPr>
        <w:pStyle w:val="Standard"/>
        <w:spacing w:lineRule="auto" w:line="276"/>
        <w:jc w:val="both"/>
        <w:rPr>
          <w:rFonts w:ascii="Times New Roman" w:hAnsi="Times New Roman" w:cs="Times New Roman"/>
          <w:color w:val="000000"/>
        </w:rPr>
      </w:pPr>
      <w:r>
        <w:rPr>
          <w:rFonts w:cs="Times New Roman"/>
          <w:color w:val="000000"/>
        </w:rPr>
        <w:t>4.4. A declaração de impedimento de membro da Comissão de Seleção não obsta a continuidade do processo de seleção. Configurado o impedimento, o membro impedido deverá ser imediatamente substituído por membro que possua qualificação equivalente à do substituído, sem necessidade de divulgação de novo Edital (art. 27, §§ 1º a 3º da Lei nº 13.019/14).</w:t>
      </w:r>
    </w:p>
    <w:p>
      <w:pPr>
        <w:pStyle w:val="Standard"/>
        <w:spacing w:lineRule="auto" w:line="276"/>
        <w:jc w:val="both"/>
        <w:rPr>
          <w:rFonts w:ascii="Times New Roman" w:hAnsi="Times New Roman" w:cs="Times New Roman"/>
          <w:color w:val="000000"/>
        </w:rPr>
      </w:pPr>
      <w:r>
        <w:rPr>
          <w:rFonts w:cs="Times New Roman"/>
          <w:color w:val="000000"/>
        </w:rPr>
        <w:t>4.5. Para subsidiar seus trabalhos, a Comissão de Seleção poderá solicitar assessoramento técnico de especialista que não seja membro desse colegiado.</w:t>
      </w:r>
    </w:p>
    <w:p>
      <w:pPr>
        <w:pStyle w:val="Standard"/>
        <w:spacing w:lineRule="auto" w:line="276"/>
        <w:jc w:val="both"/>
        <w:rPr>
          <w:rFonts w:ascii="Times New Roman" w:hAnsi="Times New Roman" w:cs="Times New Roman"/>
          <w:color w:val="000000"/>
        </w:rPr>
      </w:pPr>
      <w:r>
        <w:rPr>
          <w:rFonts w:cs="Times New Roman"/>
          <w:color w:val="000000"/>
        </w:rPr>
        <w:t>4.6. A Comissão de Seleção poderá realizar, a qualquer tempo, diligências para verificar a autenticidade das informações e documentos apresentados pelas organizações da sociedade civil (OSCs) concorrentes ou para esclarecer dúvidas e omissões. Em qualquer situação, devem ser observados os princípios da isonomia, da impessoalidade, da transparência e da moralidade.</w:t>
      </w:r>
    </w:p>
    <w:p>
      <w:pPr>
        <w:pStyle w:val="Standard"/>
        <w:spacing w:lineRule="auto" w:line="276"/>
        <w:jc w:val="both"/>
        <w:rPr>
          <w:rFonts w:ascii="Times New Roman" w:hAnsi="Times New Roman" w:cs="Times New Roman"/>
          <w:b/>
          <w:bCs/>
          <w:color w:val="000000"/>
        </w:rPr>
      </w:pPr>
      <w:r>
        <w:rPr>
          <w:rFonts w:cs="Times New Roman"/>
          <w:b/>
          <w:bCs/>
          <w:color w:val="000000"/>
        </w:rPr>
        <w:tab/>
      </w:r>
    </w:p>
    <w:p>
      <w:pPr>
        <w:pStyle w:val="Standard"/>
        <w:spacing w:lineRule="auto" w:line="276"/>
        <w:jc w:val="both"/>
        <w:rPr>
          <w:rFonts w:ascii="Times New Roman" w:hAnsi="Times New Roman" w:cs="Times New Roman"/>
          <w:b/>
          <w:bCs/>
          <w:color w:val="000000"/>
        </w:rPr>
      </w:pPr>
      <w:r>
        <w:rPr>
          <w:rFonts w:cs="Times New Roman"/>
          <w:b/>
          <w:bCs/>
          <w:color w:val="000000"/>
        </w:rPr>
        <w:t>5 - DA FASE DE SELEÇÃO</w:t>
      </w:r>
    </w:p>
    <w:p>
      <w:pPr>
        <w:pStyle w:val="Standard"/>
        <w:spacing w:lineRule="auto" w:line="276"/>
        <w:jc w:val="both"/>
        <w:rPr>
          <w:rFonts w:ascii="Times New Roman" w:hAnsi="Times New Roman" w:cs="Times New Roman"/>
          <w:b/>
          <w:bCs/>
          <w:color w:val="000000"/>
        </w:rPr>
      </w:pPr>
      <w:r>
        <w:rPr>
          <w:rFonts w:cs="Times New Roman"/>
          <w:b/>
          <w:bCs/>
          <w:color w:val="000000"/>
        </w:rPr>
        <w:t>5.1. Do Cronograma</w:t>
      </w:r>
    </w:p>
    <w:p>
      <w:pPr>
        <w:pStyle w:val="Standard"/>
        <w:tabs>
          <w:tab w:val="clear" w:pos="709"/>
          <w:tab w:val="left" w:pos="567" w:leader="none"/>
        </w:tabs>
        <w:spacing w:lineRule="auto" w:line="276"/>
        <w:jc w:val="both"/>
        <w:rPr>
          <w:rFonts w:ascii="Times New Roman" w:hAnsi="Times New Roman" w:cs="Times New Roman"/>
        </w:rPr>
      </w:pPr>
      <w:r>
        <w:rPr>
          <w:rFonts w:cs="Times New Roman"/>
          <w:color w:val="000000"/>
        </w:rPr>
        <w:t xml:space="preserve">5.1.1. A fase de seleção observará as seguintes etapas, conforme </w:t>
      </w:r>
      <w:r>
        <w:rPr>
          <w:rFonts w:cs="Times New Roman"/>
          <w:b/>
          <w:bCs/>
          <w:color w:val="000000"/>
          <w:u w:val="single"/>
        </w:rPr>
        <w:t>TABELA 1</w:t>
      </w:r>
      <w:r>
        <w:rPr>
          <w:rFonts w:cs="Times New Roman"/>
        </w:rPr>
        <w:t xml:space="preserve"> abaixo:</w:t>
      </w:r>
    </w:p>
    <w:tbl>
      <w:tblPr>
        <w:tblW w:w="8500" w:type="dxa"/>
        <w:jc w:val="center"/>
        <w:tblInd w:w="0" w:type="dxa"/>
        <w:tblLayout w:type="fixed"/>
        <w:tblCellMar>
          <w:top w:w="0" w:type="dxa"/>
          <w:left w:w="10" w:type="dxa"/>
          <w:bottom w:w="0" w:type="dxa"/>
          <w:right w:w="10" w:type="dxa"/>
        </w:tblCellMar>
        <w:tblLook w:firstRow="1" w:noVBand="1" w:lastRow="0" w:firstColumn="1" w:lastColumn="0" w:noHBand="0" w:val="04a0"/>
      </w:tblPr>
      <w:tblGrid>
        <w:gridCol w:w="1030"/>
        <w:gridCol w:w="7469"/>
      </w:tblGrid>
      <w:tr>
        <w:trPr>
          <w:trHeight w:val="369" w:hRule="atLeast"/>
        </w:trPr>
        <w:tc>
          <w:tcPr>
            <w:tcW w:w="103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Standard"/>
              <w:widowControl w:val="false"/>
              <w:tabs>
                <w:tab w:val="clear" w:pos="709"/>
                <w:tab w:val="left" w:pos="567" w:leader="none"/>
              </w:tabs>
              <w:spacing w:lineRule="auto" w:line="276"/>
              <w:jc w:val="center"/>
              <w:rPr>
                <w:rFonts w:ascii="Times New Roman" w:hAnsi="Times New Roman" w:cs="Times New Roman"/>
                <w:b/>
                <w:color w:val="000000"/>
                <w:sz w:val="22"/>
                <w:szCs w:val="22"/>
              </w:rPr>
            </w:pPr>
            <w:r>
              <w:rPr>
                <w:rFonts w:cs="Times New Roman"/>
                <w:b/>
                <w:color w:val="000000"/>
                <w:sz w:val="22"/>
                <w:szCs w:val="22"/>
              </w:rPr>
              <w:t>ETAPA</w:t>
            </w:r>
          </w:p>
        </w:tc>
        <w:tc>
          <w:tcPr>
            <w:tcW w:w="7469"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Standard"/>
              <w:widowControl w:val="false"/>
              <w:tabs>
                <w:tab w:val="clear" w:pos="709"/>
                <w:tab w:val="left" w:pos="567" w:leader="none"/>
              </w:tabs>
              <w:spacing w:lineRule="auto" w:line="276"/>
              <w:jc w:val="center"/>
              <w:rPr>
                <w:rFonts w:ascii="Times New Roman" w:hAnsi="Times New Roman" w:cs="Times New Roman"/>
                <w:b/>
                <w:color w:val="000000"/>
                <w:sz w:val="22"/>
                <w:szCs w:val="22"/>
              </w:rPr>
            </w:pPr>
            <w:r>
              <w:rPr>
                <w:rFonts w:cs="Times New Roman"/>
                <w:b/>
                <w:color w:val="000000"/>
                <w:sz w:val="22"/>
                <w:szCs w:val="22"/>
              </w:rPr>
              <w:t>DESCRIÇÃO DA ETAPA</w:t>
            </w:r>
          </w:p>
        </w:tc>
      </w:tr>
      <w:tr>
        <w:trPr/>
        <w:tc>
          <w:tcPr>
            <w:tcW w:w="103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Standard"/>
              <w:widowControl w:val="false"/>
              <w:tabs>
                <w:tab w:val="clear" w:pos="709"/>
                <w:tab w:val="left" w:pos="567" w:leader="none"/>
              </w:tabs>
              <w:spacing w:lineRule="auto" w:line="276"/>
              <w:jc w:val="center"/>
              <w:rPr>
                <w:rFonts w:ascii="Times New Roman" w:hAnsi="Times New Roman" w:cs="Times New Roman"/>
                <w:b/>
                <w:color w:val="000000"/>
                <w:sz w:val="22"/>
                <w:szCs w:val="22"/>
              </w:rPr>
            </w:pPr>
            <w:r>
              <w:rPr>
                <w:rFonts w:cs="Times New Roman"/>
                <w:b/>
                <w:color w:val="000000"/>
                <w:sz w:val="22"/>
                <w:szCs w:val="22"/>
              </w:rPr>
              <w:t>1</w:t>
            </w:r>
          </w:p>
        </w:tc>
        <w:tc>
          <w:tcPr>
            <w:tcW w:w="746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Standard"/>
              <w:widowControl w:val="false"/>
              <w:tabs>
                <w:tab w:val="clear" w:pos="709"/>
                <w:tab w:val="left" w:pos="567" w:leader="none"/>
              </w:tabs>
              <w:spacing w:lineRule="auto" w:line="276"/>
              <w:jc w:val="center"/>
              <w:rPr>
                <w:rFonts w:ascii="Times New Roman" w:hAnsi="Times New Roman" w:cs="Times New Roman"/>
                <w:color w:val="000000"/>
                <w:sz w:val="22"/>
                <w:szCs w:val="22"/>
              </w:rPr>
            </w:pPr>
            <w:r>
              <w:rPr>
                <w:rFonts w:cs="Times New Roman"/>
                <w:color w:val="000000"/>
                <w:sz w:val="22"/>
                <w:szCs w:val="22"/>
              </w:rPr>
              <w:t>Publicação do Edital de Chamamento Público</w:t>
            </w:r>
          </w:p>
        </w:tc>
      </w:tr>
      <w:tr>
        <w:trPr/>
        <w:tc>
          <w:tcPr>
            <w:tcW w:w="103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Standard"/>
              <w:widowControl w:val="false"/>
              <w:tabs>
                <w:tab w:val="clear" w:pos="709"/>
                <w:tab w:val="left" w:pos="567" w:leader="none"/>
              </w:tabs>
              <w:spacing w:lineRule="auto" w:line="276"/>
              <w:jc w:val="center"/>
              <w:rPr>
                <w:rFonts w:ascii="Times New Roman" w:hAnsi="Times New Roman" w:cs="Times New Roman"/>
                <w:b/>
                <w:color w:val="000000"/>
                <w:sz w:val="22"/>
                <w:szCs w:val="22"/>
              </w:rPr>
            </w:pPr>
            <w:r>
              <w:rPr>
                <w:rFonts w:cs="Times New Roman"/>
                <w:b/>
                <w:color w:val="000000"/>
                <w:sz w:val="22"/>
                <w:szCs w:val="22"/>
              </w:rPr>
              <w:t>2</w:t>
            </w:r>
          </w:p>
        </w:tc>
        <w:tc>
          <w:tcPr>
            <w:tcW w:w="746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Standard"/>
              <w:widowControl w:val="false"/>
              <w:tabs>
                <w:tab w:val="clear" w:pos="709"/>
                <w:tab w:val="left" w:pos="567" w:leader="none"/>
              </w:tabs>
              <w:spacing w:lineRule="auto" w:line="276"/>
              <w:jc w:val="center"/>
              <w:rPr>
                <w:rFonts w:ascii="Times New Roman" w:hAnsi="Times New Roman" w:cs="Times New Roman"/>
                <w:color w:val="000000"/>
                <w:sz w:val="22"/>
                <w:szCs w:val="22"/>
              </w:rPr>
            </w:pPr>
            <w:r>
              <w:rPr>
                <w:rFonts w:cs="Times New Roman"/>
                <w:color w:val="000000"/>
                <w:sz w:val="22"/>
                <w:szCs w:val="22"/>
              </w:rPr>
              <w:t>Envio das propostas pelas OSCs</w:t>
            </w:r>
          </w:p>
        </w:tc>
      </w:tr>
      <w:tr>
        <w:trPr/>
        <w:tc>
          <w:tcPr>
            <w:tcW w:w="103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Standard"/>
              <w:widowControl w:val="false"/>
              <w:tabs>
                <w:tab w:val="clear" w:pos="709"/>
                <w:tab w:val="left" w:pos="567" w:leader="none"/>
              </w:tabs>
              <w:spacing w:lineRule="auto" w:line="276"/>
              <w:jc w:val="center"/>
              <w:rPr>
                <w:rFonts w:ascii="Times New Roman" w:hAnsi="Times New Roman" w:cs="Times New Roman"/>
                <w:b/>
                <w:color w:val="000000"/>
                <w:sz w:val="22"/>
                <w:szCs w:val="22"/>
              </w:rPr>
            </w:pPr>
            <w:r>
              <w:rPr>
                <w:rFonts w:cs="Times New Roman"/>
                <w:b/>
                <w:color w:val="000000"/>
                <w:sz w:val="22"/>
                <w:szCs w:val="22"/>
              </w:rPr>
              <w:t>3</w:t>
            </w:r>
          </w:p>
        </w:tc>
        <w:tc>
          <w:tcPr>
            <w:tcW w:w="746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Standard"/>
              <w:widowControl w:val="false"/>
              <w:tabs>
                <w:tab w:val="clear" w:pos="709"/>
                <w:tab w:val="left" w:pos="567" w:leader="none"/>
              </w:tabs>
              <w:spacing w:lineRule="auto" w:line="276"/>
              <w:jc w:val="center"/>
              <w:rPr>
                <w:rFonts w:ascii="Times New Roman" w:hAnsi="Times New Roman" w:cs="Times New Roman"/>
                <w:color w:val="000000"/>
                <w:sz w:val="22"/>
                <w:szCs w:val="22"/>
              </w:rPr>
            </w:pPr>
            <w:r>
              <w:rPr>
                <w:rFonts w:cs="Times New Roman"/>
                <w:color w:val="000000"/>
                <w:sz w:val="22"/>
                <w:szCs w:val="22"/>
              </w:rPr>
              <w:t>Etapa competitiva de avaliação das propostas pela Comissão de Seleção</w:t>
            </w:r>
          </w:p>
        </w:tc>
      </w:tr>
      <w:tr>
        <w:trPr/>
        <w:tc>
          <w:tcPr>
            <w:tcW w:w="103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Standard"/>
              <w:widowControl w:val="false"/>
              <w:tabs>
                <w:tab w:val="clear" w:pos="709"/>
                <w:tab w:val="left" w:pos="567" w:leader="none"/>
              </w:tabs>
              <w:spacing w:lineRule="auto" w:line="276"/>
              <w:jc w:val="center"/>
              <w:rPr>
                <w:rFonts w:ascii="Times New Roman" w:hAnsi="Times New Roman" w:cs="Times New Roman"/>
                <w:b/>
                <w:color w:val="000000"/>
                <w:sz w:val="22"/>
                <w:szCs w:val="22"/>
              </w:rPr>
            </w:pPr>
            <w:r>
              <w:rPr>
                <w:rFonts w:cs="Times New Roman"/>
                <w:b/>
                <w:color w:val="000000"/>
                <w:sz w:val="22"/>
                <w:szCs w:val="22"/>
              </w:rPr>
              <w:t>4</w:t>
            </w:r>
          </w:p>
        </w:tc>
        <w:tc>
          <w:tcPr>
            <w:tcW w:w="746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Standard"/>
              <w:widowControl w:val="false"/>
              <w:tabs>
                <w:tab w:val="clear" w:pos="709"/>
                <w:tab w:val="left" w:pos="567" w:leader="none"/>
              </w:tabs>
              <w:spacing w:lineRule="auto" w:line="276"/>
              <w:jc w:val="center"/>
              <w:rPr>
                <w:rFonts w:ascii="Times New Roman" w:hAnsi="Times New Roman" w:cs="Times New Roman"/>
                <w:color w:val="000000"/>
                <w:sz w:val="22"/>
                <w:szCs w:val="22"/>
              </w:rPr>
            </w:pPr>
            <w:r>
              <w:rPr>
                <w:rFonts w:cs="Times New Roman"/>
                <w:color w:val="000000"/>
                <w:sz w:val="22"/>
                <w:szCs w:val="22"/>
              </w:rPr>
              <w:t>Divulgação do resultado preliminar</w:t>
            </w:r>
          </w:p>
        </w:tc>
      </w:tr>
      <w:tr>
        <w:trPr/>
        <w:tc>
          <w:tcPr>
            <w:tcW w:w="103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Standard"/>
              <w:widowControl w:val="false"/>
              <w:tabs>
                <w:tab w:val="clear" w:pos="709"/>
                <w:tab w:val="left" w:pos="567" w:leader="none"/>
              </w:tabs>
              <w:spacing w:lineRule="auto" w:line="276"/>
              <w:jc w:val="center"/>
              <w:rPr>
                <w:rFonts w:ascii="Times New Roman" w:hAnsi="Times New Roman" w:cs="Times New Roman"/>
                <w:b/>
                <w:color w:val="000000"/>
                <w:sz w:val="22"/>
                <w:szCs w:val="22"/>
              </w:rPr>
            </w:pPr>
            <w:r>
              <w:rPr>
                <w:rFonts w:cs="Times New Roman"/>
                <w:b/>
                <w:color w:val="000000"/>
                <w:sz w:val="22"/>
                <w:szCs w:val="22"/>
              </w:rPr>
              <w:t>5</w:t>
            </w:r>
          </w:p>
        </w:tc>
        <w:tc>
          <w:tcPr>
            <w:tcW w:w="746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Standard"/>
              <w:widowControl w:val="false"/>
              <w:tabs>
                <w:tab w:val="clear" w:pos="709"/>
                <w:tab w:val="left" w:pos="567" w:leader="none"/>
              </w:tabs>
              <w:spacing w:lineRule="auto" w:line="276"/>
              <w:jc w:val="center"/>
              <w:rPr>
                <w:rFonts w:ascii="Times New Roman" w:hAnsi="Times New Roman" w:cs="Times New Roman"/>
                <w:color w:val="000000"/>
                <w:sz w:val="22"/>
                <w:szCs w:val="22"/>
              </w:rPr>
            </w:pPr>
            <w:r>
              <w:rPr>
                <w:rFonts w:cs="Times New Roman"/>
                <w:color w:val="000000"/>
                <w:sz w:val="22"/>
                <w:szCs w:val="22"/>
              </w:rPr>
              <w:t>Interposição de recursos contra o resultado preliminar</w:t>
            </w:r>
          </w:p>
        </w:tc>
      </w:tr>
      <w:tr>
        <w:trPr/>
        <w:tc>
          <w:tcPr>
            <w:tcW w:w="103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Standard"/>
              <w:widowControl w:val="false"/>
              <w:tabs>
                <w:tab w:val="clear" w:pos="709"/>
                <w:tab w:val="left" w:pos="567" w:leader="none"/>
              </w:tabs>
              <w:spacing w:lineRule="auto" w:line="276"/>
              <w:jc w:val="center"/>
              <w:rPr>
                <w:rFonts w:ascii="Times New Roman" w:hAnsi="Times New Roman" w:cs="Times New Roman"/>
                <w:b/>
                <w:color w:val="000000"/>
                <w:sz w:val="22"/>
                <w:szCs w:val="22"/>
              </w:rPr>
            </w:pPr>
            <w:r>
              <w:rPr>
                <w:rFonts w:cs="Times New Roman"/>
                <w:b/>
                <w:color w:val="000000"/>
                <w:sz w:val="22"/>
                <w:szCs w:val="22"/>
              </w:rPr>
              <w:t>6</w:t>
            </w:r>
          </w:p>
        </w:tc>
        <w:tc>
          <w:tcPr>
            <w:tcW w:w="746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Standard"/>
              <w:widowControl w:val="false"/>
              <w:tabs>
                <w:tab w:val="clear" w:pos="709"/>
                <w:tab w:val="left" w:pos="567" w:leader="none"/>
              </w:tabs>
              <w:spacing w:lineRule="auto" w:line="276"/>
              <w:jc w:val="center"/>
              <w:rPr>
                <w:rFonts w:ascii="Times New Roman" w:hAnsi="Times New Roman" w:cs="Times New Roman"/>
                <w:color w:val="000000"/>
                <w:sz w:val="22"/>
                <w:szCs w:val="22"/>
              </w:rPr>
            </w:pPr>
            <w:r>
              <w:rPr>
                <w:rFonts w:cs="Times New Roman"/>
                <w:color w:val="000000"/>
                <w:sz w:val="22"/>
                <w:szCs w:val="22"/>
              </w:rPr>
              <w:t>Período de apresentação de contrarrazões aos recursos interpostos</w:t>
            </w:r>
          </w:p>
        </w:tc>
      </w:tr>
      <w:tr>
        <w:trPr/>
        <w:tc>
          <w:tcPr>
            <w:tcW w:w="103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Standard"/>
              <w:widowControl w:val="false"/>
              <w:tabs>
                <w:tab w:val="clear" w:pos="709"/>
                <w:tab w:val="left" w:pos="567" w:leader="none"/>
              </w:tabs>
              <w:spacing w:lineRule="auto" w:line="276"/>
              <w:jc w:val="center"/>
              <w:rPr>
                <w:rFonts w:ascii="Times New Roman" w:hAnsi="Times New Roman" w:cs="Times New Roman"/>
                <w:b/>
                <w:color w:val="000000"/>
                <w:sz w:val="22"/>
                <w:szCs w:val="22"/>
              </w:rPr>
            </w:pPr>
            <w:r>
              <w:rPr>
                <w:rFonts w:cs="Times New Roman"/>
                <w:b/>
                <w:color w:val="000000"/>
                <w:sz w:val="22"/>
                <w:szCs w:val="22"/>
              </w:rPr>
              <w:t>7</w:t>
            </w:r>
          </w:p>
        </w:tc>
        <w:tc>
          <w:tcPr>
            <w:tcW w:w="746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Standard"/>
              <w:widowControl w:val="false"/>
              <w:tabs>
                <w:tab w:val="clear" w:pos="709"/>
                <w:tab w:val="left" w:pos="567" w:leader="none"/>
              </w:tabs>
              <w:spacing w:lineRule="auto" w:line="276"/>
              <w:jc w:val="center"/>
              <w:rPr>
                <w:rFonts w:ascii="Times New Roman" w:hAnsi="Times New Roman" w:cs="Times New Roman"/>
                <w:color w:val="000000"/>
                <w:sz w:val="22"/>
                <w:szCs w:val="22"/>
              </w:rPr>
            </w:pPr>
            <w:r>
              <w:rPr>
                <w:rFonts w:cs="Times New Roman"/>
                <w:color w:val="000000"/>
                <w:sz w:val="22"/>
                <w:szCs w:val="22"/>
              </w:rPr>
              <w:t>Análise dos recursos pela Comissão de Seleção</w:t>
            </w:r>
          </w:p>
        </w:tc>
      </w:tr>
      <w:tr>
        <w:trPr/>
        <w:tc>
          <w:tcPr>
            <w:tcW w:w="103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Standard"/>
              <w:widowControl w:val="false"/>
              <w:tabs>
                <w:tab w:val="clear" w:pos="709"/>
                <w:tab w:val="left" w:pos="567" w:leader="none"/>
              </w:tabs>
              <w:spacing w:lineRule="auto" w:line="276"/>
              <w:jc w:val="center"/>
              <w:rPr>
                <w:rFonts w:ascii="Times New Roman" w:hAnsi="Times New Roman" w:cs="Times New Roman"/>
                <w:b/>
                <w:color w:val="000000"/>
                <w:sz w:val="22"/>
                <w:szCs w:val="22"/>
              </w:rPr>
            </w:pPr>
            <w:r>
              <w:rPr>
                <w:rFonts w:cs="Times New Roman"/>
                <w:b/>
                <w:color w:val="000000"/>
                <w:sz w:val="22"/>
                <w:szCs w:val="22"/>
              </w:rPr>
              <w:t>8</w:t>
            </w:r>
          </w:p>
        </w:tc>
        <w:tc>
          <w:tcPr>
            <w:tcW w:w="746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Standard"/>
              <w:widowControl w:val="false"/>
              <w:tabs>
                <w:tab w:val="clear" w:pos="709"/>
                <w:tab w:val="left" w:pos="567" w:leader="none"/>
              </w:tabs>
              <w:spacing w:lineRule="auto" w:line="276"/>
              <w:jc w:val="center"/>
              <w:rPr>
                <w:rFonts w:ascii="Times New Roman" w:hAnsi="Times New Roman" w:cs="Times New Roman"/>
                <w:color w:val="000000"/>
                <w:sz w:val="22"/>
                <w:szCs w:val="22"/>
              </w:rPr>
            </w:pPr>
            <w:r>
              <w:rPr>
                <w:rFonts w:cs="Times New Roman"/>
                <w:color w:val="000000"/>
                <w:sz w:val="22"/>
                <w:szCs w:val="22"/>
              </w:rPr>
              <w:t>Análise dos recursos pelo Chefe do Poder Executivo (se necessário)</w:t>
            </w:r>
          </w:p>
        </w:tc>
      </w:tr>
      <w:tr>
        <w:trPr/>
        <w:tc>
          <w:tcPr>
            <w:tcW w:w="1030"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Standard"/>
              <w:widowControl w:val="false"/>
              <w:tabs>
                <w:tab w:val="clear" w:pos="709"/>
                <w:tab w:val="left" w:pos="567" w:leader="none"/>
              </w:tabs>
              <w:spacing w:lineRule="auto" w:line="276"/>
              <w:jc w:val="center"/>
              <w:rPr>
                <w:rFonts w:ascii="Times New Roman" w:hAnsi="Times New Roman" w:cs="Times New Roman"/>
                <w:b/>
                <w:color w:val="000000"/>
                <w:sz w:val="22"/>
                <w:szCs w:val="22"/>
              </w:rPr>
            </w:pPr>
            <w:r>
              <w:rPr>
                <w:rFonts w:cs="Times New Roman"/>
                <w:b/>
                <w:color w:val="000000"/>
                <w:sz w:val="22"/>
                <w:szCs w:val="22"/>
              </w:rPr>
              <w:t>9</w:t>
            </w:r>
          </w:p>
        </w:tc>
        <w:tc>
          <w:tcPr>
            <w:tcW w:w="746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Standard"/>
              <w:widowControl w:val="false"/>
              <w:tabs>
                <w:tab w:val="clear" w:pos="709"/>
                <w:tab w:val="left" w:pos="567" w:leader="none"/>
              </w:tabs>
              <w:spacing w:lineRule="auto" w:line="276"/>
              <w:jc w:val="center"/>
              <w:rPr>
                <w:rFonts w:ascii="Times New Roman" w:hAnsi="Times New Roman" w:cs="Times New Roman"/>
                <w:color w:val="000000"/>
                <w:sz w:val="22"/>
                <w:szCs w:val="22"/>
              </w:rPr>
            </w:pPr>
            <w:r>
              <w:rPr>
                <w:rFonts w:cs="Times New Roman"/>
                <w:color w:val="000000"/>
                <w:sz w:val="22"/>
                <w:szCs w:val="22"/>
              </w:rPr>
              <w:t>Homologação e publicação do resultado definitivo da fase de seleção, com divulgação das decisões recursais proferidas (se houver).</w:t>
            </w:r>
          </w:p>
        </w:tc>
      </w:tr>
    </w:tbl>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color w:val="000000"/>
        </w:rPr>
      </w:r>
    </w:p>
    <w:p>
      <w:pPr>
        <w:pStyle w:val="Standard"/>
        <w:tabs>
          <w:tab w:val="clear" w:pos="709"/>
          <w:tab w:val="left" w:pos="567" w:leader="none"/>
        </w:tabs>
        <w:spacing w:lineRule="auto" w:line="276"/>
        <w:jc w:val="both"/>
        <w:rPr>
          <w:rFonts w:ascii="Times New Roman" w:hAnsi="Times New Roman" w:cs="Times New Roman"/>
        </w:rPr>
      </w:pPr>
      <w:r>
        <w:rPr>
          <w:rFonts w:cs="Times New Roman"/>
          <w:color w:val="000000"/>
        </w:rPr>
        <w:t>5.1.2.</w:t>
      </w:r>
      <w:r>
        <w:rPr>
          <w:rFonts w:cs="Times New Roman"/>
          <w:b/>
          <w:color w:val="000000"/>
        </w:rPr>
        <w:t xml:space="preserve"> </w:t>
      </w:r>
      <w:r>
        <w:rPr>
          <w:rFonts w:cs="Times New Roman"/>
          <w:color w:val="000000"/>
        </w:rPr>
        <w:t>A verificação do cumprimento dos requisitos para a celebração da parceria (arts. 33 e 34 da Lei nº 13.019/14) e a não ocorrência de impedimento para a celebração da parceria (art. 39 da Lei nº 13.019/14) é posterior à etapa competitiva de julgamento das propostas, sendo exigível apenas das OSCs selecionadas e mais bem classificadas, nos termos do art. 28 da Lei nº 13.019/14.</w:t>
      </w:r>
    </w:p>
    <w:p>
      <w:pPr>
        <w:pStyle w:val="Standard"/>
        <w:tabs>
          <w:tab w:val="clear" w:pos="709"/>
          <w:tab w:val="left" w:pos="567" w:leader="none"/>
        </w:tabs>
        <w:spacing w:lineRule="auto" w:line="276"/>
        <w:jc w:val="both"/>
        <w:rPr>
          <w:rFonts w:ascii="Times New Roman" w:hAnsi="Times New Roman" w:cs="Times New Roman"/>
        </w:rPr>
      </w:pPr>
      <w:r>
        <w:rPr>
          <w:rStyle w:val="Strong"/>
          <w:rFonts w:cs="Times New Roman"/>
          <w:color w:val="000000"/>
        </w:rPr>
        <w:t>5.1.3. O cronograma acima é meramente estimado e poderá sofrer alterações em virtude do desenvolvimento do Chamamento Público, garantindo-se, entretanto, prévio conhecimento aos participantes das eventuais alterações das datas aprazadas.</w:t>
      </w:r>
    </w:p>
    <w:p>
      <w:pPr>
        <w:pStyle w:val="Standard"/>
        <w:tabs>
          <w:tab w:val="clear" w:pos="709"/>
          <w:tab w:val="left" w:pos="567" w:leader="none"/>
        </w:tabs>
        <w:spacing w:lineRule="auto" w:line="276"/>
        <w:jc w:val="both"/>
        <w:rPr>
          <w:rFonts w:ascii="Times New Roman" w:hAnsi="Times New Roman" w:cs="Times New Roman"/>
          <w:b/>
          <w:color w:val="000000"/>
        </w:rPr>
      </w:pPr>
      <w:r>
        <w:rPr>
          <w:rFonts w:cs="Times New Roman"/>
          <w:b/>
          <w:color w:val="000000"/>
        </w:rPr>
        <w:t>5.2. Etapa 1: Publicação do Edital de Chamamento Público</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color w:val="000000"/>
        </w:rPr>
        <w:t>5.2.1. O presente Edital será divulgado em página do sítio eletrônico oficial da Prefeitura do Município de Itatiba (www.itatiba.sp.gov.br) e o extrato do Edital será publicado no Diário Oficial do Município de Itatiba, com prazo mínimo de 30 (trinta) dias corridos para a apresentação das propostas, contado da data de publicação do extrato do Edital no Diário Oficial do Município de Itatiba.</w:t>
      </w:r>
    </w:p>
    <w:p>
      <w:pPr>
        <w:pStyle w:val="Standard"/>
        <w:tabs>
          <w:tab w:val="clear" w:pos="709"/>
          <w:tab w:val="left" w:pos="567" w:leader="none"/>
        </w:tabs>
        <w:spacing w:lineRule="auto" w:line="276"/>
        <w:jc w:val="both"/>
        <w:rPr>
          <w:rFonts w:ascii="Times New Roman" w:hAnsi="Times New Roman" w:cs="Times New Roman"/>
        </w:rPr>
      </w:pPr>
      <w:r>
        <w:rPr>
          <w:rFonts w:cs="Times New Roman"/>
          <w:b/>
          <w:color w:val="000000"/>
        </w:rPr>
        <w:t>5.3.</w:t>
      </w:r>
      <w:r>
        <w:rPr>
          <w:rFonts w:cs="Times New Roman"/>
          <w:color w:val="000000"/>
        </w:rPr>
        <w:t xml:space="preserve"> </w:t>
      </w:r>
      <w:r>
        <w:rPr>
          <w:rFonts w:cs="Times New Roman"/>
          <w:b/>
          <w:color w:val="000000"/>
        </w:rPr>
        <w:t>Etapa 2: Envio das propostas pelas OSCs</w:t>
      </w:r>
    </w:p>
    <w:p>
      <w:pPr>
        <w:pStyle w:val="Standard"/>
        <w:tabs>
          <w:tab w:val="clear" w:pos="709"/>
          <w:tab w:val="left" w:pos="567" w:leader="none"/>
        </w:tabs>
        <w:spacing w:lineRule="auto" w:line="276"/>
        <w:jc w:val="both"/>
        <w:rPr>
          <w:rFonts w:ascii="Times New Roman" w:hAnsi="Times New Roman" w:cs="Times New Roman"/>
        </w:rPr>
      </w:pPr>
      <w:r>
        <w:rPr>
          <w:rFonts w:cs="Times New Roman"/>
          <w:color w:val="000000"/>
          <w:shd w:fill="auto" w:val="clear"/>
        </w:rPr>
        <w:t xml:space="preserve">5.3.1. As propostas deverão ser apresentadas pelas OSCs </w:t>
      </w:r>
      <w:r>
        <w:rPr>
          <w:rFonts w:cs="Times New Roman"/>
          <w:b/>
          <w:bCs/>
          <w:color w:val="000000"/>
          <w:shd w:fill="auto" w:val="clear"/>
        </w:rPr>
        <w:t xml:space="preserve">até as 10 horas do dia </w:t>
      </w:r>
      <w:r>
        <w:rPr>
          <w:rFonts w:cs="Times New Roman"/>
          <w:b/>
          <w:bCs/>
          <w:color w:val="000000"/>
          <w:shd w:fill="auto" w:val="clear"/>
        </w:rPr>
        <w:t>25 de outubro</w:t>
      </w:r>
      <w:r>
        <w:rPr>
          <w:rFonts w:cs="Times New Roman"/>
          <w:b/>
          <w:bCs/>
          <w:color w:val="000000"/>
        </w:rPr>
        <w:t xml:space="preserve"> de 2024, </w:t>
      </w:r>
      <w:r>
        <w:rPr>
          <w:rFonts w:cs="Times New Roman"/>
          <w:color w:val="000000"/>
        </w:rPr>
        <w:t>mediante protocolo na Seção de Licitação da Prefeitura do Município de Itatiba, situada à Av. Luciano Consoline, 600, Jd. de Lucca, nesta cidade, das 09 às 17 horas, de segunda a sexta-feira, em uma única via impressa e em um único envelope fechado, em cujo anverso deverá constar a denominação social e o CNPJ da OSC e os dados abaixo:</w:t>
      </w:r>
    </w:p>
    <w:p>
      <w:pPr>
        <w:pStyle w:val="Standard"/>
        <w:spacing w:lineRule="auto" w:line="276"/>
        <w:ind w:left="284" w:hanging="0"/>
        <w:jc w:val="both"/>
        <w:rPr>
          <w:rFonts w:ascii="Times New Roman" w:hAnsi="Times New Roman" w:cs="Times New Roman"/>
          <w:color w:val="000000"/>
        </w:rPr>
      </w:pPr>
      <w:r>
        <w:rPr>
          <w:rFonts w:cs="Times New Roman"/>
          <w:color w:val="000000"/>
        </w:rPr>
      </w:r>
    </w:p>
    <w:p>
      <w:pPr>
        <w:pStyle w:val="Standard"/>
        <w:pBdr>
          <w:top w:val="single" w:sz="4" w:space="1" w:color="000000"/>
          <w:left w:val="single" w:sz="4" w:space="4" w:color="000000"/>
          <w:bottom w:val="single" w:sz="4" w:space="1" w:color="000000"/>
          <w:right w:val="single" w:sz="4" w:space="4" w:color="000000"/>
        </w:pBdr>
        <w:spacing w:lineRule="auto" w:line="276"/>
        <w:ind w:left="567" w:right="489" w:hanging="0"/>
        <w:jc w:val="both"/>
        <w:rPr>
          <w:rFonts w:ascii="Times New Roman" w:hAnsi="Times New Roman" w:cs="Times New Roman"/>
        </w:rPr>
      </w:pPr>
      <w:r>
        <w:rPr>
          <w:rFonts w:cs="Times New Roman"/>
          <w:b/>
          <w:bCs/>
          <w:color w:val="000000"/>
        </w:rPr>
        <w:t xml:space="preserve">EDITAL DE CHAMAMENTO PÚBLICO PARA CELEBRAÇÃO DE PARCERIA COM ORGANIZAÇÃO DA SOCIEDADE CIVIL SEM FINS LUCRATIVOS – PROCESSO ADMINISTRATIVO Nº 6.119/2024 - EDITAL DE CHAMAMENTO PÚBLICO Nº </w:t>
      </w:r>
      <w:r>
        <w:rPr>
          <w:rFonts w:cs="Times New Roman"/>
          <w:b/>
          <w:bCs/>
          <w:color w:val="000000"/>
        </w:rPr>
        <w:t>113</w:t>
      </w:r>
      <w:r>
        <w:rPr>
          <w:rFonts w:cs="Times New Roman"/>
          <w:b/>
          <w:bCs/>
          <w:color w:val="000000"/>
        </w:rPr>
        <w:t>/2024 – SECRETARIA MEIO AMBIENTE E AGRICULTURA</w:t>
      </w:r>
    </w:p>
    <w:p>
      <w:pPr>
        <w:pStyle w:val="Standard"/>
        <w:spacing w:lineRule="auto" w:line="276"/>
        <w:jc w:val="both"/>
        <w:rPr>
          <w:rFonts w:ascii="Times New Roman" w:hAnsi="Times New Roman" w:cs="Times New Roman"/>
          <w:b/>
          <w:bCs/>
          <w:color w:val="000000"/>
        </w:rPr>
      </w:pPr>
      <w:r>
        <w:rPr>
          <w:rFonts w:cs="Times New Roman"/>
          <w:b/>
          <w:bCs/>
          <w:color w:val="000000"/>
        </w:rPr>
      </w:r>
    </w:p>
    <w:p>
      <w:pPr>
        <w:pStyle w:val="Standard"/>
        <w:tabs>
          <w:tab w:val="clear" w:pos="709"/>
          <w:tab w:val="left" w:pos="567" w:leader="none"/>
        </w:tabs>
        <w:suppressAutoHyphens w:val="false"/>
        <w:spacing w:lineRule="auto" w:line="276"/>
        <w:jc w:val="both"/>
        <w:rPr>
          <w:rFonts w:ascii="Times New Roman" w:hAnsi="Times New Roman" w:cs="Times New Roman"/>
        </w:rPr>
      </w:pPr>
      <w:r>
        <w:rPr>
          <w:rFonts w:cs="Times New Roman"/>
          <w:color w:val="000000"/>
        </w:rPr>
        <w:t xml:space="preserve">5.3.2. A proposta, em uma única via impressa, deverá ter todas as folhas rubricadas e numeradas sequencialmente e, ao final, ser assinada pelo dirigente da OSC proponente, também devendo ser entregue uma cópia da proposta em versão digital (CD ou </w:t>
      </w:r>
      <w:r>
        <w:rPr>
          <w:rFonts w:cs="Times New Roman"/>
          <w:i/>
          <w:color w:val="000000"/>
        </w:rPr>
        <w:t>pen drive</w:t>
      </w:r>
      <w:r>
        <w:rPr>
          <w:rFonts w:cs="Times New Roman"/>
          <w:color w:val="000000"/>
        </w:rPr>
        <w:t>).</w:t>
      </w:r>
    </w:p>
    <w:p>
      <w:pPr>
        <w:pStyle w:val="Standard"/>
        <w:spacing w:lineRule="auto" w:line="276"/>
        <w:jc w:val="both"/>
        <w:rPr>
          <w:rFonts w:ascii="Times New Roman" w:hAnsi="Times New Roman" w:cs="Times New Roman"/>
          <w:color w:val="000000"/>
        </w:rPr>
      </w:pPr>
      <w:r>
        <w:rPr>
          <w:rFonts w:cs="Times New Roman"/>
          <w:color w:val="000000"/>
        </w:rPr>
        <w:t>5.3.3. Não serão aceitas as propostas enviadas por qualquer outro meio.</w:t>
      </w:r>
    </w:p>
    <w:p>
      <w:pPr>
        <w:pStyle w:val="Standard"/>
        <w:spacing w:lineRule="auto" w:line="276"/>
        <w:jc w:val="both"/>
        <w:rPr>
          <w:rFonts w:ascii="Times New Roman" w:hAnsi="Times New Roman" w:cs="Times New Roman"/>
        </w:rPr>
      </w:pPr>
      <w:r>
        <w:rPr>
          <w:rFonts w:cs="Times New Roman"/>
          <w:color w:val="000000"/>
        </w:rPr>
        <w:t>5.3.4.</w:t>
      </w:r>
      <w:r>
        <w:rPr>
          <w:rFonts w:cs="Times New Roman"/>
          <w:b/>
          <w:color w:val="000000"/>
        </w:rPr>
        <w:t xml:space="preserve"> </w:t>
      </w:r>
      <w:r>
        <w:rPr>
          <w:rFonts w:cs="Times New Roman"/>
          <w:bCs/>
          <w:color w:val="000000"/>
        </w:rPr>
        <w:t>Após</w:t>
      </w:r>
      <w:r>
        <w:rPr>
          <w:rFonts w:cs="Times New Roman"/>
          <w:color w:val="000000"/>
        </w:rPr>
        <w:t xml:space="preserve"> o prazo limite para apresentação das propostas, nenhuma outra será recebida, assim como não serão aceitos adendos ou esclarecimentos que não forem explícita e formalmente solicitados pela Comissão de Seleção, sendo que somente serão avaliadas as propostas que forem protocoladas até o prazo limite de envio previsto neste Edital.</w:t>
      </w:r>
    </w:p>
    <w:p>
      <w:pPr>
        <w:pStyle w:val="Standard"/>
        <w:spacing w:lineRule="auto" w:line="276"/>
        <w:jc w:val="both"/>
        <w:rPr>
          <w:rFonts w:ascii="Times New Roman" w:hAnsi="Times New Roman" w:cs="Times New Roman"/>
        </w:rPr>
      </w:pPr>
      <w:r>
        <w:rPr>
          <w:rFonts w:cs="Times New Roman"/>
          <w:color w:val="000000"/>
        </w:rPr>
        <w:t>5.3.5.</w:t>
      </w:r>
      <w:r>
        <w:rPr>
          <w:rFonts w:cs="Times New Roman"/>
          <w:b/>
          <w:color w:val="000000"/>
        </w:rPr>
        <w:t xml:space="preserve"> </w:t>
      </w:r>
      <w:r>
        <w:rPr>
          <w:rFonts w:cs="Times New Roman"/>
          <w:color w:val="000000"/>
        </w:rPr>
        <w:t>Cada OSC poderá apresentar apenas uma proposta. Entretanto, caso uma OSC venha a apresentar mais de uma proposta dentro do prazo, será considerada apenas a última proposta protocolada para análise da Comissão de Seleção.</w:t>
      </w:r>
    </w:p>
    <w:p>
      <w:pPr>
        <w:pStyle w:val="Standard"/>
        <w:tabs>
          <w:tab w:val="left" w:pos="709" w:leader="none"/>
        </w:tabs>
        <w:spacing w:lineRule="auto" w:line="276"/>
        <w:jc w:val="both"/>
        <w:rPr>
          <w:rFonts w:ascii="Times New Roman" w:hAnsi="Times New Roman" w:cs="Times New Roman"/>
        </w:rPr>
      </w:pPr>
      <w:r>
        <w:rPr>
          <w:rFonts w:cs="Times New Roman"/>
          <w:color w:val="000000"/>
        </w:rPr>
        <w:t>5.3.6.</w:t>
        <w:tab/>
        <w:t xml:space="preserve">Observado o disposto no item 5.4.3 deste Edital, as propostas deverão conter, no mínimo, as seguintes informações: </w:t>
      </w:r>
      <w:r>
        <w:rPr>
          <w:rFonts w:cs="Times New Roman"/>
          <w:color w:val="000000"/>
          <w:lang w:eastAsia="ar-SA"/>
        </w:rPr>
        <w:t>a.) a descrição da realidade objeto da parceria e o nexo com a atividade proposta; b.) as ações a serem executadas, as metas a serem atingidas e os indicadores que aferirão o cumprimento das metas; c.) os prazos para a execução das ações e para o cumprimento das metas; e, d.)</w:t>
        <w:tab/>
        <w:t>o valor global.</w:t>
      </w:r>
    </w:p>
    <w:p>
      <w:pPr>
        <w:pStyle w:val="Standard"/>
        <w:suppressAutoHyphens w:val="false"/>
        <w:spacing w:lineRule="auto" w:line="276"/>
        <w:jc w:val="both"/>
        <w:rPr>
          <w:rFonts w:ascii="Times New Roman" w:hAnsi="Times New Roman" w:cs="Times New Roman"/>
          <w:b/>
          <w:color w:val="000000"/>
        </w:rPr>
      </w:pPr>
      <w:r>
        <w:rPr>
          <w:rFonts w:cs="Times New Roman"/>
          <w:b/>
          <w:color w:val="000000"/>
        </w:rPr>
        <w:t>5.4. Etapa 3: Etapa competitiva de avaliação das propostas pela Comissão de Seleção</w:t>
      </w:r>
    </w:p>
    <w:p>
      <w:pPr>
        <w:pStyle w:val="Standard"/>
        <w:suppressAutoHyphens w:val="false"/>
        <w:spacing w:lineRule="auto" w:line="276"/>
        <w:jc w:val="both"/>
        <w:rPr>
          <w:rFonts w:ascii="Times New Roman" w:hAnsi="Times New Roman" w:cs="Times New Roman"/>
        </w:rPr>
      </w:pPr>
      <w:r>
        <w:rPr>
          <w:rFonts w:cs="Times New Roman"/>
          <w:color w:val="000000"/>
        </w:rPr>
        <w:t>5.4.1.</w:t>
      </w:r>
      <w:r>
        <w:rPr>
          <w:rFonts w:cs="Times New Roman"/>
          <w:b/>
          <w:color w:val="000000"/>
        </w:rPr>
        <w:t xml:space="preserve"> </w:t>
      </w:r>
      <w:r>
        <w:rPr>
          <w:rFonts w:cs="Times New Roman"/>
          <w:color w:val="000000"/>
        </w:rPr>
        <w:t>Nesta etapa, de caráter eliminatório e classificatório, a Comissão de Seleção analisará as propostas apresentadas pelas OSCs concorrentes. A análise e o julgamento de cada proposta serão realizados pela Comissão de Seleção, que terá total independência técnica para exercer seu julgamento.</w:t>
      </w:r>
    </w:p>
    <w:p>
      <w:pPr>
        <w:pStyle w:val="Standard"/>
        <w:tabs>
          <w:tab w:val="clear" w:pos="709"/>
          <w:tab w:val="left" w:pos="567" w:leader="none"/>
        </w:tabs>
        <w:suppressAutoHyphens w:val="false"/>
        <w:spacing w:lineRule="auto" w:line="276"/>
        <w:jc w:val="both"/>
        <w:rPr>
          <w:rFonts w:ascii="Times New Roman" w:hAnsi="Times New Roman" w:cs="Times New Roman"/>
        </w:rPr>
      </w:pPr>
      <w:r>
        <w:rPr>
          <w:rFonts w:cs="Times New Roman"/>
          <w:color w:val="000000"/>
        </w:rPr>
        <w:t>5.4.2.</w:t>
      </w:r>
      <w:r>
        <w:rPr>
          <w:rFonts w:cs="Times New Roman"/>
          <w:b/>
          <w:color w:val="000000"/>
        </w:rPr>
        <w:t xml:space="preserve"> </w:t>
      </w:r>
      <w:r>
        <w:rPr>
          <w:rFonts w:cs="Times New Roman"/>
          <w:color w:val="000000"/>
        </w:rPr>
        <w:t>A Comissão de Seleção terá o prazo de 15 (quinze) dias corridos, a contar do decurso do prazo para apresentação das propostas, para conclusão do julgamento das propostas e divulgação do resultado preliminar do processo de seleção, podendo tal prazo ser prorrogado, de forma devidamente justificada, uma única vez, por mais 15 (quinze) dias corridos.</w:t>
      </w:r>
    </w:p>
    <w:p>
      <w:pPr>
        <w:pStyle w:val="Standard"/>
        <w:tabs>
          <w:tab w:val="clear" w:pos="709"/>
          <w:tab w:val="left" w:pos="567" w:leader="none"/>
        </w:tabs>
        <w:suppressAutoHyphens w:val="false"/>
        <w:spacing w:lineRule="auto" w:line="276"/>
        <w:jc w:val="both"/>
        <w:rPr>
          <w:rFonts w:ascii="Times New Roman" w:hAnsi="Times New Roman" w:cs="Times New Roman"/>
        </w:rPr>
      </w:pPr>
      <w:r>
        <w:rPr>
          <w:rFonts w:cs="Times New Roman"/>
          <w:color w:val="000000"/>
        </w:rPr>
        <w:t xml:space="preserve">5.4.3. As propostas deverão conter informações que atendam aos critérios de julgamento estabelecidos na </w:t>
      </w:r>
      <w:r>
        <w:rPr>
          <w:rFonts w:cs="Times New Roman"/>
          <w:b/>
          <w:bCs/>
          <w:color w:val="000000"/>
          <w:u w:val="single"/>
        </w:rPr>
        <w:t>TABELA 2</w:t>
      </w:r>
      <w:r>
        <w:rPr>
          <w:rFonts w:cs="Times New Roman"/>
          <w:color w:val="000000"/>
        </w:rPr>
        <w:t xml:space="preserve"> abaixo, observado, ainda, o contido no </w:t>
      </w:r>
      <w:r>
        <w:rPr>
          <w:rFonts w:cs="Times New Roman"/>
          <w:b/>
          <w:bCs/>
          <w:i/>
          <w:color w:val="000000"/>
        </w:rPr>
        <w:t>Anexo V – Diretrizes para Elaboração da Proposta e do Plano de Trabalho.</w:t>
      </w:r>
    </w:p>
    <w:p>
      <w:pPr>
        <w:pStyle w:val="Standard"/>
        <w:tabs>
          <w:tab w:val="clear" w:pos="709"/>
          <w:tab w:val="left" w:pos="567" w:leader="none"/>
        </w:tabs>
        <w:suppressAutoHyphens w:val="false"/>
        <w:spacing w:lineRule="auto" w:line="276"/>
        <w:jc w:val="both"/>
        <w:rPr>
          <w:rFonts w:ascii="Times New Roman" w:hAnsi="Times New Roman" w:cs="Times New Roman"/>
        </w:rPr>
      </w:pPr>
      <w:r>
        <w:rPr>
          <w:rFonts w:cs="Times New Roman"/>
          <w:color w:val="000000"/>
        </w:rPr>
        <w:t>5.4.4.</w:t>
      </w:r>
      <w:r>
        <w:rPr>
          <w:rFonts w:cs="Times New Roman"/>
          <w:b/>
          <w:color w:val="000000"/>
        </w:rPr>
        <w:t xml:space="preserve"> </w:t>
      </w:r>
      <w:r>
        <w:rPr>
          <w:rFonts w:cs="Times New Roman"/>
          <w:color w:val="000000"/>
        </w:rPr>
        <w:t xml:space="preserve">A avaliação individualizada e a pontuação serão feitas com base nos critérios de julgamento apresentados na </w:t>
      </w:r>
      <w:r>
        <w:rPr>
          <w:rFonts w:cs="Times New Roman"/>
          <w:b/>
          <w:bCs/>
          <w:color w:val="000000"/>
          <w:u w:val="single"/>
        </w:rPr>
        <w:t>TABELA 2</w:t>
      </w:r>
      <w:r>
        <w:rPr>
          <w:rFonts w:cs="Times New Roman"/>
          <w:b/>
          <w:bCs/>
          <w:color w:val="000000"/>
        </w:rPr>
        <w:t xml:space="preserve"> </w:t>
      </w:r>
      <w:r>
        <w:rPr>
          <w:rFonts w:cs="Times New Roman"/>
          <w:color w:val="000000"/>
        </w:rPr>
        <w:t xml:space="preserve">abaixo, conforme modelo </w:t>
      </w:r>
      <w:r>
        <w:rPr>
          <w:rFonts w:cs="Times New Roman"/>
          <w:b/>
          <w:bCs/>
          <w:i/>
          <w:color w:val="000000"/>
        </w:rPr>
        <w:t>Anexo VI – Ficha para Atribuição de Notas pela Comissão de Seleção</w:t>
      </w:r>
      <w:r>
        <w:rPr>
          <w:rFonts w:cs="Times New Roman"/>
          <w:color w:val="000000"/>
        </w:rPr>
        <w:t>:</w:t>
      </w:r>
    </w:p>
    <w:p>
      <w:pPr>
        <w:pStyle w:val="Standard"/>
        <w:tabs>
          <w:tab w:val="clear" w:pos="709"/>
          <w:tab w:val="left" w:pos="567" w:leader="none"/>
        </w:tabs>
        <w:suppressAutoHyphens w:val="false"/>
        <w:spacing w:lineRule="auto" w:line="276"/>
        <w:jc w:val="both"/>
        <w:rPr>
          <w:rFonts w:ascii="Times New Roman" w:hAnsi="Times New Roman" w:cs="Times New Roman"/>
        </w:rPr>
      </w:pPr>
      <w:r>
        <w:rPr>
          <w:rFonts w:cs="Times New Roman"/>
        </w:rPr>
      </w:r>
    </w:p>
    <w:tbl>
      <w:tblPr>
        <w:tblW w:w="9870" w:type="dxa"/>
        <w:jc w:val="left"/>
        <w:tblInd w:w="-10" w:type="dxa"/>
        <w:tblLayout w:type="fixed"/>
        <w:tblCellMar>
          <w:top w:w="0" w:type="dxa"/>
          <w:left w:w="5" w:type="dxa"/>
          <w:bottom w:w="0" w:type="dxa"/>
          <w:right w:w="0" w:type="dxa"/>
        </w:tblCellMar>
        <w:tblLook w:firstRow="1" w:noVBand="1" w:lastRow="0" w:firstColumn="1" w:lastColumn="0" w:noHBand="0" w:val="04a0"/>
      </w:tblPr>
      <w:tblGrid>
        <w:gridCol w:w="3336"/>
        <w:gridCol w:w="4776"/>
        <w:gridCol w:w="1758"/>
      </w:tblGrid>
      <w:tr>
        <w:trPr/>
        <w:tc>
          <w:tcPr>
            <w:tcW w:w="3336" w:type="dxa"/>
            <w:tcBorders>
              <w:top w:val="single" w:sz="4" w:space="0" w:color="000001"/>
              <w:left w:val="single" w:sz="4" w:space="0" w:color="000001"/>
              <w:bottom w:val="single" w:sz="4" w:space="0" w:color="000001"/>
            </w:tcBorders>
            <w:shd w:color="auto" w:fill="CCCCCC" w:val="clear"/>
            <w:vAlign w:val="center"/>
          </w:tcPr>
          <w:p>
            <w:pPr>
              <w:pStyle w:val="Standard"/>
              <w:widowControl w:val="false"/>
              <w:snapToGrid w:val="false"/>
              <w:jc w:val="center"/>
              <w:rPr>
                <w:rFonts w:ascii="Times New Roman" w:hAnsi="Times New Roman" w:cs="Times New Roman"/>
                <w:b/>
                <w:sz w:val="20"/>
                <w:szCs w:val="20"/>
              </w:rPr>
            </w:pPr>
            <w:r>
              <w:rPr>
                <w:rFonts w:cs="Times New Roman"/>
                <w:b/>
                <w:sz w:val="20"/>
                <w:szCs w:val="20"/>
              </w:rPr>
              <w:t>CRITÉRIOS DE</w:t>
            </w:r>
          </w:p>
          <w:p>
            <w:pPr>
              <w:pStyle w:val="Standard"/>
              <w:widowControl w:val="false"/>
              <w:snapToGrid w:val="false"/>
              <w:jc w:val="center"/>
              <w:rPr>
                <w:rFonts w:ascii="Times New Roman" w:hAnsi="Times New Roman" w:cs="Times New Roman"/>
                <w:b/>
                <w:sz w:val="20"/>
                <w:szCs w:val="20"/>
              </w:rPr>
            </w:pPr>
            <w:r>
              <w:rPr>
                <w:rFonts w:cs="Times New Roman"/>
                <w:b/>
                <w:sz w:val="20"/>
                <w:szCs w:val="20"/>
              </w:rPr>
              <w:t>JULGAMENTO</w:t>
            </w:r>
          </w:p>
        </w:tc>
        <w:tc>
          <w:tcPr>
            <w:tcW w:w="4776" w:type="dxa"/>
            <w:tcBorders>
              <w:top w:val="single" w:sz="4" w:space="0" w:color="000001"/>
              <w:left w:val="single" w:sz="4" w:space="0" w:color="000001"/>
              <w:bottom w:val="single" w:sz="4" w:space="0" w:color="000001"/>
            </w:tcBorders>
            <w:shd w:color="auto" w:fill="CCCCCC" w:val="clear"/>
            <w:vAlign w:val="center"/>
          </w:tcPr>
          <w:p>
            <w:pPr>
              <w:pStyle w:val="Standard"/>
              <w:widowControl w:val="false"/>
              <w:snapToGrid w:val="false"/>
              <w:jc w:val="center"/>
              <w:rPr>
                <w:rFonts w:ascii="Times New Roman" w:hAnsi="Times New Roman" w:cs="Times New Roman"/>
                <w:b/>
                <w:sz w:val="20"/>
                <w:szCs w:val="20"/>
              </w:rPr>
            </w:pPr>
            <w:r>
              <w:rPr>
                <w:rFonts w:cs="Times New Roman"/>
                <w:b/>
                <w:sz w:val="20"/>
                <w:szCs w:val="20"/>
              </w:rPr>
              <w:t>METODOLOGIA DE PONTUAÇÃO</w:t>
            </w:r>
          </w:p>
        </w:tc>
        <w:tc>
          <w:tcPr>
            <w:tcW w:w="1758" w:type="dxa"/>
            <w:tcBorders>
              <w:top w:val="single" w:sz="4" w:space="0" w:color="000001"/>
              <w:left w:val="single" w:sz="4" w:space="0" w:color="000001"/>
              <w:bottom w:val="single" w:sz="4" w:space="0" w:color="000001"/>
              <w:right w:val="single" w:sz="4" w:space="0" w:color="000001"/>
            </w:tcBorders>
            <w:shd w:color="auto" w:fill="CCCCCC" w:val="clear"/>
            <w:vAlign w:val="center"/>
          </w:tcPr>
          <w:p>
            <w:pPr>
              <w:pStyle w:val="Standard"/>
              <w:widowControl w:val="false"/>
              <w:snapToGrid w:val="false"/>
              <w:jc w:val="center"/>
              <w:rPr>
                <w:rFonts w:ascii="Times New Roman" w:hAnsi="Times New Roman" w:cs="Times New Roman"/>
                <w:b/>
                <w:sz w:val="20"/>
                <w:szCs w:val="20"/>
              </w:rPr>
            </w:pPr>
            <w:r>
              <w:rPr>
                <w:rFonts w:cs="Times New Roman"/>
                <w:b/>
                <w:sz w:val="20"/>
                <w:szCs w:val="20"/>
              </w:rPr>
            </w:r>
          </w:p>
          <w:p>
            <w:pPr>
              <w:pStyle w:val="Standard"/>
              <w:widowControl w:val="false"/>
              <w:snapToGrid w:val="false"/>
              <w:jc w:val="center"/>
              <w:rPr>
                <w:rFonts w:ascii="Times New Roman" w:hAnsi="Times New Roman" w:cs="Times New Roman"/>
                <w:b/>
                <w:sz w:val="20"/>
                <w:szCs w:val="20"/>
              </w:rPr>
            </w:pPr>
            <w:r>
              <w:rPr>
                <w:rFonts w:cs="Times New Roman"/>
                <w:b/>
                <w:sz w:val="20"/>
                <w:szCs w:val="20"/>
              </w:rPr>
              <w:t>PONTUAÇÃO MÁXIMA POR ITEM</w:t>
            </w:r>
          </w:p>
          <w:p>
            <w:pPr>
              <w:pStyle w:val="Standard"/>
              <w:widowControl w:val="false"/>
              <w:snapToGrid w:val="false"/>
              <w:jc w:val="center"/>
              <w:rPr>
                <w:rFonts w:ascii="Times New Roman" w:hAnsi="Times New Roman" w:cs="Times New Roman"/>
                <w:b/>
                <w:sz w:val="20"/>
                <w:szCs w:val="20"/>
              </w:rPr>
            </w:pPr>
            <w:r>
              <w:rPr>
                <w:rFonts w:cs="Times New Roman"/>
                <w:b/>
                <w:sz w:val="20"/>
                <w:szCs w:val="20"/>
              </w:rPr>
            </w:r>
          </w:p>
        </w:tc>
      </w:tr>
      <w:tr>
        <w:trPr/>
        <w:tc>
          <w:tcPr>
            <w:tcW w:w="3336" w:type="dxa"/>
            <w:tcBorders>
              <w:top w:val="single" w:sz="4" w:space="0" w:color="000001"/>
              <w:left w:val="single" w:sz="4" w:space="0" w:color="000001"/>
              <w:bottom w:val="single" w:sz="4" w:space="0" w:color="000001"/>
            </w:tcBorders>
            <w:shd w:color="auto" w:fill="CCCCCC" w:val="clear"/>
            <w:vAlign w:val="center"/>
          </w:tcPr>
          <w:p>
            <w:pPr>
              <w:pStyle w:val="Standard"/>
              <w:widowControl w:val="false"/>
              <w:snapToGrid w:val="false"/>
              <w:ind w:left="142" w:right="180" w:hanging="0"/>
              <w:jc w:val="center"/>
              <w:rPr>
                <w:rFonts w:ascii="Times New Roman" w:hAnsi="Times New Roman" w:cs="Times New Roman"/>
                <w:b/>
                <w:sz w:val="20"/>
                <w:szCs w:val="20"/>
              </w:rPr>
            </w:pPr>
            <w:r>
              <w:rPr>
                <w:rFonts w:cs="Times New Roman"/>
                <w:b/>
                <w:sz w:val="20"/>
                <w:szCs w:val="20"/>
              </w:rPr>
            </w:r>
          </w:p>
          <w:p>
            <w:pPr>
              <w:pStyle w:val="Standard"/>
              <w:widowControl w:val="false"/>
              <w:snapToGrid w:val="false"/>
              <w:ind w:right="180" w:hanging="0"/>
              <w:jc w:val="center"/>
              <w:rPr>
                <w:rFonts w:ascii="Times New Roman" w:hAnsi="Times New Roman" w:cs="Times New Roman"/>
                <w:sz w:val="20"/>
                <w:szCs w:val="20"/>
              </w:rPr>
            </w:pPr>
            <w:r>
              <w:rPr>
                <w:rFonts w:cs="Times New Roman"/>
                <w:sz w:val="20"/>
                <w:szCs w:val="20"/>
              </w:rPr>
              <w:t>(A) Informações sobre ações a serem executadas, metas a serem atingidas, indicadores que aferirão o cumprimento das metas e prazos para a execução das ações e para o cumprimento das metas</w:t>
            </w:r>
          </w:p>
          <w:p>
            <w:pPr>
              <w:pStyle w:val="Standard"/>
              <w:widowControl w:val="false"/>
              <w:snapToGrid w:val="false"/>
              <w:ind w:left="142" w:right="180" w:hanging="0"/>
              <w:jc w:val="center"/>
              <w:rPr>
                <w:rFonts w:ascii="Times New Roman" w:hAnsi="Times New Roman" w:cs="Times New Roman"/>
                <w:sz w:val="20"/>
                <w:szCs w:val="20"/>
              </w:rPr>
            </w:pPr>
            <w:r>
              <w:rPr>
                <w:rFonts w:cs="Times New Roman"/>
                <w:sz w:val="20"/>
                <w:szCs w:val="20"/>
              </w:rPr>
            </w:r>
          </w:p>
        </w:tc>
        <w:tc>
          <w:tcPr>
            <w:tcW w:w="4776" w:type="dxa"/>
            <w:tcBorders>
              <w:top w:val="single" w:sz="4" w:space="0" w:color="000001"/>
              <w:left w:val="single" w:sz="4" w:space="0" w:color="000001"/>
              <w:bottom w:val="single" w:sz="4" w:space="0" w:color="000001"/>
            </w:tcBorders>
            <w:vAlign w:val="center"/>
          </w:tcPr>
          <w:p>
            <w:pPr>
              <w:pStyle w:val="Standard"/>
              <w:widowControl w:val="false"/>
              <w:snapToGrid w:val="false"/>
              <w:ind w:right="141" w:hanging="0"/>
              <w:jc w:val="center"/>
              <w:rPr>
                <w:rFonts w:ascii="Times New Roman" w:hAnsi="Times New Roman" w:cs="Times New Roman"/>
                <w:sz w:val="20"/>
                <w:szCs w:val="20"/>
              </w:rPr>
            </w:pPr>
            <w:r>
              <w:rPr>
                <w:rFonts w:cs="Times New Roman"/>
                <w:sz w:val="20"/>
                <w:szCs w:val="20"/>
              </w:rPr>
            </w:r>
          </w:p>
          <w:p>
            <w:pPr>
              <w:pStyle w:val="Standard"/>
              <w:widowControl w:val="false"/>
              <w:snapToGrid w:val="false"/>
              <w:ind w:right="141" w:hanging="0"/>
              <w:jc w:val="center"/>
              <w:rPr>
                <w:rFonts w:ascii="Times New Roman" w:hAnsi="Times New Roman" w:cs="Times New Roman"/>
                <w:sz w:val="20"/>
                <w:szCs w:val="20"/>
              </w:rPr>
            </w:pPr>
            <w:r>
              <w:rPr>
                <w:rFonts w:cs="Times New Roman"/>
                <w:sz w:val="20"/>
                <w:szCs w:val="20"/>
              </w:rPr>
              <w:t>- Grau pleno de atendimento (4,0 pontos)</w:t>
            </w:r>
          </w:p>
          <w:p>
            <w:pPr>
              <w:pStyle w:val="Standard"/>
              <w:widowControl w:val="false"/>
              <w:snapToGrid w:val="false"/>
              <w:ind w:left="52" w:right="141" w:hanging="0"/>
              <w:jc w:val="center"/>
              <w:rPr>
                <w:rFonts w:ascii="Times New Roman" w:hAnsi="Times New Roman" w:cs="Times New Roman"/>
                <w:sz w:val="20"/>
                <w:szCs w:val="20"/>
              </w:rPr>
            </w:pPr>
            <w:r>
              <w:rPr>
                <w:rFonts w:cs="Times New Roman"/>
                <w:sz w:val="20"/>
                <w:szCs w:val="20"/>
              </w:rPr>
            </w:r>
          </w:p>
          <w:p>
            <w:pPr>
              <w:pStyle w:val="Standard"/>
              <w:widowControl w:val="false"/>
              <w:snapToGrid w:val="false"/>
              <w:ind w:left="52" w:right="141" w:hanging="0"/>
              <w:jc w:val="center"/>
              <w:rPr>
                <w:rFonts w:ascii="Times New Roman" w:hAnsi="Times New Roman" w:cs="Times New Roman"/>
                <w:sz w:val="20"/>
                <w:szCs w:val="20"/>
              </w:rPr>
            </w:pPr>
            <w:r>
              <w:rPr>
                <w:rFonts w:cs="Times New Roman"/>
                <w:sz w:val="20"/>
                <w:szCs w:val="20"/>
              </w:rPr>
              <w:t>- Grau satisfatório de atendimento (2,0 pontos)</w:t>
            </w:r>
          </w:p>
          <w:p>
            <w:pPr>
              <w:pStyle w:val="Standard"/>
              <w:widowControl w:val="false"/>
              <w:snapToGrid w:val="false"/>
              <w:ind w:left="52" w:right="141" w:hanging="0"/>
              <w:jc w:val="center"/>
              <w:rPr>
                <w:rFonts w:ascii="Times New Roman" w:hAnsi="Times New Roman" w:cs="Times New Roman"/>
                <w:sz w:val="20"/>
                <w:szCs w:val="20"/>
              </w:rPr>
            </w:pPr>
            <w:r>
              <w:rPr>
                <w:rFonts w:cs="Times New Roman"/>
                <w:sz w:val="20"/>
                <w:szCs w:val="20"/>
              </w:rPr>
            </w:r>
          </w:p>
          <w:p>
            <w:pPr>
              <w:pStyle w:val="Standard"/>
              <w:widowControl w:val="false"/>
              <w:snapToGrid w:val="false"/>
              <w:ind w:left="52" w:right="141" w:hanging="0"/>
              <w:jc w:val="center"/>
              <w:rPr>
                <w:rFonts w:ascii="Times New Roman" w:hAnsi="Times New Roman" w:cs="Times New Roman"/>
                <w:sz w:val="20"/>
                <w:szCs w:val="20"/>
              </w:rPr>
            </w:pPr>
            <w:r>
              <w:rPr>
                <w:rFonts w:cs="Times New Roman"/>
                <w:sz w:val="20"/>
                <w:szCs w:val="20"/>
              </w:rPr>
              <w:t>- Não atendimento ou atendimento insatisfatório (0,0)</w:t>
            </w:r>
          </w:p>
        </w:tc>
        <w:tc>
          <w:tcPr>
            <w:tcW w:w="1758" w:type="dxa"/>
            <w:tcBorders>
              <w:top w:val="single" w:sz="4" w:space="0" w:color="000001"/>
              <w:left w:val="single" w:sz="4" w:space="0" w:color="000001"/>
              <w:bottom w:val="single" w:sz="4" w:space="0" w:color="000001"/>
              <w:right w:val="single" w:sz="4" w:space="0" w:color="000001"/>
            </w:tcBorders>
            <w:vAlign w:val="center"/>
          </w:tcPr>
          <w:p>
            <w:pPr>
              <w:pStyle w:val="Standard"/>
              <w:widowControl w:val="false"/>
              <w:snapToGrid w:val="false"/>
              <w:ind w:right="141" w:hanging="0"/>
              <w:jc w:val="center"/>
              <w:rPr>
                <w:rFonts w:ascii="Times New Roman" w:hAnsi="Times New Roman" w:cs="Times New Roman"/>
                <w:b/>
                <w:bCs/>
                <w:sz w:val="20"/>
                <w:szCs w:val="20"/>
              </w:rPr>
            </w:pPr>
            <w:r>
              <w:rPr>
                <w:rFonts w:cs="Times New Roman"/>
                <w:b/>
                <w:bCs/>
                <w:sz w:val="20"/>
                <w:szCs w:val="20"/>
              </w:rPr>
              <w:t>4,0</w:t>
            </w:r>
          </w:p>
        </w:tc>
      </w:tr>
      <w:tr>
        <w:trPr/>
        <w:tc>
          <w:tcPr>
            <w:tcW w:w="3336" w:type="dxa"/>
            <w:tcBorders>
              <w:left w:val="single" w:sz="4" w:space="0" w:color="000001"/>
              <w:bottom w:val="single" w:sz="4" w:space="0" w:color="000001"/>
            </w:tcBorders>
            <w:shd w:color="auto" w:fill="CCCCCC" w:val="clear"/>
            <w:vAlign w:val="center"/>
          </w:tcPr>
          <w:p>
            <w:pPr>
              <w:pStyle w:val="Standard"/>
              <w:widowControl w:val="false"/>
              <w:snapToGrid w:val="false"/>
              <w:ind w:left="142" w:right="180" w:hanging="0"/>
              <w:jc w:val="center"/>
              <w:rPr>
                <w:rFonts w:ascii="Times New Roman" w:hAnsi="Times New Roman" w:cs="Times New Roman"/>
                <w:sz w:val="20"/>
                <w:szCs w:val="20"/>
              </w:rPr>
            </w:pPr>
            <w:r>
              <w:rPr>
                <w:rFonts w:cs="Times New Roman"/>
                <w:sz w:val="20"/>
                <w:szCs w:val="20"/>
              </w:rPr>
              <w:t>B) Adequação da proposta aos objetivos da ação em que se insere a parceria</w:t>
            </w:r>
          </w:p>
        </w:tc>
        <w:tc>
          <w:tcPr>
            <w:tcW w:w="4776" w:type="dxa"/>
            <w:tcBorders>
              <w:left w:val="single" w:sz="4" w:space="0" w:color="000001"/>
              <w:bottom w:val="single" w:sz="4" w:space="0" w:color="000001"/>
            </w:tcBorders>
            <w:vAlign w:val="center"/>
          </w:tcPr>
          <w:p>
            <w:pPr>
              <w:pStyle w:val="Standard"/>
              <w:widowControl w:val="false"/>
              <w:snapToGrid w:val="false"/>
              <w:ind w:left="52" w:right="141" w:hanging="0"/>
              <w:jc w:val="center"/>
              <w:rPr>
                <w:rFonts w:ascii="Times New Roman" w:hAnsi="Times New Roman" w:cs="Times New Roman"/>
                <w:sz w:val="20"/>
                <w:szCs w:val="20"/>
              </w:rPr>
            </w:pPr>
            <w:r>
              <w:rPr>
                <w:rFonts w:cs="Times New Roman"/>
                <w:sz w:val="20"/>
                <w:szCs w:val="20"/>
              </w:rPr>
            </w:r>
          </w:p>
          <w:p>
            <w:pPr>
              <w:pStyle w:val="Standard"/>
              <w:widowControl w:val="false"/>
              <w:snapToGrid w:val="false"/>
              <w:ind w:left="52" w:right="141" w:hanging="0"/>
              <w:jc w:val="center"/>
              <w:rPr>
                <w:rFonts w:ascii="Times New Roman" w:hAnsi="Times New Roman" w:cs="Times New Roman"/>
                <w:sz w:val="20"/>
                <w:szCs w:val="20"/>
              </w:rPr>
            </w:pPr>
            <w:r>
              <w:rPr>
                <w:rFonts w:cs="Times New Roman"/>
                <w:sz w:val="20"/>
                <w:szCs w:val="20"/>
              </w:rPr>
              <w:t>- Grau pleno de adequação (2,0 pontos)</w:t>
            </w:r>
          </w:p>
          <w:p>
            <w:pPr>
              <w:pStyle w:val="Standard"/>
              <w:widowControl w:val="false"/>
              <w:snapToGrid w:val="false"/>
              <w:ind w:left="52" w:right="141" w:hanging="0"/>
              <w:jc w:val="center"/>
              <w:rPr>
                <w:rFonts w:ascii="Times New Roman" w:hAnsi="Times New Roman" w:cs="Times New Roman"/>
                <w:sz w:val="20"/>
                <w:szCs w:val="20"/>
              </w:rPr>
            </w:pPr>
            <w:r>
              <w:rPr>
                <w:rFonts w:cs="Times New Roman"/>
                <w:sz w:val="20"/>
                <w:szCs w:val="20"/>
              </w:rPr>
            </w:r>
          </w:p>
          <w:p>
            <w:pPr>
              <w:pStyle w:val="Standard"/>
              <w:widowControl w:val="false"/>
              <w:snapToGrid w:val="false"/>
              <w:ind w:left="52" w:right="141" w:hanging="0"/>
              <w:jc w:val="center"/>
              <w:rPr>
                <w:rFonts w:ascii="Times New Roman" w:hAnsi="Times New Roman" w:cs="Times New Roman"/>
                <w:sz w:val="20"/>
                <w:szCs w:val="20"/>
              </w:rPr>
            </w:pPr>
            <w:r>
              <w:rPr>
                <w:rFonts w:cs="Times New Roman"/>
                <w:sz w:val="20"/>
                <w:szCs w:val="20"/>
              </w:rPr>
              <w:t>- Grau satisfatório de adequação (1,0 ponto)</w:t>
            </w:r>
          </w:p>
          <w:p>
            <w:pPr>
              <w:pStyle w:val="Standard"/>
              <w:widowControl w:val="false"/>
              <w:snapToGrid w:val="false"/>
              <w:ind w:left="52" w:right="141" w:hanging="0"/>
              <w:jc w:val="center"/>
              <w:rPr>
                <w:rFonts w:ascii="Times New Roman" w:hAnsi="Times New Roman" w:cs="Times New Roman"/>
                <w:sz w:val="20"/>
                <w:szCs w:val="20"/>
              </w:rPr>
            </w:pPr>
            <w:r>
              <w:rPr>
                <w:rFonts w:cs="Times New Roman"/>
                <w:sz w:val="20"/>
                <w:szCs w:val="20"/>
              </w:rPr>
            </w:r>
          </w:p>
          <w:p>
            <w:pPr>
              <w:pStyle w:val="Standard"/>
              <w:widowControl w:val="false"/>
              <w:snapToGrid w:val="false"/>
              <w:ind w:left="52" w:right="141" w:hanging="0"/>
              <w:jc w:val="center"/>
              <w:rPr>
                <w:rFonts w:ascii="Times New Roman" w:hAnsi="Times New Roman" w:cs="Times New Roman"/>
                <w:sz w:val="20"/>
                <w:szCs w:val="20"/>
              </w:rPr>
            </w:pPr>
            <w:r>
              <w:rPr>
                <w:rFonts w:cs="Times New Roman"/>
                <w:sz w:val="20"/>
                <w:szCs w:val="20"/>
              </w:rPr>
              <w:t>- Não atendimento ou atendimento insatisfatório do requisito de adequação (0,0)</w:t>
            </w:r>
          </w:p>
          <w:p>
            <w:pPr>
              <w:pStyle w:val="Standard"/>
              <w:widowControl w:val="false"/>
              <w:snapToGrid w:val="false"/>
              <w:ind w:left="52" w:right="141" w:hanging="0"/>
              <w:jc w:val="center"/>
              <w:rPr>
                <w:rFonts w:ascii="Times New Roman" w:hAnsi="Times New Roman" w:cs="Times New Roman"/>
                <w:sz w:val="20"/>
                <w:szCs w:val="20"/>
              </w:rPr>
            </w:pPr>
            <w:r>
              <w:rPr>
                <w:rFonts w:cs="Times New Roman"/>
                <w:sz w:val="20"/>
                <w:szCs w:val="20"/>
              </w:rPr>
            </w:r>
          </w:p>
          <w:p>
            <w:pPr>
              <w:pStyle w:val="Standard"/>
              <w:widowControl w:val="false"/>
              <w:snapToGrid w:val="false"/>
              <w:ind w:left="52" w:right="141" w:hanging="0"/>
              <w:jc w:val="center"/>
              <w:rPr>
                <w:rFonts w:ascii="Times New Roman" w:hAnsi="Times New Roman" w:cs="Times New Roman"/>
                <w:sz w:val="20"/>
                <w:szCs w:val="20"/>
              </w:rPr>
            </w:pPr>
            <w:r>
              <w:rPr>
                <w:rFonts w:cs="Times New Roman"/>
                <w:sz w:val="20"/>
                <w:szCs w:val="20"/>
              </w:rPr>
            </w:r>
          </w:p>
        </w:tc>
        <w:tc>
          <w:tcPr>
            <w:tcW w:w="1758" w:type="dxa"/>
            <w:tcBorders>
              <w:left w:val="single" w:sz="4" w:space="0" w:color="000001"/>
              <w:bottom w:val="single" w:sz="4" w:space="0" w:color="000001"/>
              <w:right w:val="single" w:sz="4" w:space="0" w:color="000001"/>
            </w:tcBorders>
            <w:vAlign w:val="center"/>
          </w:tcPr>
          <w:p>
            <w:pPr>
              <w:pStyle w:val="Standard"/>
              <w:widowControl w:val="false"/>
              <w:snapToGrid w:val="false"/>
              <w:ind w:right="141" w:hanging="0"/>
              <w:jc w:val="center"/>
              <w:rPr>
                <w:rFonts w:ascii="Times New Roman" w:hAnsi="Times New Roman" w:cs="Times New Roman"/>
                <w:b/>
                <w:bCs/>
                <w:sz w:val="20"/>
                <w:szCs w:val="20"/>
              </w:rPr>
            </w:pPr>
            <w:r>
              <w:rPr>
                <w:rFonts w:cs="Times New Roman"/>
                <w:b/>
                <w:bCs/>
                <w:sz w:val="20"/>
                <w:szCs w:val="20"/>
              </w:rPr>
              <w:t>2,0</w:t>
            </w:r>
          </w:p>
        </w:tc>
      </w:tr>
      <w:tr>
        <w:trPr/>
        <w:tc>
          <w:tcPr>
            <w:tcW w:w="3336" w:type="dxa"/>
            <w:tcBorders>
              <w:left w:val="single" w:sz="4" w:space="0" w:color="000001"/>
              <w:bottom w:val="single" w:sz="4" w:space="0" w:color="000001"/>
            </w:tcBorders>
            <w:shd w:color="auto" w:fill="CCCCCC" w:val="clear"/>
            <w:vAlign w:val="center"/>
          </w:tcPr>
          <w:p>
            <w:pPr>
              <w:pStyle w:val="Standard"/>
              <w:widowControl w:val="false"/>
              <w:snapToGrid w:val="false"/>
              <w:ind w:left="142" w:right="180" w:hanging="0"/>
              <w:jc w:val="center"/>
              <w:rPr>
                <w:rFonts w:ascii="Times New Roman" w:hAnsi="Times New Roman" w:cs="Times New Roman"/>
                <w:sz w:val="20"/>
                <w:szCs w:val="20"/>
              </w:rPr>
            </w:pPr>
            <w:r>
              <w:rPr>
                <w:rFonts w:cs="Times New Roman"/>
                <w:sz w:val="20"/>
                <w:szCs w:val="20"/>
              </w:rPr>
              <w:t>C) Descrição da realidade objeto da parceria e do nexo entre essa realidade e a atividade proposta</w:t>
            </w:r>
          </w:p>
        </w:tc>
        <w:tc>
          <w:tcPr>
            <w:tcW w:w="4776" w:type="dxa"/>
            <w:tcBorders>
              <w:left w:val="single" w:sz="4" w:space="0" w:color="000001"/>
              <w:bottom w:val="single" w:sz="4" w:space="0" w:color="000001"/>
            </w:tcBorders>
            <w:vAlign w:val="center"/>
          </w:tcPr>
          <w:p>
            <w:pPr>
              <w:pStyle w:val="Standard"/>
              <w:widowControl w:val="false"/>
              <w:snapToGrid w:val="false"/>
              <w:ind w:left="52" w:right="141" w:hanging="0"/>
              <w:jc w:val="center"/>
              <w:rPr>
                <w:rFonts w:ascii="Times New Roman" w:hAnsi="Times New Roman" w:cs="Times New Roman"/>
                <w:sz w:val="20"/>
                <w:szCs w:val="20"/>
              </w:rPr>
            </w:pPr>
            <w:r>
              <w:rPr>
                <w:rFonts w:cs="Times New Roman"/>
                <w:sz w:val="20"/>
                <w:szCs w:val="20"/>
              </w:rPr>
              <w:t>- Grau pleno da descrição (1,0 pontos)</w:t>
            </w:r>
          </w:p>
          <w:p>
            <w:pPr>
              <w:pStyle w:val="Standard"/>
              <w:widowControl w:val="false"/>
              <w:snapToGrid w:val="false"/>
              <w:ind w:left="52" w:right="141" w:hanging="0"/>
              <w:jc w:val="center"/>
              <w:rPr>
                <w:rFonts w:ascii="Times New Roman" w:hAnsi="Times New Roman" w:cs="Times New Roman"/>
                <w:sz w:val="20"/>
                <w:szCs w:val="20"/>
              </w:rPr>
            </w:pPr>
            <w:r>
              <w:rPr>
                <w:rFonts w:cs="Times New Roman"/>
                <w:sz w:val="20"/>
                <w:szCs w:val="20"/>
              </w:rPr>
            </w:r>
          </w:p>
          <w:p>
            <w:pPr>
              <w:pStyle w:val="Standard"/>
              <w:widowControl w:val="false"/>
              <w:snapToGrid w:val="false"/>
              <w:ind w:left="52" w:right="141" w:hanging="0"/>
              <w:jc w:val="center"/>
              <w:rPr>
                <w:rFonts w:ascii="Times New Roman" w:hAnsi="Times New Roman" w:cs="Times New Roman"/>
                <w:sz w:val="20"/>
                <w:szCs w:val="20"/>
              </w:rPr>
            </w:pPr>
            <w:r>
              <w:rPr>
                <w:rFonts w:cs="Times New Roman"/>
                <w:sz w:val="20"/>
                <w:szCs w:val="20"/>
              </w:rPr>
              <w:t>- Grau satisfatório da descrição (0,5 ponto)</w:t>
            </w:r>
          </w:p>
          <w:p>
            <w:pPr>
              <w:pStyle w:val="Standard"/>
              <w:widowControl w:val="false"/>
              <w:snapToGrid w:val="false"/>
              <w:ind w:left="52" w:right="141" w:hanging="0"/>
              <w:jc w:val="center"/>
              <w:rPr>
                <w:rFonts w:ascii="Times New Roman" w:hAnsi="Times New Roman" w:cs="Times New Roman"/>
                <w:sz w:val="20"/>
                <w:szCs w:val="20"/>
              </w:rPr>
            </w:pPr>
            <w:r>
              <w:rPr>
                <w:rFonts w:cs="Times New Roman"/>
                <w:sz w:val="20"/>
                <w:szCs w:val="20"/>
              </w:rPr>
            </w:r>
          </w:p>
          <w:p>
            <w:pPr>
              <w:pStyle w:val="Standard"/>
              <w:widowControl w:val="false"/>
              <w:snapToGrid w:val="false"/>
              <w:ind w:left="52" w:right="141" w:hanging="0"/>
              <w:jc w:val="center"/>
              <w:rPr>
                <w:rFonts w:ascii="Times New Roman" w:hAnsi="Times New Roman" w:cs="Times New Roman"/>
                <w:sz w:val="20"/>
                <w:szCs w:val="20"/>
              </w:rPr>
            </w:pPr>
            <w:r>
              <w:rPr>
                <w:rFonts w:cs="Times New Roman"/>
                <w:sz w:val="20"/>
                <w:szCs w:val="20"/>
              </w:rPr>
              <w:t>- O não atendimento ou atendimento insatisfatório (0,0)</w:t>
            </w:r>
          </w:p>
          <w:p>
            <w:pPr>
              <w:pStyle w:val="Standard"/>
              <w:widowControl w:val="false"/>
              <w:snapToGrid w:val="false"/>
              <w:ind w:left="52" w:right="141" w:hanging="0"/>
              <w:jc w:val="center"/>
              <w:rPr>
                <w:rFonts w:ascii="Times New Roman" w:hAnsi="Times New Roman" w:cs="Times New Roman"/>
                <w:sz w:val="20"/>
                <w:szCs w:val="20"/>
              </w:rPr>
            </w:pPr>
            <w:r>
              <w:rPr>
                <w:rFonts w:cs="Times New Roman"/>
                <w:sz w:val="20"/>
                <w:szCs w:val="20"/>
              </w:rPr>
            </w:r>
          </w:p>
        </w:tc>
        <w:tc>
          <w:tcPr>
            <w:tcW w:w="1758" w:type="dxa"/>
            <w:tcBorders>
              <w:left w:val="single" w:sz="4" w:space="0" w:color="000001"/>
              <w:bottom w:val="single" w:sz="4" w:space="0" w:color="000001"/>
              <w:right w:val="single" w:sz="4" w:space="0" w:color="000001"/>
            </w:tcBorders>
            <w:vAlign w:val="center"/>
          </w:tcPr>
          <w:p>
            <w:pPr>
              <w:pStyle w:val="Standard"/>
              <w:widowControl w:val="false"/>
              <w:snapToGrid w:val="false"/>
              <w:ind w:right="141" w:hanging="0"/>
              <w:jc w:val="center"/>
              <w:rPr>
                <w:rFonts w:ascii="Times New Roman" w:hAnsi="Times New Roman" w:cs="Times New Roman"/>
                <w:b/>
                <w:bCs/>
                <w:sz w:val="20"/>
                <w:szCs w:val="20"/>
              </w:rPr>
            </w:pPr>
            <w:r>
              <w:rPr>
                <w:rFonts w:cs="Times New Roman"/>
                <w:b/>
                <w:bCs/>
                <w:sz w:val="20"/>
                <w:szCs w:val="20"/>
              </w:rPr>
              <w:t>1,0</w:t>
            </w:r>
          </w:p>
        </w:tc>
      </w:tr>
      <w:tr>
        <w:trPr/>
        <w:tc>
          <w:tcPr>
            <w:tcW w:w="3336" w:type="dxa"/>
            <w:tcBorders>
              <w:left w:val="single" w:sz="4" w:space="0" w:color="000001"/>
              <w:bottom w:val="single" w:sz="4" w:space="0" w:color="000001"/>
            </w:tcBorders>
            <w:shd w:color="auto" w:fill="CCCCCC" w:val="clear"/>
            <w:vAlign w:val="center"/>
          </w:tcPr>
          <w:p>
            <w:pPr>
              <w:pStyle w:val="Standard"/>
              <w:widowControl w:val="false"/>
              <w:snapToGrid w:val="false"/>
              <w:ind w:left="142" w:right="180" w:hanging="0"/>
              <w:jc w:val="center"/>
              <w:rPr>
                <w:rFonts w:ascii="Times New Roman" w:hAnsi="Times New Roman" w:cs="Times New Roman"/>
                <w:b/>
                <w:bCs/>
                <w:sz w:val="20"/>
                <w:szCs w:val="20"/>
              </w:rPr>
            </w:pPr>
            <w:r>
              <w:rPr>
                <w:rFonts w:cs="Times New Roman"/>
                <w:b/>
                <w:bCs/>
                <w:sz w:val="20"/>
                <w:szCs w:val="20"/>
              </w:rPr>
            </w:r>
          </w:p>
          <w:p>
            <w:pPr>
              <w:pStyle w:val="Standard"/>
              <w:widowControl w:val="false"/>
              <w:snapToGrid w:val="false"/>
              <w:ind w:left="142" w:right="180" w:hanging="0"/>
              <w:jc w:val="center"/>
              <w:rPr>
                <w:rFonts w:ascii="Times New Roman" w:hAnsi="Times New Roman" w:cs="Times New Roman"/>
                <w:sz w:val="20"/>
                <w:szCs w:val="20"/>
              </w:rPr>
            </w:pPr>
            <w:r>
              <w:rPr>
                <w:rFonts w:cs="Times New Roman"/>
                <w:sz w:val="20"/>
                <w:szCs w:val="20"/>
              </w:rPr>
              <w:t>(D) Adequação da proposta ao valor total de recursos disponibilizados para a celebração da parceria constante do Edital, com menção expressa ao valor global da proposta</w:t>
            </w:r>
          </w:p>
          <w:p>
            <w:pPr>
              <w:pStyle w:val="Standard"/>
              <w:widowControl w:val="false"/>
              <w:snapToGrid w:val="false"/>
              <w:ind w:left="142" w:right="180" w:hanging="0"/>
              <w:jc w:val="center"/>
              <w:rPr>
                <w:rFonts w:ascii="Times New Roman" w:hAnsi="Times New Roman" w:cs="Times New Roman"/>
                <w:sz w:val="20"/>
                <w:szCs w:val="20"/>
              </w:rPr>
            </w:pPr>
            <w:r>
              <w:rPr>
                <w:rFonts w:cs="Times New Roman"/>
                <w:sz w:val="20"/>
                <w:szCs w:val="20"/>
              </w:rPr>
            </w:r>
          </w:p>
        </w:tc>
        <w:tc>
          <w:tcPr>
            <w:tcW w:w="4776" w:type="dxa"/>
            <w:tcBorders>
              <w:left w:val="single" w:sz="4" w:space="0" w:color="000001"/>
              <w:bottom w:val="single" w:sz="4" w:space="0" w:color="000001"/>
            </w:tcBorders>
            <w:vAlign w:val="center"/>
          </w:tcPr>
          <w:p>
            <w:pPr>
              <w:pStyle w:val="Standard"/>
              <w:widowControl w:val="false"/>
              <w:snapToGrid w:val="false"/>
              <w:ind w:left="52" w:right="141" w:hanging="0"/>
              <w:jc w:val="center"/>
              <w:rPr>
                <w:rFonts w:ascii="Times New Roman" w:hAnsi="Times New Roman" w:cs="Times New Roman"/>
                <w:sz w:val="20"/>
                <w:szCs w:val="20"/>
              </w:rPr>
            </w:pPr>
            <w:r>
              <w:rPr>
                <w:rFonts w:cs="Times New Roman"/>
                <w:sz w:val="20"/>
                <w:szCs w:val="20"/>
              </w:rPr>
            </w:r>
          </w:p>
          <w:p>
            <w:pPr>
              <w:pStyle w:val="Standard"/>
              <w:widowControl w:val="false"/>
              <w:snapToGrid w:val="false"/>
              <w:ind w:left="52" w:right="141" w:hanging="0"/>
              <w:jc w:val="center"/>
              <w:rPr>
                <w:sz w:val="20"/>
                <w:szCs w:val="20"/>
              </w:rPr>
            </w:pPr>
            <w:r>
              <w:rPr>
                <w:sz w:val="20"/>
                <w:szCs w:val="20"/>
              </w:rPr>
              <w:t>- O valor global proposto é, pelo menos 10% (dez por cento) menor que o valor total de recursos disponibilizados para a celebração da parceria (1,0 ponto)</w:t>
            </w:r>
          </w:p>
          <w:p>
            <w:pPr>
              <w:pStyle w:val="Standard"/>
              <w:widowControl w:val="false"/>
              <w:snapToGrid w:val="false"/>
              <w:ind w:left="52" w:right="141" w:hanging="0"/>
              <w:jc w:val="center"/>
              <w:rPr>
                <w:sz w:val="20"/>
                <w:szCs w:val="20"/>
              </w:rPr>
            </w:pPr>
            <w:r>
              <w:rPr>
                <w:sz w:val="20"/>
                <w:szCs w:val="20"/>
              </w:rPr>
            </w:r>
          </w:p>
          <w:p>
            <w:pPr>
              <w:pStyle w:val="Standard"/>
              <w:widowControl w:val="false"/>
              <w:snapToGrid w:val="false"/>
              <w:ind w:left="52" w:right="141" w:hanging="0"/>
              <w:jc w:val="center"/>
              <w:rPr>
                <w:sz w:val="20"/>
                <w:szCs w:val="20"/>
              </w:rPr>
            </w:pPr>
            <w:r>
              <w:rPr>
                <w:sz w:val="20"/>
                <w:szCs w:val="20"/>
              </w:rPr>
              <w:t>- O valor global proposto é igual ou até 9,99% mais baixo do que o valor total de recursos disponibilizados para a celebração da parceria (0,5 ponto)</w:t>
            </w:r>
          </w:p>
          <w:p>
            <w:pPr>
              <w:pStyle w:val="Standard"/>
              <w:widowControl w:val="false"/>
              <w:snapToGrid w:val="false"/>
              <w:ind w:left="52" w:right="141" w:hanging="0"/>
              <w:jc w:val="center"/>
              <w:rPr>
                <w:sz w:val="20"/>
                <w:szCs w:val="20"/>
              </w:rPr>
            </w:pPr>
            <w:r>
              <w:rPr>
                <w:sz w:val="20"/>
                <w:szCs w:val="20"/>
              </w:rPr>
            </w:r>
          </w:p>
          <w:p>
            <w:pPr>
              <w:pStyle w:val="Standard"/>
              <w:widowControl w:val="false"/>
              <w:jc w:val="center"/>
              <w:rPr>
                <w:rFonts w:ascii="Times New Roman" w:hAnsi="Times New Roman" w:cs="Times New Roman"/>
                <w:sz w:val="20"/>
                <w:szCs w:val="20"/>
              </w:rPr>
            </w:pPr>
            <w:r>
              <w:rPr>
                <w:rFonts w:cs="Times New Roman"/>
                <w:sz w:val="20"/>
                <w:szCs w:val="20"/>
              </w:rPr>
              <w:t>- O valor global proposto é superior ao valor total de recursos disponibilizados para a celebração da parceria (0,0)</w:t>
            </w:r>
          </w:p>
          <w:p>
            <w:pPr>
              <w:pStyle w:val="Standard"/>
              <w:widowControl w:val="false"/>
              <w:jc w:val="center"/>
              <w:rPr>
                <w:rFonts w:ascii="Times New Roman" w:hAnsi="Times New Roman" w:cs="Times New Roman"/>
                <w:sz w:val="20"/>
                <w:szCs w:val="20"/>
              </w:rPr>
            </w:pPr>
            <w:r>
              <w:rPr>
                <w:rFonts w:cs="Times New Roman"/>
                <w:sz w:val="20"/>
                <w:szCs w:val="20"/>
              </w:rPr>
            </w:r>
          </w:p>
          <w:p>
            <w:pPr>
              <w:pStyle w:val="Standard"/>
              <w:widowControl w:val="false"/>
              <w:snapToGrid w:val="false"/>
              <w:ind w:left="52" w:right="141" w:hanging="0"/>
              <w:jc w:val="center"/>
              <w:rPr>
                <w:rFonts w:ascii="Times New Roman" w:hAnsi="Times New Roman" w:cs="Times New Roman"/>
                <w:sz w:val="20"/>
                <w:szCs w:val="20"/>
              </w:rPr>
            </w:pPr>
            <w:r>
              <w:rPr>
                <w:rFonts w:cs="Times New Roman"/>
                <w:sz w:val="20"/>
                <w:szCs w:val="20"/>
              </w:rPr>
            </w:r>
          </w:p>
        </w:tc>
        <w:tc>
          <w:tcPr>
            <w:tcW w:w="1758" w:type="dxa"/>
            <w:tcBorders>
              <w:left w:val="single" w:sz="4" w:space="0" w:color="000001"/>
              <w:bottom w:val="single" w:sz="4" w:space="0" w:color="000001"/>
              <w:right w:val="single" w:sz="4" w:space="0" w:color="000001"/>
            </w:tcBorders>
            <w:vAlign w:val="center"/>
          </w:tcPr>
          <w:p>
            <w:pPr>
              <w:pStyle w:val="Standard"/>
              <w:widowControl w:val="false"/>
              <w:snapToGrid w:val="false"/>
              <w:ind w:right="141" w:hanging="0"/>
              <w:jc w:val="center"/>
              <w:rPr>
                <w:rFonts w:ascii="Times New Roman" w:hAnsi="Times New Roman" w:cs="Times New Roman"/>
                <w:sz w:val="20"/>
                <w:szCs w:val="20"/>
              </w:rPr>
            </w:pPr>
            <w:r>
              <w:rPr>
                <w:rFonts w:eastAsia="Times New Roman" w:cs="Times New Roman"/>
                <w:b/>
                <w:bCs/>
                <w:sz w:val="20"/>
                <w:szCs w:val="20"/>
              </w:rPr>
              <w:t xml:space="preserve"> </w:t>
            </w:r>
            <w:r>
              <w:rPr>
                <w:rFonts w:cs="Times New Roman"/>
                <w:b/>
                <w:bCs/>
                <w:sz w:val="20"/>
                <w:szCs w:val="20"/>
              </w:rPr>
              <w:t>1,0</w:t>
            </w:r>
          </w:p>
        </w:tc>
      </w:tr>
      <w:tr>
        <w:trPr/>
        <w:tc>
          <w:tcPr>
            <w:tcW w:w="3336" w:type="dxa"/>
            <w:tcBorders>
              <w:left w:val="single" w:sz="4" w:space="0" w:color="000001"/>
              <w:bottom w:val="single" w:sz="4" w:space="0" w:color="000001"/>
            </w:tcBorders>
            <w:shd w:color="auto" w:fill="CCCCCC" w:val="clear"/>
            <w:vAlign w:val="center"/>
          </w:tcPr>
          <w:p>
            <w:pPr>
              <w:pStyle w:val="Standard"/>
              <w:widowControl w:val="false"/>
              <w:snapToGrid w:val="false"/>
              <w:ind w:left="142" w:right="180" w:hanging="0"/>
              <w:jc w:val="center"/>
              <w:rPr>
                <w:rFonts w:ascii="Times New Roman" w:hAnsi="Times New Roman" w:cs="Times New Roman"/>
                <w:b/>
                <w:bCs/>
                <w:sz w:val="20"/>
                <w:szCs w:val="20"/>
              </w:rPr>
            </w:pPr>
            <w:r>
              <w:rPr>
                <w:rFonts w:cs="Times New Roman"/>
                <w:b/>
                <w:bCs/>
                <w:sz w:val="20"/>
                <w:szCs w:val="20"/>
              </w:rPr>
            </w:r>
          </w:p>
          <w:p>
            <w:pPr>
              <w:pStyle w:val="Standard"/>
              <w:widowControl w:val="false"/>
              <w:snapToGrid w:val="false"/>
              <w:ind w:left="142" w:right="180" w:hanging="0"/>
              <w:jc w:val="center"/>
              <w:rPr>
                <w:rFonts w:ascii="Times New Roman" w:hAnsi="Times New Roman" w:cs="Times New Roman"/>
                <w:sz w:val="20"/>
                <w:szCs w:val="20"/>
              </w:rPr>
            </w:pPr>
            <w:r>
              <w:rPr>
                <w:rFonts w:cs="Times New Roman"/>
                <w:sz w:val="20"/>
                <w:szCs w:val="20"/>
              </w:rPr>
              <w:t xml:space="preserve">(E) Capacidade técnico-operacional da instituição proponente, por meio de experiência comprovada no portfólio de realizações na gestão de atividades relacionadas ao objeto da parceria ou de natureza semelhante  </w:t>
            </w:r>
          </w:p>
          <w:p>
            <w:pPr>
              <w:pStyle w:val="Standard"/>
              <w:widowControl w:val="false"/>
              <w:snapToGrid w:val="false"/>
              <w:ind w:left="142" w:right="180" w:hanging="0"/>
              <w:jc w:val="center"/>
              <w:rPr>
                <w:rFonts w:ascii="Times New Roman" w:hAnsi="Times New Roman" w:cs="Times New Roman"/>
                <w:sz w:val="20"/>
                <w:szCs w:val="20"/>
              </w:rPr>
            </w:pPr>
            <w:r>
              <w:rPr>
                <w:rFonts w:cs="Times New Roman"/>
                <w:sz w:val="20"/>
                <w:szCs w:val="20"/>
              </w:rPr>
            </w:r>
          </w:p>
        </w:tc>
        <w:tc>
          <w:tcPr>
            <w:tcW w:w="4776" w:type="dxa"/>
            <w:tcBorders>
              <w:left w:val="single" w:sz="4" w:space="0" w:color="000001"/>
              <w:bottom w:val="single" w:sz="4" w:space="0" w:color="000001"/>
            </w:tcBorders>
            <w:vAlign w:val="center"/>
          </w:tcPr>
          <w:p>
            <w:pPr>
              <w:pStyle w:val="Standard"/>
              <w:widowControl w:val="false"/>
              <w:snapToGrid w:val="false"/>
              <w:ind w:right="141" w:hanging="0"/>
              <w:jc w:val="center"/>
              <w:rPr>
                <w:rFonts w:ascii="Times New Roman" w:hAnsi="Times New Roman" w:eastAsia="Times New Roman" w:cs="Times New Roman"/>
                <w:sz w:val="20"/>
                <w:szCs w:val="20"/>
              </w:rPr>
            </w:pPr>
            <w:r>
              <w:rPr>
                <w:rFonts w:eastAsia="Times New Roman" w:cs="Times New Roman"/>
                <w:sz w:val="20"/>
                <w:szCs w:val="20"/>
              </w:rPr>
              <w:t xml:space="preserve"> </w:t>
            </w:r>
          </w:p>
          <w:p>
            <w:pPr>
              <w:pStyle w:val="Standard"/>
              <w:widowControl w:val="false"/>
              <w:snapToGrid w:val="false"/>
              <w:ind w:right="141" w:hanging="0"/>
              <w:jc w:val="center"/>
              <w:rPr>
                <w:rFonts w:ascii="Times New Roman" w:hAnsi="Times New Roman" w:cs="Times New Roman"/>
                <w:sz w:val="20"/>
                <w:szCs w:val="20"/>
              </w:rPr>
            </w:pPr>
            <w:r>
              <w:rPr>
                <w:rFonts w:cs="Times New Roman"/>
                <w:sz w:val="20"/>
                <w:szCs w:val="20"/>
              </w:rPr>
              <w:t>- Grau pleno de capacidade técnico-operacional (2,0 pontos)</w:t>
            </w:r>
          </w:p>
          <w:p>
            <w:pPr>
              <w:pStyle w:val="Standard"/>
              <w:widowControl w:val="false"/>
              <w:snapToGrid w:val="false"/>
              <w:ind w:left="52" w:right="141" w:hanging="0"/>
              <w:jc w:val="center"/>
              <w:rPr>
                <w:rFonts w:ascii="Times New Roman" w:hAnsi="Times New Roman" w:cs="Times New Roman"/>
                <w:sz w:val="20"/>
                <w:szCs w:val="20"/>
              </w:rPr>
            </w:pPr>
            <w:r>
              <w:rPr>
                <w:rFonts w:cs="Times New Roman"/>
                <w:sz w:val="20"/>
                <w:szCs w:val="20"/>
              </w:rPr>
            </w:r>
          </w:p>
          <w:p>
            <w:pPr>
              <w:pStyle w:val="Standard"/>
              <w:widowControl w:val="false"/>
              <w:snapToGrid w:val="false"/>
              <w:ind w:left="52" w:right="141" w:hanging="0"/>
              <w:jc w:val="center"/>
              <w:rPr>
                <w:rFonts w:ascii="Times New Roman" w:hAnsi="Times New Roman" w:cs="Times New Roman"/>
                <w:sz w:val="20"/>
                <w:szCs w:val="20"/>
              </w:rPr>
            </w:pPr>
            <w:r>
              <w:rPr>
                <w:rFonts w:cs="Times New Roman"/>
                <w:sz w:val="20"/>
                <w:szCs w:val="20"/>
              </w:rPr>
              <w:t>- Grau satisfatório de capacidade técnico-operacional (1,0 ponto)</w:t>
            </w:r>
          </w:p>
          <w:p>
            <w:pPr>
              <w:pStyle w:val="Standard"/>
              <w:widowControl w:val="false"/>
              <w:snapToGrid w:val="false"/>
              <w:ind w:left="52" w:right="141" w:hanging="0"/>
              <w:jc w:val="center"/>
              <w:rPr>
                <w:rFonts w:ascii="Times New Roman" w:hAnsi="Times New Roman" w:cs="Times New Roman"/>
                <w:sz w:val="20"/>
                <w:szCs w:val="20"/>
              </w:rPr>
            </w:pPr>
            <w:r>
              <w:rPr>
                <w:rFonts w:cs="Times New Roman"/>
                <w:sz w:val="20"/>
                <w:szCs w:val="20"/>
              </w:rPr>
            </w:r>
          </w:p>
          <w:p>
            <w:pPr>
              <w:pStyle w:val="Standard"/>
              <w:widowControl w:val="false"/>
              <w:snapToGrid w:val="false"/>
              <w:ind w:left="52" w:right="141" w:hanging="0"/>
              <w:jc w:val="center"/>
              <w:rPr>
                <w:rFonts w:ascii="Times New Roman" w:hAnsi="Times New Roman" w:cs="Times New Roman"/>
                <w:sz w:val="20"/>
                <w:szCs w:val="20"/>
              </w:rPr>
            </w:pPr>
            <w:r>
              <w:rPr>
                <w:rFonts w:cs="Times New Roman"/>
                <w:sz w:val="20"/>
                <w:szCs w:val="20"/>
              </w:rPr>
              <w:t>- Não atendimento ou atendimento insatisfatório do requisito de capacidade técnico-operacional (0,0)</w:t>
            </w:r>
          </w:p>
          <w:p>
            <w:pPr>
              <w:pStyle w:val="Standard"/>
              <w:widowControl w:val="false"/>
              <w:snapToGrid w:val="false"/>
              <w:ind w:left="52" w:right="141" w:hanging="0"/>
              <w:jc w:val="center"/>
              <w:rPr>
                <w:rFonts w:ascii="Times New Roman" w:hAnsi="Times New Roman" w:cs="Times New Roman"/>
                <w:sz w:val="20"/>
                <w:szCs w:val="20"/>
              </w:rPr>
            </w:pPr>
            <w:r>
              <w:rPr>
                <w:rFonts w:cs="Times New Roman"/>
                <w:sz w:val="20"/>
                <w:szCs w:val="20"/>
              </w:rPr>
            </w:r>
          </w:p>
          <w:p>
            <w:pPr>
              <w:pStyle w:val="Standard"/>
              <w:widowControl w:val="false"/>
              <w:snapToGrid w:val="false"/>
              <w:ind w:left="52" w:right="141" w:hanging="0"/>
              <w:jc w:val="center"/>
              <w:rPr>
                <w:rFonts w:ascii="Times New Roman" w:hAnsi="Times New Roman" w:cs="Times New Roman"/>
                <w:sz w:val="20"/>
                <w:szCs w:val="20"/>
              </w:rPr>
            </w:pPr>
            <w:r>
              <w:rPr>
                <w:rFonts w:cs="Times New Roman"/>
                <w:sz w:val="20"/>
                <w:szCs w:val="20"/>
              </w:rPr>
            </w:r>
          </w:p>
        </w:tc>
        <w:tc>
          <w:tcPr>
            <w:tcW w:w="1758" w:type="dxa"/>
            <w:tcBorders>
              <w:left w:val="single" w:sz="4" w:space="0" w:color="000001"/>
              <w:bottom w:val="single" w:sz="4" w:space="0" w:color="000001"/>
              <w:right w:val="single" w:sz="4" w:space="0" w:color="000001"/>
            </w:tcBorders>
            <w:vAlign w:val="center"/>
          </w:tcPr>
          <w:p>
            <w:pPr>
              <w:pStyle w:val="Standard"/>
              <w:widowControl w:val="false"/>
              <w:snapToGrid w:val="false"/>
              <w:ind w:right="141" w:hanging="0"/>
              <w:jc w:val="center"/>
              <w:rPr>
                <w:rFonts w:ascii="Times New Roman" w:hAnsi="Times New Roman" w:cs="Times New Roman"/>
                <w:b/>
                <w:bCs/>
                <w:sz w:val="20"/>
                <w:szCs w:val="20"/>
              </w:rPr>
            </w:pPr>
            <w:r>
              <w:rPr>
                <w:rFonts w:cs="Times New Roman"/>
                <w:b/>
                <w:bCs/>
                <w:sz w:val="20"/>
                <w:szCs w:val="20"/>
              </w:rPr>
              <w:t>2,0</w:t>
            </w:r>
          </w:p>
        </w:tc>
      </w:tr>
      <w:tr>
        <w:trPr/>
        <w:tc>
          <w:tcPr>
            <w:tcW w:w="8112" w:type="dxa"/>
            <w:gridSpan w:val="2"/>
            <w:tcBorders>
              <w:top w:val="single" w:sz="4" w:space="0" w:color="000001"/>
              <w:left w:val="single" w:sz="4" w:space="0" w:color="000001"/>
              <w:bottom w:val="single" w:sz="4" w:space="0" w:color="000001"/>
            </w:tcBorders>
            <w:shd w:color="auto" w:fill="CCCCCC" w:val="clear"/>
            <w:vAlign w:val="center"/>
          </w:tcPr>
          <w:p>
            <w:pPr>
              <w:pStyle w:val="Standard"/>
              <w:widowControl w:val="false"/>
              <w:snapToGrid w:val="false"/>
              <w:jc w:val="center"/>
              <w:rPr>
                <w:rFonts w:ascii="Times New Roman" w:hAnsi="Times New Roman" w:cs="Times New Roman"/>
                <w:b/>
                <w:bCs/>
                <w:sz w:val="20"/>
                <w:szCs w:val="20"/>
              </w:rPr>
            </w:pPr>
            <w:r>
              <w:rPr>
                <w:rFonts w:cs="Times New Roman"/>
                <w:b/>
                <w:bCs/>
                <w:sz w:val="20"/>
                <w:szCs w:val="20"/>
              </w:rPr>
            </w:r>
          </w:p>
          <w:p>
            <w:pPr>
              <w:pStyle w:val="Standard"/>
              <w:widowControl w:val="false"/>
              <w:snapToGrid w:val="false"/>
              <w:jc w:val="center"/>
              <w:rPr>
                <w:rFonts w:ascii="Times New Roman" w:hAnsi="Times New Roman" w:cs="Times New Roman"/>
                <w:b/>
                <w:sz w:val="20"/>
                <w:szCs w:val="20"/>
              </w:rPr>
            </w:pPr>
            <w:r>
              <w:rPr>
                <w:rFonts w:cs="Times New Roman"/>
                <w:b/>
                <w:sz w:val="20"/>
                <w:szCs w:val="20"/>
              </w:rPr>
              <w:t>PONTUAÇÃO MÁXIMA GLOBAL</w:t>
            </w:r>
          </w:p>
          <w:p>
            <w:pPr>
              <w:pStyle w:val="Standard"/>
              <w:widowControl w:val="false"/>
              <w:snapToGrid w:val="false"/>
              <w:jc w:val="center"/>
              <w:rPr>
                <w:rFonts w:ascii="Times New Roman" w:hAnsi="Times New Roman" w:cs="Times New Roman"/>
                <w:b/>
                <w:sz w:val="20"/>
                <w:szCs w:val="20"/>
              </w:rPr>
            </w:pPr>
            <w:r>
              <w:rPr>
                <w:rFonts w:cs="Times New Roman"/>
                <w:b/>
                <w:sz w:val="20"/>
                <w:szCs w:val="20"/>
              </w:rPr>
            </w:r>
          </w:p>
        </w:tc>
        <w:tc>
          <w:tcPr>
            <w:tcW w:w="1758" w:type="dxa"/>
            <w:tcBorders>
              <w:top w:val="single" w:sz="4" w:space="0" w:color="000001"/>
              <w:left w:val="single" w:sz="4" w:space="0" w:color="000001"/>
              <w:bottom w:val="single" w:sz="4" w:space="0" w:color="000001"/>
              <w:right w:val="single" w:sz="4" w:space="0" w:color="000001"/>
            </w:tcBorders>
            <w:shd w:color="auto" w:fill="CCCCCC" w:val="clear"/>
            <w:vAlign w:val="center"/>
          </w:tcPr>
          <w:p>
            <w:pPr>
              <w:pStyle w:val="Standard"/>
              <w:widowControl w:val="false"/>
              <w:snapToGrid w:val="false"/>
              <w:ind w:right="141" w:hanging="0"/>
              <w:jc w:val="center"/>
              <w:rPr>
                <w:rFonts w:ascii="Times New Roman" w:hAnsi="Times New Roman" w:cs="Times New Roman"/>
                <w:b/>
                <w:bCs/>
                <w:sz w:val="20"/>
                <w:szCs w:val="20"/>
              </w:rPr>
            </w:pPr>
            <w:r>
              <w:rPr>
                <w:rFonts w:cs="Times New Roman"/>
                <w:b/>
                <w:bCs/>
                <w:sz w:val="20"/>
                <w:szCs w:val="20"/>
              </w:rPr>
              <w:t>10,00</w:t>
            </w:r>
          </w:p>
        </w:tc>
      </w:tr>
    </w:tbl>
    <w:p>
      <w:pPr>
        <w:pStyle w:val="Normal"/>
        <w:shd w:val="clear" w:color="auto" w:fill="FFFFFF"/>
        <w:suppressAutoHyphens w:val="false"/>
        <w:spacing w:lineRule="auto" w:line="276" w:before="280" w:after="0"/>
        <w:jc w:val="both"/>
        <w:rPr>
          <w:rFonts w:eastAsia="SimSun;宋体"/>
          <w:color w:val="000000"/>
          <w:lang w:bidi="hi-IN"/>
        </w:rPr>
      </w:pPr>
      <w:r>
        <w:rPr>
          <w:rFonts w:eastAsia="SimSun;宋体"/>
          <w:color w:val="000000"/>
          <w:lang w:bidi="hi-IN"/>
        </w:rPr>
        <w:t>5.4.5. Tendo em vista o disposto no art. 28 da Lei 13.019/2014, para avaliação do Critério de Julgamento (C), a OSC concorrente deverá descrever na sua proposta as experiências anteriores relativas à sua capacidade técnico-operacional. Porém, a sua efetiva comprovação fica diferida para a fase posterior à etapa competitiva de julgamento das propostas, sendo exigível apenas das entidades selecionadas, momento em que ocorrerá a verificação do cumprimento dos requisitos para a celebração da parceria (arts. 33 e 34 da Lei nº 13.019/14) e a não ocorrência de impedimento para a celebração da parceria (art. 39 da Lei nº 13.019/14).</w:t>
      </w:r>
    </w:p>
    <w:p>
      <w:pPr>
        <w:pStyle w:val="Normal"/>
        <w:shd w:val="clear" w:color="auto" w:fill="FFFFFF"/>
        <w:suppressAutoHyphens w:val="false"/>
        <w:spacing w:lineRule="auto" w:line="276" w:before="280" w:after="0"/>
        <w:jc w:val="both"/>
        <w:rPr>
          <w:rFonts w:eastAsia="SimSun;宋体"/>
          <w:color w:val="000000"/>
          <w:lang w:bidi="hi-IN"/>
        </w:rPr>
      </w:pPr>
      <w:r>
        <w:rPr>
          <w:rFonts w:eastAsia="SimSun;宋体"/>
          <w:color w:val="000000"/>
          <w:lang w:bidi="hi-IN"/>
        </w:rPr>
        <w:t>5.4.6. O proponente deverá descrever minuciosamente as experiências relativas ao critério de julgamento (C), informando as atividades ou projetos desenvolvidos, sua duração, financiadores, local ou abrangência, beneficiários, resultados alcançados, dentre outras informações que julgar relevantes.</w:t>
      </w:r>
    </w:p>
    <w:p>
      <w:pPr>
        <w:pStyle w:val="Normal"/>
        <w:shd w:val="clear" w:color="auto" w:fill="FFFFFF"/>
        <w:suppressAutoHyphens w:val="false"/>
        <w:spacing w:lineRule="auto" w:line="276" w:before="280" w:after="0"/>
        <w:jc w:val="both"/>
        <w:rPr>
          <w:rFonts w:eastAsia="SimSun;宋体"/>
          <w:color w:val="000000"/>
          <w:lang w:bidi="hi-IN"/>
        </w:rPr>
      </w:pPr>
      <w:r>
        <w:rPr>
          <w:rFonts w:eastAsia="SimSun;宋体"/>
          <w:color w:val="000000"/>
          <w:lang w:bidi="hi-IN"/>
        </w:rPr>
        <w:t>5.4.7. A falsidade de informações nas propostas acarretará a eliminação automática da OSC respectiva, podendo ensejar, ainda, a aplicação de sanção administrativa contra a instituição proponente e comunicação do fato às autoridades competentes, inclusive para apuração do cometimento de eventual crime.</w:t>
      </w:r>
    </w:p>
    <w:p>
      <w:pPr>
        <w:pStyle w:val="Normal"/>
        <w:shd w:val="clear" w:color="auto" w:fill="FFFFFF"/>
        <w:suppressAutoHyphens w:val="false"/>
        <w:spacing w:lineRule="auto" w:line="276" w:before="280" w:after="0"/>
        <w:jc w:val="both"/>
        <w:rPr>
          <w:rFonts w:eastAsia="SimSun;宋体"/>
          <w:color w:val="000000"/>
          <w:lang w:bidi="hi-IN"/>
        </w:rPr>
      </w:pPr>
      <w:r>
        <w:rPr>
          <w:rFonts w:eastAsia="SimSun;宋体"/>
          <w:color w:val="000000"/>
          <w:lang w:bidi="hi-IN"/>
        </w:rPr>
        <w:t>5.4.8. Serão eliminadas as propostas:</w:t>
      </w:r>
    </w:p>
    <w:p>
      <w:pPr>
        <w:pStyle w:val="Normal"/>
        <w:shd w:val="clear" w:color="auto" w:fill="FFFFFF"/>
        <w:suppressAutoHyphens w:val="false"/>
        <w:spacing w:lineRule="auto" w:line="276" w:before="280" w:after="0"/>
        <w:ind w:firstLine="709"/>
        <w:jc w:val="both"/>
        <w:rPr>
          <w:rFonts w:eastAsia="SimSun;宋体"/>
          <w:color w:val="000000"/>
          <w:lang w:bidi="hi-IN"/>
        </w:rPr>
      </w:pPr>
      <w:r>
        <w:rPr>
          <w:rFonts w:eastAsia="SimSun;宋体"/>
          <w:color w:val="000000"/>
          <w:lang w:bidi="hi-IN"/>
        </w:rPr>
        <w:t>a.) cuja pontuação total for inferior a 6,0 (seis) pontos;</w:t>
      </w:r>
    </w:p>
    <w:p>
      <w:pPr>
        <w:pStyle w:val="Normal"/>
        <w:shd w:val="clear" w:color="auto" w:fill="FFFFFF"/>
        <w:suppressAutoHyphens w:val="false"/>
        <w:spacing w:lineRule="auto" w:line="276" w:before="280" w:after="0"/>
        <w:ind w:firstLine="709"/>
        <w:jc w:val="both"/>
        <w:rPr>
          <w:rFonts w:eastAsia="SimSun;宋体"/>
          <w:color w:val="000000"/>
          <w:lang w:bidi="hi-IN"/>
        </w:rPr>
      </w:pPr>
      <w:r>
        <w:rPr>
          <w:rFonts w:eastAsia="SimSun;宋体"/>
          <w:color w:val="000000"/>
          <w:lang w:bidi="hi-IN"/>
        </w:rPr>
        <w:t>b.) que não contenham, no mínimo, as seguintes informações: as ações a serem executadas, as metas a serem atingidas e os indicadores que aferirão o cumprimento das metas; os prazos para a execução das ações e para o cumprimento das metas; e, o valor global proposto;</w:t>
      </w:r>
    </w:p>
    <w:p>
      <w:pPr>
        <w:pStyle w:val="Normal"/>
        <w:shd w:val="clear" w:color="auto" w:fill="FFFFFF"/>
        <w:suppressAutoHyphens w:val="false"/>
        <w:spacing w:lineRule="auto" w:line="276" w:before="280" w:after="0"/>
        <w:ind w:firstLine="709"/>
        <w:jc w:val="both"/>
        <w:rPr>
          <w:rFonts w:eastAsia="SimSun;宋体"/>
          <w:color w:val="000000"/>
          <w:lang w:bidi="hi-IN"/>
        </w:rPr>
      </w:pPr>
      <w:r>
        <w:rPr>
          <w:rFonts w:eastAsia="SimSun;宋体"/>
          <w:color w:val="000000"/>
          <w:lang w:bidi="hi-IN"/>
        </w:rPr>
        <w:t>c.) que estejam em desacordo com o Edital e seus anexos;</w:t>
      </w:r>
    </w:p>
    <w:p>
      <w:pPr>
        <w:pStyle w:val="Normal"/>
        <w:shd w:val="clear" w:color="auto" w:fill="FFFFFF"/>
        <w:suppressAutoHyphens w:val="false"/>
        <w:spacing w:lineRule="auto" w:line="276" w:before="280" w:after="0"/>
        <w:ind w:firstLine="709"/>
        <w:jc w:val="both"/>
        <w:rPr>
          <w:rFonts w:eastAsia="SimSun;宋体"/>
          <w:color w:val="000000"/>
          <w:lang w:bidi="hi-IN"/>
        </w:rPr>
      </w:pPr>
      <w:r>
        <w:rPr>
          <w:rFonts w:eastAsia="SimSun;宋体"/>
          <w:color w:val="000000"/>
          <w:lang w:bidi="hi-IN"/>
        </w:rPr>
        <w:t>d.) com valor global superior ao valor total de recursos disponibilizados para a celebração da parceria; ou,</w:t>
      </w:r>
    </w:p>
    <w:p>
      <w:pPr>
        <w:pStyle w:val="Normal"/>
        <w:shd w:val="clear" w:color="auto" w:fill="FFFFFF"/>
        <w:suppressAutoHyphens w:val="false"/>
        <w:spacing w:lineRule="auto" w:line="276" w:before="280" w:after="0"/>
        <w:ind w:firstLine="709"/>
        <w:jc w:val="both"/>
        <w:rPr>
          <w:rFonts w:eastAsia="SimSun;宋体"/>
          <w:color w:val="000000"/>
          <w:lang w:bidi="hi-IN"/>
        </w:rPr>
      </w:pPr>
      <w:r>
        <w:rPr>
          <w:rFonts w:eastAsia="SimSun;宋体"/>
          <w:color w:val="000000"/>
          <w:lang w:bidi="hi-IN"/>
        </w:rPr>
        <w:t>e.) com valor global incompatível (inexequível) com o objeto da parceria, a ser avaliado pela Comissão de Seleção, que atestará a inviabilidade econômica e financeira da proposta, podendo promover eventuais diligências complementares.</w:t>
      </w:r>
    </w:p>
    <w:p>
      <w:pPr>
        <w:pStyle w:val="Normal"/>
        <w:shd w:val="clear" w:color="auto" w:fill="FFFFFF"/>
        <w:suppressAutoHyphens w:val="false"/>
        <w:spacing w:lineRule="auto" w:line="276" w:before="280" w:after="0"/>
        <w:jc w:val="both"/>
        <w:rPr>
          <w:rFonts w:eastAsia="SimSun;宋体"/>
          <w:color w:val="000000"/>
          <w:lang w:bidi="hi-IN"/>
        </w:rPr>
      </w:pPr>
      <w:r>
        <w:rPr>
          <w:rFonts w:eastAsia="SimSun;宋体"/>
          <w:color w:val="000000"/>
          <w:lang w:bidi="hi-IN"/>
        </w:rPr>
        <w:t>5.4.9. As propostas não eliminadas serão classificadas, em ordem decrescente, de acordo com a pontuação total obtida com base na TABELA 2, assim considerada a média aritmética das notas lançadas por cada um dos membros da Comissão de Seleção, em relação a cada um dos critérios de julgamento.</w:t>
      </w:r>
    </w:p>
    <w:p>
      <w:pPr>
        <w:pStyle w:val="Normal"/>
        <w:shd w:val="clear" w:color="auto" w:fill="FFFFFF"/>
        <w:suppressAutoHyphens w:val="false"/>
        <w:spacing w:lineRule="auto" w:line="276" w:before="280" w:after="0"/>
        <w:jc w:val="both"/>
        <w:rPr>
          <w:rFonts w:eastAsia="SimSun;宋体"/>
          <w:color w:val="000000"/>
          <w:lang w:bidi="hi-IN"/>
        </w:rPr>
      </w:pPr>
      <w:r>
        <w:rPr>
          <w:rFonts w:eastAsia="SimSun;宋体"/>
          <w:color w:val="000000"/>
          <w:lang w:bidi="hi-IN"/>
        </w:rPr>
        <w:t>5.4.10. No caso de empate entre duas ou mais propostas, o desempate será feito com base na maior pontuação obtida no critério de julgamento (A). Persistindo a situação de igualdade, o desempate será feito com base na maior pontuação obtida, sucessivamente, nos critérios de julgamento (B), (C), (D), (E), (G) e (F). Caso essas regras não solucionem o empate, será considerada vencedora a entidade com mais tempo de constituição e, em último caso, a questão será decidida por sorteio.</w:t>
      </w:r>
    </w:p>
    <w:p>
      <w:pPr>
        <w:pStyle w:val="Normal"/>
        <w:shd w:val="clear" w:color="auto" w:fill="FFFFFF"/>
        <w:suppressAutoHyphens w:val="false"/>
        <w:spacing w:lineRule="auto" w:line="276" w:before="280" w:after="0"/>
        <w:jc w:val="both"/>
        <w:rPr>
          <w:rFonts w:eastAsia="SimSun;宋体"/>
          <w:color w:val="000000"/>
          <w:lang w:bidi="hi-IN"/>
        </w:rPr>
      </w:pPr>
      <w:r>
        <w:rPr>
          <w:rFonts w:eastAsia="SimSun;宋体"/>
          <w:color w:val="000000"/>
          <w:lang w:bidi="hi-IN"/>
        </w:rPr>
        <w:t>5.4.11. Será obrigatoriamente justificada a seleção de proposta que não for a mais adequada ao valor total de recursos disponibilizados para a celebração da parceria, conforme critério de Julgamento (D), levando-se em conta a pontuação total obtida e a proporção entre as metas e os resultados previstos em relação ao valor proposto (art. 27, § 5º da Lei nº 13.019/14).</w:t>
      </w:r>
    </w:p>
    <w:p>
      <w:pPr>
        <w:pStyle w:val="Normal"/>
        <w:shd w:val="clear" w:color="auto" w:fill="FFFFFF"/>
        <w:suppressAutoHyphens w:val="false"/>
        <w:spacing w:lineRule="auto" w:line="276" w:before="280" w:after="0"/>
        <w:jc w:val="both"/>
        <w:rPr>
          <w:rFonts w:eastAsia="SimSun;宋体"/>
          <w:color w:val="000000"/>
          <w:lang w:bidi="hi-IN"/>
        </w:rPr>
      </w:pPr>
      <w:r>
        <w:rPr>
          <w:rFonts w:eastAsia="SimSun;宋体"/>
          <w:color w:val="000000"/>
          <w:lang w:bidi="hi-IN"/>
        </w:rPr>
        <w:t>5.4.12. Após o recebimento e julgamento das propostas, havendo uma única entidade com proposta classificada (não eliminada), caberá à Comissão de Seleção decidir entre considerar fracassado o Chamamento Público, com a sua reabertura do processo de seleção, se o caso, ou, desde que atendidas as demais exigências deste Edital, considerar válida a proposta apresentada, podendo a Administração Pública Municipal dar prosseguimento ao processo de seleção e convocá-la para iniciar o processo de celebração.</w:t>
      </w:r>
    </w:p>
    <w:p>
      <w:pPr>
        <w:pStyle w:val="Standard"/>
        <w:tabs>
          <w:tab w:val="clear" w:pos="709"/>
          <w:tab w:val="left" w:pos="567" w:leader="none"/>
        </w:tabs>
        <w:suppressAutoHyphens w:val="false"/>
        <w:spacing w:lineRule="auto" w:line="276"/>
        <w:jc w:val="both"/>
        <w:rPr>
          <w:rFonts w:ascii="Times New Roman" w:hAnsi="Times New Roman" w:cs="Times New Roman"/>
        </w:rPr>
      </w:pPr>
      <w:r>
        <w:rPr>
          <w:rFonts w:cs="Times New Roman"/>
          <w:b/>
          <w:color w:val="000000"/>
        </w:rPr>
        <w:t>5.5.</w:t>
      </w:r>
      <w:r>
        <w:rPr>
          <w:rFonts w:cs="Times New Roman"/>
          <w:color w:val="000000"/>
        </w:rPr>
        <w:t xml:space="preserve"> </w:t>
      </w:r>
      <w:r>
        <w:rPr>
          <w:rFonts w:cs="Times New Roman"/>
          <w:b/>
          <w:color w:val="000000"/>
        </w:rPr>
        <w:t>Etapa 4: Divulgação do resultado preliminar</w:t>
      </w:r>
    </w:p>
    <w:p>
      <w:pPr>
        <w:pStyle w:val="Standard"/>
        <w:tabs>
          <w:tab w:val="clear" w:pos="709"/>
          <w:tab w:val="left" w:pos="567" w:leader="none"/>
        </w:tabs>
        <w:suppressAutoHyphens w:val="false"/>
        <w:spacing w:lineRule="auto" w:line="276"/>
        <w:jc w:val="both"/>
        <w:rPr>
          <w:rFonts w:ascii="Times New Roman" w:hAnsi="Times New Roman" w:cs="Times New Roman"/>
        </w:rPr>
      </w:pPr>
      <w:r>
        <w:rPr>
          <w:rFonts w:cs="Times New Roman"/>
          <w:color w:val="000000"/>
        </w:rPr>
        <w:t xml:space="preserve">5.5.1. Após o julgamento pela Comissão de Seleção, a Administração Pública Municipal divulgará o resultado preliminar do processo de seleção </w:t>
      </w:r>
      <w:r>
        <w:rPr>
          <w:rFonts w:cs="Times New Roman"/>
          <w:bCs/>
          <w:color w:val="000000"/>
        </w:rPr>
        <w:t xml:space="preserve">na </w:t>
      </w:r>
      <w:r>
        <w:rPr>
          <w:rFonts w:cs="Times New Roman"/>
          <w:color w:val="000000"/>
        </w:rPr>
        <w:t>página do sítio oficial da Prefeitura do Município de Itatiba (www.itatiba.sp.gov.br), bem como no Diário Oficial do Município de Itatiba, iniciando-se o prazo para interposição de recursos.</w:t>
      </w:r>
    </w:p>
    <w:p>
      <w:pPr>
        <w:pStyle w:val="Standard"/>
        <w:tabs>
          <w:tab w:val="clear" w:pos="709"/>
          <w:tab w:val="left" w:pos="567" w:leader="none"/>
        </w:tabs>
        <w:suppressAutoHyphens w:val="false"/>
        <w:spacing w:lineRule="auto" w:line="276"/>
        <w:jc w:val="both"/>
        <w:rPr>
          <w:rFonts w:ascii="Times New Roman" w:hAnsi="Times New Roman" w:cs="Times New Roman"/>
          <w:b/>
          <w:color w:val="000000"/>
        </w:rPr>
      </w:pPr>
      <w:r>
        <w:rPr>
          <w:rFonts w:cs="Times New Roman"/>
          <w:b/>
          <w:color w:val="000000"/>
        </w:rPr>
        <w:t>5.6. Etapa 5: Interposição de recursos contra o resultado preliminar</w:t>
      </w:r>
    </w:p>
    <w:p>
      <w:pPr>
        <w:pStyle w:val="Default1"/>
        <w:widowControl w:val="false"/>
        <w:tabs>
          <w:tab w:val="clear" w:pos="709"/>
          <w:tab w:val="left" w:pos="567" w:leader="none"/>
        </w:tabs>
        <w:spacing w:before="0" w:after="0"/>
        <w:jc w:val="both"/>
        <w:rPr>
          <w:rFonts w:ascii="Times New Roman" w:hAnsi="Times New Roman"/>
          <w:color w:val="000000"/>
          <w:sz w:val="24"/>
          <w:szCs w:val="24"/>
        </w:rPr>
      </w:pPr>
      <w:r>
        <w:rPr>
          <w:rFonts w:ascii="Times New Roman" w:hAnsi="Times New Roman"/>
          <w:color w:val="000000"/>
          <w:sz w:val="24"/>
          <w:szCs w:val="24"/>
        </w:rPr>
        <w:t>5.6.1. Os participantes que desejarem recorrer contra o resultado preliminar deverão apresentar recurso administrativo, no prazo de 5 (cinco) dias úteis, contado da publicação da decisão do resultado preliminar, ao colegiado que a proferiu, sob pena de preclusão, sendo que não será conhecido recurso interposto fora do prazo.</w:t>
      </w:r>
    </w:p>
    <w:p>
      <w:pPr>
        <w:pStyle w:val="Standard"/>
        <w:tabs>
          <w:tab w:val="clear" w:pos="709"/>
          <w:tab w:val="left" w:pos="567" w:leader="none"/>
        </w:tabs>
        <w:suppressAutoHyphens w:val="false"/>
        <w:spacing w:lineRule="auto" w:line="276"/>
        <w:jc w:val="both"/>
        <w:rPr>
          <w:rFonts w:ascii="Times New Roman" w:hAnsi="Times New Roman" w:cs="Times New Roman"/>
        </w:rPr>
      </w:pPr>
      <w:r>
        <w:rPr>
          <w:rFonts w:cs="Times New Roman"/>
          <w:color w:val="000000"/>
        </w:rPr>
        <w:t>5.6.2.</w:t>
      </w:r>
      <w:r>
        <w:rPr>
          <w:rFonts w:cs="Times New Roman"/>
          <w:b/>
          <w:color w:val="000000"/>
        </w:rPr>
        <w:t xml:space="preserve"> </w:t>
      </w:r>
      <w:r>
        <w:rPr>
          <w:rFonts w:cs="Times New Roman"/>
          <w:color w:val="000000"/>
        </w:rPr>
        <w:t>Os recursos deverão ser apresentados por escrito, em uma única via, e protocolados</w:t>
      </w:r>
      <w:r>
        <w:rPr>
          <w:rFonts w:cs="Times New Roman"/>
          <w:i/>
          <w:color w:val="000000"/>
        </w:rPr>
        <w:t xml:space="preserve"> </w:t>
      </w:r>
      <w:r>
        <w:rPr>
          <w:rFonts w:cs="Times New Roman"/>
          <w:color w:val="000000"/>
        </w:rPr>
        <w:t>na Seção de Licitações da Prefeitura do Município de Itatiba, situada à Avenida Luciano Consoline, 600, Jd. de Lucca, nesta cidade, das 09 às 17 horas, de segunda a sexta-feira.</w:t>
      </w:r>
    </w:p>
    <w:p>
      <w:pPr>
        <w:pStyle w:val="Standard"/>
        <w:tabs>
          <w:tab w:val="clear" w:pos="709"/>
          <w:tab w:val="left" w:pos="567" w:leader="none"/>
        </w:tabs>
        <w:suppressAutoHyphens w:val="false"/>
        <w:spacing w:lineRule="auto" w:line="276"/>
        <w:jc w:val="both"/>
        <w:rPr>
          <w:rFonts w:ascii="Times New Roman" w:hAnsi="Times New Roman" w:cs="Times New Roman"/>
          <w:color w:val="000000"/>
        </w:rPr>
      </w:pPr>
      <w:r>
        <w:rPr>
          <w:rFonts w:cs="Times New Roman"/>
          <w:color w:val="000000"/>
        </w:rPr>
        <w:t>5.6.3. Interposto eventual recurso, os demais participantes poderão, no prazo de 5 (cinco) dias úteis, contado imediatamente após o encerramento do prazo recursal, independentemente de prévia comunicação, apresentar contrarrazões, se desejarem.</w:t>
      </w:r>
    </w:p>
    <w:p>
      <w:pPr>
        <w:pStyle w:val="Standard"/>
        <w:tabs>
          <w:tab w:val="clear" w:pos="709"/>
          <w:tab w:val="left" w:pos="567" w:leader="none"/>
        </w:tabs>
        <w:suppressAutoHyphens w:val="false"/>
        <w:spacing w:lineRule="auto" w:line="276"/>
        <w:jc w:val="both"/>
        <w:rPr>
          <w:rFonts w:ascii="Times New Roman" w:hAnsi="Times New Roman" w:cs="Times New Roman"/>
          <w:color w:val="000000"/>
        </w:rPr>
      </w:pPr>
      <w:r>
        <w:rPr>
          <w:rFonts w:cs="Times New Roman"/>
          <w:color w:val="000000"/>
        </w:rPr>
        <w:t>5.6.4. É assegurado aos participantes obter cópia dos elementos dos autos indispensáveis à defesa de seus interesses, arcando somente com os devidos custos para a extração de cópias.</w:t>
      </w:r>
    </w:p>
    <w:p>
      <w:pPr>
        <w:pStyle w:val="Standard"/>
        <w:tabs>
          <w:tab w:val="clear" w:pos="709"/>
          <w:tab w:val="left" w:pos="567" w:leader="none"/>
        </w:tabs>
        <w:suppressAutoHyphens w:val="false"/>
        <w:spacing w:lineRule="auto" w:line="276"/>
        <w:jc w:val="both"/>
        <w:rPr>
          <w:rFonts w:ascii="Times New Roman" w:hAnsi="Times New Roman" w:cs="Times New Roman"/>
          <w:b/>
          <w:color w:val="000000"/>
        </w:rPr>
      </w:pPr>
      <w:r>
        <w:rPr>
          <w:rFonts w:cs="Times New Roman"/>
          <w:b/>
          <w:color w:val="000000"/>
        </w:rPr>
        <w:t>5.7. Etapa 6: Análise dos recursos pela Comissão de Seleção</w:t>
      </w:r>
    </w:p>
    <w:p>
      <w:pPr>
        <w:pStyle w:val="Standard"/>
        <w:tabs>
          <w:tab w:val="left" w:pos="709" w:leader="none"/>
        </w:tabs>
        <w:suppressAutoHyphens w:val="false"/>
        <w:spacing w:lineRule="auto" w:line="276"/>
        <w:jc w:val="both"/>
        <w:rPr>
          <w:rFonts w:ascii="Times New Roman" w:hAnsi="Times New Roman" w:cs="Times New Roman"/>
        </w:rPr>
      </w:pPr>
      <w:r>
        <w:rPr>
          <w:rFonts w:cs="Times New Roman"/>
          <w:color w:val="000000"/>
        </w:rPr>
        <w:t>5.7.1.</w:t>
      </w:r>
      <w:r>
        <w:rPr>
          <w:rFonts w:cs="Times New Roman"/>
          <w:b/>
          <w:color w:val="000000"/>
        </w:rPr>
        <w:t xml:space="preserve"> </w:t>
      </w:r>
      <w:r>
        <w:rPr>
          <w:rFonts w:cs="Times New Roman"/>
          <w:color w:val="000000"/>
        </w:rPr>
        <w:t>Havendo a interposição de recurso, a Comissão de Seleção o analisará.</w:t>
      </w:r>
    </w:p>
    <w:p>
      <w:pPr>
        <w:pStyle w:val="Standard"/>
        <w:tabs>
          <w:tab w:val="left" w:pos="709" w:leader="none"/>
        </w:tabs>
        <w:suppressAutoHyphens w:val="false"/>
        <w:spacing w:lineRule="auto" w:line="276"/>
        <w:jc w:val="both"/>
        <w:rPr>
          <w:rFonts w:ascii="Times New Roman" w:hAnsi="Times New Roman" w:cs="Times New Roman"/>
        </w:rPr>
      </w:pPr>
      <w:r>
        <w:rPr>
          <w:rFonts w:cs="Times New Roman"/>
          <w:color w:val="000000"/>
        </w:rPr>
        <w:t>5.7.2.</w:t>
      </w:r>
      <w:r>
        <w:rPr>
          <w:rFonts w:cs="Times New Roman"/>
          <w:b/>
          <w:color w:val="000000"/>
        </w:rPr>
        <w:t xml:space="preserve"> </w:t>
      </w:r>
      <w:r>
        <w:rPr>
          <w:rFonts w:cs="Times New Roman"/>
          <w:color w:val="000000"/>
        </w:rPr>
        <w:t>Recebido o recurso, a Comissão de Seleção poderá reconsiderar sua decisão no prazo de 5 (cinco) dias úteis, contados do fim do prazo para recebimento das contrarrazões, ou, dentro desse mesmo prazo, no caso de não ocorrer a reconsideração, encaminhar o recurso ao Chefe do Poder Executivo, com as informações necessárias à decisão final.</w:t>
      </w:r>
    </w:p>
    <w:p>
      <w:pPr>
        <w:pStyle w:val="Standard"/>
        <w:tabs>
          <w:tab w:val="left" w:pos="709" w:leader="none"/>
        </w:tabs>
        <w:suppressAutoHyphens w:val="false"/>
        <w:spacing w:lineRule="auto" w:line="276"/>
        <w:jc w:val="both"/>
        <w:rPr>
          <w:rFonts w:ascii="Times New Roman" w:hAnsi="Times New Roman" w:cs="Times New Roman"/>
          <w:color w:val="000000"/>
        </w:rPr>
      </w:pPr>
      <w:r>
        <w:rPr>
          <w:rFonts w:cs="Times New Roman"/>
          <w:color w:val="000000"/>
        </w:rPr>
        <w:t>5.7.3. A decisão final do recurso pelo Chefe do Poder Executivo deverá ser proferida no prazo máximo de 15 (quinze) dias corridos, contado do recebimento do processo no Gabinete para análise, sendo que não caberá novo recurso contra esta decisão.</w:t>
      </w:r>
    </w:p>
    <w:p>
      <w:pPr>
        <w:pStyle w:val="Standard"/>
        <w:tabs>
          <w:tab w:val="clear" w:pos="709"/>
          <w:tab w:val="left" w:pos="567" w:leader="none"/>
        </w:tabs>
        <w:suppressAutoHyphens w:val="false"/>
        <w:spacing w:lineRule="auto" w:line="276"/>
        <w:jc w:val="both"/>
        <w:rPr>
          <w:rFonts w:ascii="Times New Roman" w:hAnsi="Times New Roman" w:cs="Times New Roman"/>
        </w:rPr>
      </w:pPr>
      <w:r>
        <w:rPr>
          <w:rFonts w:cs="Times New Roman"/>
          <w:color w:val="000000"/>
        </w:rPr>
        <w:t>5.7.4.</w:t>
      </w:r>
      <w:r>
        <w:rPr>
          <w:rFonts w:cs="Times New Roman"/>
          <w:b/>
          <w:color w:val="000000"/>
        </w:rPr>
        <w:t xml:space="preserve"> </w:t>
      </w:r>
      <w:r>
        <w:rPr>
          <w:rFonts w:cs="Times New Roman"/>
          <w:color w:val="000000"/>
        </w:rPr>
        <w:t>Na contagem dos prazos, exclui-se o dia do início e inclui-se o do vencimento. Os prazos se iniciam e expiram exclusivamente em dia útil no âmbito do departamento responsável pela condução do processo de seleção (Seção de Licitações).</w:t>
      </w:r>
    </w:p>
    <w:p>
      <w:pPr>
        <w:pStyle w:val="Standard"/>
        <w:tabs>
          <w:tab w:val="clear" w:pos="709"/>
          <w:tab w:val="left" w:pos="567" w:leader="none"/>
        </w:tabs>
        <w:suppressAutoHyphens w:val="false"/>
        <w:spacing w:lineRule="auto" w:line="276"/>
        <w:jc w:val="both"/>
        <w:rPr>
          <w:rFonts w:ascii="Times New Roman" w:hAnsi="Times New Roman" w:cs="Times New Roman"/>
        </w:rPr>
      </w:pPr>
      <w:r>
        <w:rPr>
          <w:rFonts w:cs="Times New Roman"/>
          <w:color w:val="000000"/>
        </w:rPr>
        <w:t>5.7.5.</w:t>
      </w:r>
      <w:r>
        <w:rPr>
          <w:rFonts w:cs="Times New Roman"/>
          <w:b/>
          <w:color w:val="000000"/>
        </w:rPr>
        <w:t xml:space="preserve"> </w:t>
      </w:r>
      <w:r>
        <w:rPr>
          <w:rFonts w:cs="Times New Roman"/>
          <w:color w:val="000000"/>
        </w:rPr>
        <w:t>O acolhimento de recurso implicará invalidação apenas dos atos insuscetíveis de aproveitamento.</w:t>
      </w:r>
    </w:p>
    <w:p>
      <w:pPr>
        <w:pStyle w:val="Standard"/>
        <w:tabs>
          <w:tab w:val="clear" w:pos="709"/>
          <w:tab w:val="left" w:pos="567" w:leader="none"/>
        </w:tabs>
        <w:suppressAutoHyphens w:val="false"/>
        <w:spacing w:lineRule="auto" w:line="276"/>
        <w:jc w:val="both"/>
        <w:rPr>
          <w:rFonts w:ascii="Times New Roman" w:hAnsi="Times New Roman" w:cs="Times New Roman"/>
        </w:rPr>
      </w:pPr>
      <w:r>
        <w:rPr>
          <w:rFonts w:cs="Times New Roman"/>
          <w:b/>
          <w:color w:val="000000"/>
        </w:rPr>
        <w:t>5.8.</w:t>
      </w:r>
      <w:r>
        <w:rPr>
          <w:rFonts w:cs="Times New Roman"/>
          <w:color w:val="000000"/>
        </w:rPr>
        <w:t xml:space="preserve"> </w:t>
      </w:r>
      <w:r>
        <w:rPr>
          <w:rFonts w:cs="Times New Roman"/>
          <w:b/>
          <w:color w:val="000000"/>
        </w:rPr>
        <w:t xml:space="preserve">Etapa 7: Homologação e publicação do resultado definitivo da fase de seleção, com </w:t>
        <w:tab/>
        <w:t>divulgação das decisões recursais proferidas (se houver).</w:t>
      </w:r>
    </w:p>
    <w:p>
      <w:pPr>
        <w:pStyle w:val="Standard"/>
        <w:tabs>
          <w:tab w:val="clear" w:pos="709"/>
          <w:tab w:val="left" w:pos="567" w:leader="none"/>
        </w:tabs>
        <w:suppressAutoHyphens w:val="false"/>
        <w:spacing w:lineRule="auto" w:line="276"/>
        <w:jc w:val="both"/>
        <w:rPr>
          <w:rFonts w:ascii="Times New Roman" w:hAnsi="Times New Roman" w:cs="Times New Roman"/>
        </w:rPr>
      </w:pPr>
      <w:r>
        <w:rPr>
          <w:rFonts w:cs="Times New Roman"/>
          <w:color w:val="000000"/>
        </w:rPr>
        <w:t xml:space="preserve">5.8.1. Após o julgamento dos recursos ou o transcurso do prazo sem interposição de recurso, o Chefe do Poder Executivo deverá homologar e divulgar as decisões recursais proferidas, se houver, e o resultado definitivo do processo de seleção </w:t>
      </w:r>
      <w:r>
        <w:rPr>
          <w:rFonts w:cs="Times New Roman"/>
          <w:bCs/>
          <w:color w:val="000000"/>
        </w:rPr>
        <w:t xml:space="preserve">na </w:t>
      </w:r>
      <w:r>
        <w:rPr>
          <w:rFonts w:cs="Times New Roman"/>
          <w:color w:val="000000"/>
        </w:rPr>
        <w:t>página do sítio oficial da Prefeitura do Município de Itatiba (www.itatiba.sp.gov.br), bem como no Diário Oficial do Município de Itatiba.</w:t>
      </w:r>
    </w:p>
    <w:p>
      <w:pPr>
        <w:pStyle w:val="Standard"/>
        <w:suppressAutoHyphens w:val="false"/>
        <w:spacing w:lineRule="auto" w:line="276"/>
        <w:jc w:val="both"/>
        <w:rPr>
          <w:rFonts w:ascii="Times New Roman" w:hAnsi="Times New Roman" w:cs="Times New Roman"/>
          <w:color w:val="000000"/>
        </w:rPr>
      </w:pPr>
      <w:r>
        <w:rPr>
          <w:rFonts w:cs="Times New Roman"/>
          <w:color w:val="000000"/>
        </w:rPr>
        <w:t>5.8.2. A homologação não gera direito subjetivo para a organização da sociedade civil selecionada à celebração da parceria (art. 27, § 6º da Lei nº 13.019/14).</w:t>
      </w:r>
    </w:p>
    <w:p>
      <w:pPr>
        <w:pStyle w:val="Standard"/>
        <w:tabs>
          <w:tab w:val="clear" w:pos="709"/>
          <w:tab w:val="left" w:pos="567" w:leader="none"/>
        </w:tabs>
        <w:spacing w:lineRule="auto" w:line="276"/>
        <w:jc w:val="both"/>
        <w:rPr>
          <w:rFonts w:ascii="Times New Roman" w:hAnsi="Times New Roman" w:cs="Times New Roman"/>
          <w:b/>
          <w:color w:val="000000"/>
        </w:rPr>
      </w:pPr>
      <w:r>
        <w:rPr>
          <w:rFonts w:cs="Times New Roman"/>
          <w:b/>
          <w:color w:val="000000"/>
        </w:rPr>
      </w:r>
    </w:p>
    <w:p>
      <w:pPr>
        <w:pStyle w:val="Standard"/>
        <w:tabs>
          <w:tab w:val="clear" w:pos="709"/>
          <w:tab w:val="left" w:pos="567" w:leader="none"/>
        </w:tabs>
        <w:spacing w:lineRule="auto" w:line="276"/>
        <w:jc w:val="both"/>
        <w:rPr>
          <w:rFonts w:ascii="Times New Roman" w:hAnsi="Times New Roman" w:cs="Times New Roman"/>
          <w:b/>
          <w:color w:val="000000"/>
        </w:rPr>
      </w:pPr>
      <w:r>
        <w:rPr>
          <w:rFonts w:cs="Times New Roman"/>
          <w:b/>
          <w:color w:val="000000"/>
        </w:rPr>
        <w:t>6 - DA FASE DE CELEBRAÇÃO</w:t>
      </w:r>
    </w:p>
    <w:p>
      <w:pPr>
        <w:pStyle w:val="Standard"/>
        <w:tabs>
          <w:tab w:val="clear" w:pos="709"/>
          <w:tab w:val="left" w:pos="567" w:leader="none"/>
        </w:tabs>
        <w:spacing w:lineRule="auto" w:line="276"/>
        <w:jc w:val="both"/>
        <w:rPr>
          <w:rFonts w:ascii="Times New Roman" w:hAnsi="Times New Roman" w:cs="Times New Roman"/>
          <w:b/>
          <w:bCs/>
          <w:color w:val="000000"/>
        </w:rPr>
      </w:pPr>
      <w:r>
        <w:rPr>
          <w:rFonts w:cs="Times New Roman"/>
          <w:b/>
          <w:bCs/>
          <w:color w:val="000000"/>
        </w:rPr>
        <w:t>6.1. Do cronograma</w:t>
      </w:r>
    </w:p>
    <w:p>
      <w:pPr>
        <w:pStyle w:val="Standard"/>
        <w:suppressAutoHyphens w:val="false"/>
        <w:spacing w:lineRule="auto" w:line="276"/>
        <w:jc w:val="both"/>
        <w:rPr>
          <w:rFonts w:ascii="Times New Roman" w:hAnsi="Times New Roman" w:cs="Times New Roman"/>
        </w:rPr>
      </w:pPr>
      <w:r>
        <w:rPr>
          <w:rFonts w:cs="Times New Roman"/>
          <w:color w:val="000000"/>
        </w:rPr>
        <w:t xml:space="preserve">6.1.1. A fase de celebração observará as seguintes etapas até a assinatura do instrumento de parceria, conforme </w:t>
      </w:r>
      <w:r>
        <w:rPr>
          <w:rFonts w:cs="Times New Roman"/>
          <w:b/>
          <w:bCs/>
          <w:color w:val="000000"/>
          <w:u w:val="single"/>
        </w:rPr>
        <w:t>TABELA 3</w:t>
      </w:r>
      <w:r>
        <w:rPr>
          <w:rFonts w:cs="Times New Roman"/>
          <w:color w:val="000000"/>
        </w:rPr>
        <w:t xml:space="preserve"> abaixo:</w:t>
      </w:r>
    </w:p>
    <w:p>
      <w:pPr>
        <w:pStyle w:val="Standard"/>
        <w:suppressAutoHyphens w:val="false"/>
        <w:spacing w:lineRule="auto" w:line="276"/>
        <w:jc w:val="both"/>
        <w:rPr>
          <w:rFonts w:ascii="Times New Roman" w:hAnsi="Times New Roman" w:cs="Times New Roman"/>
          <w:color w:val="000000"/>
        </w:rPr>
      </w:pPr>
      <w:r>
        <w:rPr>
          <w:rFonts w:cs="Times New Roman"/>
          <w:color w:val="000000"/>
        </w:rPr>
      </w:r>
    </w:p>
    <w:tbl>
      <w:tblPr>
        <w:tblW w:w="9929" w:type="dxa"/>
        <w:jc w:val="left"/>
        <w:tblInd w:w="-11" w:type="dxa"/>
        <w:tblLayout w:type="fixed"/>
        <w:tblCellMar>
          <w:top w:w="0" w:type="dxa"/>
          <w:left w:w="10" w:type="dxa"/>
          <w:bottom w:w="0" w:type="dxa"/>
          <w:right w:w="10" w:type="dxa"/>
        </w:tblCellMar>
        <w:tblLook w:firstRow="1" w:noVBand="1" w:lastRow="0" w:firstColumn="1" w:lastColumn="0" w:noHBand="0" w:val="04a0"/>
      </w:tblPr>
      <w:tblGrid>
        <w:gridCol w:w="1029"/>
        <w:gridCol w:w="8899"/>
      </w:tblGrid>
      <w:tr>
        <w:trPr/>
        <w:tc>
          <w:tcPr>
            <w:tcW w:w="1029" w:type="dxa"/>
            <w:tcBorders>
              <w:top w:val="single" w:sz="4" w:space="0" w:color="00000A"/>
              <w:left w:val="single" w:sz="4" w:space="0" w:color="00000A"/>
              <w:bottom w:val="single" w:sz="4" w:space="0" w:color="00000A"/>
            </w:tcBorders>
            <w:shd w:color="auto" w:fill="CCCCCC" w:val="clear"/>
            <w:vAlign w:val="center"/>
          </w:tcPr>
          <w:p>
            <w:pPr>
              <w:pStyle w:val="Standard"/>
              <w:widowControl w:val="false"/>
              <w:suppressAutoHyphens w:val="false"/>
              <w:spacing w:lineRule="auto" w:line="276"/>
              <w:jc w:val="center"/>
              <w:rPr>
                <w:rFonts w:ascii="Times New Roman" w:hAnsi="Times New Roman" w:eastAsia="Calibri" w:cs="Times New Roman"/>
                <w:b/>
                <w:color w:val="000000"/>
                <w:sz w:val="20"/>
                <w:szCs w:val="20"/>
                <w:lang w:eastAsia="en-US"/>
              </w:rPr>
            </w:pPr>
            <w:r>
              <w:rPr>
                <w:rFonts w:eastAsia="Calibri" w:cs="Times New Roman"/>
                <w:b/>
                <w:color w:val="000000"/>
                <w:sz w:val="20"/>
                <w:szCs w:val="20"/>
                <w:lang w:eastAsia="en-US"/>
              </w:rPr>
              <w:t>ETAPA</w:t>
            </w:r>
          </w:p>
        </w:tc>
        <w:tc>
          <w:tcPr>
            <w:tcW w:w="8899" w:type="dxa"/>
            <w:tcBorders>
              <w:top w:val="single" w:sz="4" w:space="0" w:color="00000A"/>
              <w:left w:val="single" w:sz="4" w:space="0" w:color="00000A"/>
              <w:bottom w:val="single" w:sz="4" w:space="0" w:color="00000A"/>
              <w:right w:val="single" w:sz="4" w:space="0" w:color="00000A"/>
            </w:tcBorders>
            <w:shd w:color="auto" w:fill="CCCCCC" w:val="clear"/>
            <w:vAlign w:val="center"/>
          </w:tcPr>
          <w:p>
            <w:pPr>
              <w:pStyle w:val="Standard"/>
              <w:widowControl w:val="false"/>
              <w:suppressAutoHyphens w:val="false"/>
              <w:spacing w:lineRule="auto" w:line="276"/>
              <w:jc w:val="center"/>
              <w:rPr>
                <w:rFonts w:ascii="Times New Roman" w:hAnsi="Times New Roman" w:eastAsia="Calibri" w:cs="Times New Roman"/>
                <w:b/>
                <w:color w:val="000000"/>
                <w:sz w:val="20"/>
                <w:szCs w:val="20"/>
                <w:lang w:eastAsia="en-US"/>
              </w:rPr>
            </w:pPr>
            <w:r>
              <w:rPr>
                <w:rFonts w:eastAsia="Calibri" w:cs="Times New Roman"/>
                <w:b/>
                <w:color w:val="000000"/>
                <w:sz w:val="20"/>
                <w:szCs w:val="20"/>
                <w:lang w:eastAsia="en-US"/>
              </w:rPr>
              <w:t>DESCRIÇÃO DA ETAPA</w:t>
            </w:r>
          </w:p>
        </w:tc>
      </w:tr>
      <w:tr>
        <w:trPr/>
        <w:tc>
          <w:tcPr>
            <w:tcW w:w="1029" w:type="dxa"/>
            <w:tcBorders>
              <w:top w:val="single" w:sz="4" w:space="0" w:color="00000A"/>
              <w:left w:val="single" w:sz="4" w:space="0" w:color="00000A"/>
              <w:bottom w:val="single" w:sz="4" w:space="0" w:color="00000A"/>
            </w:tcBorders>
            <w:shd w:color="auto" w:fill="CCCCCC" w:val="clear"/>
            <w:vAlign w:val="center"/>
          </w:tcPr>
          <w:p>
            <w:pPr>
              <w:pStyle w:val="Standard"/>
              <w:widowControl w:val="false"/>
              <w:suppressAutoHyphens w:val="false"/>
              <w:spacing w:lineRule="auto" w:line="276"/>
              <w:jc w:val="center"/>
              <w:rPr>
                <w:rFonts w:ascii="Times New Roman" w:hAnsi="Times New Roman" w:eastAsia="Calibri" w:cs="Times New Roman"/>
                <w:b/>
                <w:color w:val="000000"/>
                <w:sz w:val="20"/>
                <w:szCs w:val="20"/>
                <w:lang w:eastAsia="en-US"/>
              </w:rPr>
            </w:pPr>
            <w:r>
              <w:rPr>
                <w:rFonts w:eastAsia="Calibri" w:cs="Times New Roman"/>
                <w:b/>
                <w:color w:val="000000"/>
                <w:sz w:val="20"/>
                <w:szCs w:val="20"/>
                <w:lang w:eastAsia="en-US"/>
              </w:rPr>
              <w:t>1</w:t>
            </w:r>
          </w:p>
        </w:tc>
        <w:tc>
          <w:tcPr>
            <w:tcW w:w="889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suppressAutoHyphens w:val="false"/>
              <w:spacing w:lineRule="auto" w:line="276"/>
              <w:jc w:val="both"/>
              <w:rPr>
                <w:rFonts w:ascii="Times New Roman" w:hAnsi="Times New Roman" w:eastAsia="Calibri" w:cs="Times New Roman"/>
                <w:color w:val="000000"/>
                <w:sz w:val="20"/>
                <w:szCs w:val="20"/>
                <w:lang w:eastAsia="en-US"/>
              </w:rPr>
            </w:pPr>
            <w:r>
              <w:rPr>
                <w:rFonts w:eastAsia="Calibri" w:cs="Times New Roman"/>
                <w:color w:val="000000"/>
                <w:sz w:val="20"/>
                <w:szCs w:val="20"/>
                <w:lang w:eastAsia="en-US"/>
              </w:rPr>
              <w:t>Convocação da OSC selecionada para apresentação do plano de trabalho e comprovação do atendimento dos requisitos para celebração da parceria e de que não incorre nos impedimentos (vedações) legais.</w:t>
            </w:r>
          </w:p>
        </w:tc>
      </w:tr>
      <w:tr>
        <w:trPr/>
        <w:tc>
          <w:tcPr>
            <w:tcW w:w="1029" w:type="dxa"/>
            <w:tcBorders>
              <w:top w:val="single" w:sz="4" w:space="0" w:color="00000A"/>
              <w:left w:val="single" w:sz="4" w:space="0" w:color="00000A"/>
              <w:bottom w:val="single" w:sz="4" w:space="0" w:color="00000A"/>
            </w:tcBorders>
            <w:shd w:color="auto" w:fill="CCCCCC" w:val="clear"/>
            <w:vAlign w:val="center"/>
          </w:tcPr>
          <w:p>
            <w:pPr>
              <w:pStyle w:val="Standard"/>
              <w:widowControl w:val="false"/>
              <w:suppressAutoHyphens w:val="false"/>
              <w:spacing w:lineRule="auto" w:line="276"/>
              <w:jc w:val="center"/>
              <w:rPr>
                <w:rFonts w:ascii="Times New Roman" w:hAnsi="Times New Roman" w:eastAsia="Calibri" w:cs="Times New Roman"/>
                <w:b/>
                <w:color w:val="000000"/>
                <w:sz w:val="20"/>
                <w:szCs w:val="20"/>
                <w:lang w:eastAsia="en-US"/>
              </w:rPr>
            </w:pPr>
            <w:r>
              <w:rPr>
                <w:rFonts w:eastAsia="Calibri" w:cs="Times New Roman"/>
                <w:b/>
                <w:color w:val="000000"/>
                <w:sz w:val="20"/>
                <w:szCs w:val="20"/>
                <w:lang w:eastAsia="en-US"/>
              </w:rPr>
              <w:t>2</w:t>
            </w:r>
          </w:p>
        </w:tc>
        <w:tc>
          <w:tcPr>
            <w:tcW w:w="889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suppressAutoHyphens w:val="false"/>
              <w:spacing w:lineRule="auto" w:line="276"/>
              <w:jc w:val="both"/>
              <w:rPr>
                <w:rFonts w:ascii="Times New Roman" w:hAnsi="Times New Roman" w:cs="Times New Roman"/>
                <w:sz w:val="20"/>
                <w:szCs w:val="20"/>
              </w:rPr>
            </w:pPr>
            <w:r>
              <w:rPr>
                <w:rFonts w:eastAsia="Calibri" w:cs="Times New Roman"/>
                <w:color w:val="000000"/>
                <w:sz w:val="20"/>
                <w:szCs w:val="20"/>
                <w:lang w:eastAsia="en-US"/>
              </w:rPr>
              <w:t xml:space="preserve">Verificação do cumprimento dos requisitos </w:t>
            </w:r>
            <w:r>
              <w:rPr>
                <w:rFonts w:cs="Times New Roman"/>
                <w:color w:val="000000"/>
                <w:sz w:val="20"/>
                <w:szCs w:val="20"/>
              </w:rPr>
              <w:t>para celebração da parceria e de que não incorre nos impedimentos (vedações) legais e a</w:t>
            </w:r>
            <w:r>
              <w:rPr>
                <w:rFonts w:eastAsia="Calibri" w:cs="Times New Roman"/>
                <w:color w:val="000000"/>
                <w:sz w:val="20"/>
                <w:szCs w:val="20"/>
                <w:lang w:eastAsia="en-US"/>
              </w:rPr>
              <w:t>nálise do plano de trabalho.</w:t>
            </w:r>
          </w:p>
        </w:tc>
      </w:tr>
      <w:tr>
        <w:trPr/>
        <w:tc>
          <w:tcPr>
            <w:tcW w:w="1029" w:type="dxa"/>
            <w:tcBorders>
              <w:top w:val="single" w:sz="4" w:space="0" w:color="00000A"/>
              <w:left w:val="single" w:sz="4" w:space="0" w:color="00000A"/>
              <w:bottom w:val="single" w:sz="4" w:space="0" w:color="00000A"/>
            </w:tcBorders>
            <w:shd w:color="auto" w:fill="CCCCCC" w:val="clear"/>
            <w:vAlign w:val="center"/>
          </w:tcPr>
          <w:p>
            <w:pPr>
              <w:pStyle w:val="Standard"/>
              <w:widowControl w:val="false"/>
              <w:suppressAutoHyphens w:val="false"/>
              <w:spacing w:lineRule="auto" w:line="276"/>
              <w:jc w:val="center"/>
              <w:rPr>
                <w:rFonts w:ascii="Times New Roman" w:hAnsi="Times New Roman" w:eastAsia="Calibri" w:cs="Times New Roman"/>
                <w:b/>
                <w:color w:val="000000"/>
                <w:sz w:val="20"/>
                <w:szCs w:val="20"/>
                <w:lang w:eastAsia="en-US"/>
              </w:rPr>
            </w:pPr>
            <w:r>
              <w:rPr>
                <w:rFonts w:eastAsia="Calibri" w:cs="Times New Roman"/>
                <w:b/>
                <w:color w:val="000000"/>
                <w:sz w:val="20"/>
                <w:szCs w:val="20"/>
                <w:lang w:eastAsia="en-US"/>
              </w:rPr>
              <w:t>3</w:t>
            </w:r>
          </w:p>
        </w:tc>
        <w:tc>
          <w:tcPr>
            <w:tcW w:w="889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suppressAutoHyphens w:val="false"/>
              <w:spacing w:lineRule="auto" w:line="276"/>
              <w:jc w:val="both"/>
              <w:rPr>
                <w:rFonts w:ascii="Times New Roman" w:hAnsi="Times New Roman" w:eastAsia="Calibri" w:cs="Times New Roman"/>
                <w:color w:val="000000"/>
                <w:sz w:val="20"/>
                <w:szCs w:val="20"/>
                <w:lang w:eastAsia="en-US"/>
              </w:rPr>
            </w:pPr>
            <w:r>
              <w:rPr>
                <w:rFonts w:eastAsia="Calibri" w:cs="Times New Roman"/>
                <w:color w:val="000000"/>
                <w:sz w:val="20"/>
                <w:szCs w:val="20"/>
                <w:lang w:eastAsia="en-US"/>
              </w:rPr>
              <w:t>Ajustes no plano de trabalho e regularização de documentação, se necessário.</w:t>
            </w:r>
          </w:p>
        </w:tc>
      </w:tr>
      <w:tr>
        <w:trPr/>
        <w:tc>
          <w:tcPr>
            <w:tcW w:w="1029" w:type="dxa"/>
            <w:tcBorders>
              <w:top w:val="single" w:sz="4" w:space="0" w:color="00000A"/>
              <w:left w:val="single" w:sz="4" w:space="0" w:color="00000A"/>
              <w:bottom w:val="single" w:sz="4" w:space="0" w:color="00000A"/>
            </w:tcBorders>
            <w:shd w:color="auto" w:fill="CCCCCC" w:val="clear"/>
            <w:vAlign w:val="center"/>
          </w:tcPr>
          <w:p>
            <w:pPr>
              <w:pStyle w:val="Standard"/>
              <w:widowControl w:val="false"/>
              <w:suppressAutoHyphens w:val="false"/>
              <w:spacing w:lineRule="auto" w:line="276"/>
              <w:jc w:val="center"/>
              <w:rPr>
                <w:rFonts w:ascii="Times New Roman" w:hAnsi="Times New Roman" w:eastAsia="Calibri" w:cs="Times New Roman"/>
                <w:b/>
                <w:color w:val="000000"/>
                <w:sz w:val="20"/>
                <w:szCs w:val="20"/>
                <w:lang w:eastAsia="en-US"/>
              </w:rPr>
            </w:pPr>
            <w:r>
              <w:rPr>
                <w:rFonts w:eastAsia="Calibri" w:cs="Times New Roman"/>
                <w:b/>
                <w:color w:val="000000"/>
                <w:sz w:val="20"/>
                <w:szCs w:val="20"/>
                <w:lang w:eastAsia="en-US"/>
              </w:rPr>
              <w:t>4</w:t>
            </w:r>
          </w:p>
        </w:tc>
        <w:tc>
          <w:tcPr>
            <w:tcW w:w="889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suppressAutoHyphens w:val="false"/>
              <w:spacing w:lineRule="auto" w:line="276"/>
              <w:jc w:val="both"/>
              <w:rPr>
                <w:rFonts w:ascii="Times New Roman" w:hAnsi="Times New Roman" w:eastAsia="Calibri" w:cs="Times New Roman"/>
                <w:color w:val="000000"/>
                <w:sz w:val="20"/>
                <w:szCs w:val="20"/>
                <w:lang w:eastAsia="en-US"/>
              </w:rPr>
            </w:pPr>
            <w:r>
              <w:rPr>
                <w:rFonts w:eastAsia="Calibri" w:cs="Times New Roman"/>
                <w:color w:val="000000"/>
                <w:sz w:val="20"/>
                <w:szCs w:val="20"/>
                <w:lang w:eastAsia="en-US"/>
              </w:rPr>
              <w:t>Parecer de órgão técnico e assinatura do Termo de Colaboração.</w:t>
            </w:r>
          </w:p>
        </w:tc>
      </w:tr>
      <w:tr>
        <w:trPr/>
        <w:tc>
          <w:tcPr>
            <w:tcW w:w="1029" w:type="dxa"/>
            <w:tcBorders>
              <w:top w:val="single" w:sz="4" w:space="0" w:color="00000A"/>
              <w:left w:val="single" w:sz="4" w:space="0" w:color="00000A"/>
              <w:bottom w:val="single" w:sz="4" w:space="0" w:color="00000A"/>
            </w:tcBorders>
            <w:shd w:color="auto" w:fill="CCCCCC" w:val="clear"/>
            <w:vAlign w:val="center"/>
          </w:tcPr>
          <w:p>
            <w:pPr>
              <w:pStyle w:val="Standard"/>
              <w:widowControl w:val="false"/>
              <w:suppressAutoHyphens w:val="false"/>
              <w:spacing w:lineRule="auto" w:line="276"/>
              <w:jc w:val="center"/>
              <w:rPr>
                <w:rFonts w:ascii="Times New Roman" w:hAnsi="Times New Roman" w:eastAsia="Calibri" w:cs="Times New Roman"/>
                <w:b/>
                <w:color w:val="000000"/>
                <w:sz w:val="20"/>
                <w:szCs w:val="20"/>
                <w:lang w:eastAsia="en-US"/>
              </w:rPr>
            </w:pPr>
            <w:r>
              <w:rPr>
                <w:rFonts w:eastAsia="Calibri" w:cs="Times New Roman"/>
                <w:b/>
                <w:color w:val="000000"/>
                <w:sz w:val="20"/>
                <w:szCs w:val="20"/>
                <w:lang w:eastAsia="en-US"/>
              </w:rPr>
              <w:t>5</w:t>
            </w:r>
          </w:p>
        </w:tc>
        <w:tc>
          <w:tcPr>
            <w:tcW w:w="889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suppressAutoHyphens w:val="false"/>
              <w:spacing w:lineRule="auto" w:line="276"/>
              <w:jc w:val="both"/>
              <w:rPr>
                <w:rFonts w:ascii="Times New Roman" w:hAnsi="Times New Roman" w:cs="Times New Roman"/>
                <w:sz w:val="20"/>
                <w:szCs w:val="20"/>
              </w:rPr>
            </w:pPr>
            <w:r>
              <w:rPr>
                <w:rFonts w:eastAsia="Calibri" w:cs="Times New Roman"/>
                <w:color w:val="000000"/>
                <w:sz w:val="20"/>
                <w:szCs w:val="20"/>
                <w:lang w:eastAsia="en-US"/>
              </w:rPr>
              <w:t xml:space="preserve">Publicação do extrato do Termo de Colaboração no Diário Oficial do Município e disponibilização no sítio oficial </w:t>
            </w:r>
            <w:r>
              <w:rPr>
                <w:rFonts w:eastAsia="Calibri" w:cs="Times New Roman"/>
                <w:color w:val="000000"/>
                <w:sz w:val="20"/>
                <w:szCs w:val="20"/>
              </w:rPr>
              <w:t>da Prefeitura do Município de Itatiba (www.itatiba.sp.gov.br)</w:t>
            </w:r>
            <w:r>
              <w:rPr>
                <w:rFonts w:eastAsia="Calibri" w:cs="Times New Roman"/>
                <w:color w:val="000000"/>
                <w:sz w:val="20"/>
                <w:szCs w:val="20"/>
                <w:lang w:eastAsia="en-US"/>
              </w:rPr>
              <w:t>.</w:t>
            </w:r>
          </w:p>
        </w:tc>
      </w:tr>
    </w:tbl>
    <w:p>
      <w:pPr>
        <w:pStyle w:val="Standard"/>
        <w:tabs>
          <w:tab w:val="clear" w:pos="709"/>
          <w:tab w:val="left" w:pos="567" w:leader="none"/>
        </w:tabs>
        <w:spacing w:lineRule="auto" w:line="276"/>
        <w:jc w:val="both"/>
        <w:rPr>
          <w:rFonts w:ascii="Times New Roman" w:hAnsi="Times New Roman" w:cs="Times New Roman"/>
          <w:b/>
          <w:color w:val="000000"/>
        </w:rPr>
      </w:pPr>
      <w:r>
        <w:rPr>
          <w:rFonts w:cs="Times New Roman"/>
          <w:b/>
          <w:color w:val="000000"/>
        </w:rPr>
      </w:r>
    </w:p>
    <w:p>
      <w:pPr>
        <w:pStyle w:val="Standard"/>
        <w:tabs>
          <w:tab w:val="clear" w:pos="709"/>
          <w:tab w:val="left" w:pos="567" w:leader="none"/>
        </w:tabs>
        <w:spacing w:lineRule="auto" w:line="276"/>
        <w:jc w:val="both"/>
        <w:rPr>
          <w:rFonts w:ascii="Times New Roman" w:hAnsi="Times New Roman" w:cs="Times New Roman"/>
          <w:b/>
          <w:color w:val="000000"/>
        </w:rPr>
      </w:pPr>
      <w:r>
        <w:rPr>
          <w:rFonts w:cs="Times New Roman"/>
          <w:b/>
          <w:color w:val="000000"/>
        </w:rPr>
        <w:t>6.2 - Etapa 1: Convocação da OSC selecionada para apresentação do plano de trabalho e comprovação do atendimento dos requisitos para celebração da parceria e de que não incorre nos impedimentos (vedações) legais.</w:t>
      </w:r>
    </w:p>
    <w:p>
      <w:pPr>
        <w:pStyle w:val="Standard"/>
        <w:tabs>
          <w:tab w:val="clear" w:pos="709"/>
          <w:tab w:val="left" w:pos="567" w:leader="none"/>
        </w:tabs>
        <w:spacing w:lineRule="auto" w:line="276"/>
        <w:jc w:val="both"/>
        <w:rPr>
          <w:rFonts w:ascii="Times New Roman" w:hAnsi="Times New Roman" w:cs="Times New Roman"/>
        </w:rPr>
      </w:pPr>
      <w:r>
        <w:rPr>
          <w:rFonts w:cs="Times New Roman"/>
          <w:color w:val="000000"/>
        </w:rPr>
        <w:t>6.2.1.</w:t>
      </w:r>
      <w:r>
        <w:rPr>
          <w:rFonts w:cs="Times New Roman"/>
          <w:b/>
          <w:color w:val="000000"/>
        </w:rPr>
        <w:t xml:space="preserve"> </w:t>
      </w:r>
      <w:r>
        <w:rPr>
          <w:rFonts w:cs="Times New Roman"/>
          <w:color w:val="000000"/>
        </w:rPr>
        <w:t>Para a celebração da parceria, a Administração Pública Municipal convocará a OSC selecionada para, no prazo de 15 (quinze) dias corridos, contados a partir da convocação, apresentar o seu plano de trabalho e a documentação exigida para comprovação dos requisitos para a celebração da parceria e de que não incorre nos impedimentos legais (arts. 28, caput,</w:t>
      </w:r>
      <w:r>
        <w:rPr>
          <w:rFonts w:cs="Times New Roman"/>
          <w:b/>
          <w:color w:val="000000"/>
        </w:rPr>
        <w:t xml:space="preserve"> </w:t>
      </w:r>
      <w:r>
        <w:rPr>
          <w:rFonts w:cs="Times New Roman"/>
          <w:color w:val="000000"/>
        </w:rPr>
        <w:t>33, 34 e 39 da Lei nº 13.019/14).</w:t>
      </w:r>
    </w:p>
    <w:p>
      <w:pPr>
        <w:pStyle w:val="Standard"/>
        <w:tabs>
          <w:tab w:val="clear" w:pos="709"/>
          <w:tab w:val="left" w:pos="567" w:leader="none"/>
        </w:tabs>
        <w:spacing w:lineRule="auto" w:line="276"/>
        <w:jc w:val="both"/>
        <w:rPr>
          <w:rFonts w:ascii="Times New Roman" w:hAnsi="Times New Roman" w:cs="Times New Roman"/>
        </w:rPr>
      </w:pPr>
      <w:r>
        <w:rPr>
          <w:rFonts w:cs="Times New Roman"/>
          <w:color w:val="000000"/>
        </w:rPr>
        <w:t xml:space="preserve">6.2.2. Por meio do plano de trabalho, a OSC selecionada deverá apresentar o detalhamento da proposta submetida e aprovada no processo de seleção, com todos os pormenores exigidos pela legislação (em especial o art. 22 da Lei nº 13.019/14), observado o </w:t>
      </w:r>
      <w:r>
        <w:rPr>
          <w:rFonts w:cs="Times New Roman"/>
          <w:b/>
          <w:bCs/>
          <w:i/>
          <w:color w:val="000000"/>
        </w:rPr>
        <w:t>Anexo V – Diretrizes para Elaboração da Proposta e do Plano de Trabalho.</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color w:val="000000"/>
        </w:rPr>
        <w:t>6.2.3. O plano de trabalho deverá conter, no mínimo, os seguintes elementos: a.) a descrição da realidade objeto da parceria, devendo ser demonstrado o nexo com a atividade proposta e com as metas a serem atingidas; b.) a forma de execução das ações; c.) a descrição de metas quantitativas e mensuráveis a serem atingidas; d.) a definição dos indicadores, documentos e outros meios a serem utilizados para a aferição do cumprimento das metas; e.) a previsão de receitas e a estimativa de despesas a serem realizadas na execução das ações, incluindo os encargos sociais e trabalhistas e a discriminação dos custos diretos e indiretos necessários à execução do objeto; f.) os valores a serem repassados mediante cronograma de desembolso; e, g.) as ações que demandarão pagamento em espécie, quando for o caso.</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color w:val="000000"/>
        </w:rPr>
        <w:t>6.2.4. A previsão de receitas e despesas de que trata a alínea “e” do item 6.2.3. deste Edital deverá incluir os elementos indicativos da mensuração da compatibilidade dos custos apresentados com os preços praticados no mercado ou com outras parcerias da mesma natureza, para cada item, podendo ser utilizadas cotações, tabelas de preços de associações profissionais, publicações especializadas, atas de registro de preços vigentes ou quaisquer outras fontes de informação disponíveis ao público. No caso de cotações, a OSC deverá apresentar a cotação de preços de, no mínimo, 3 (três) fornecedores, sendo admitidas cotações de sítios eletrônicos, desde que identifique a data da cotação e o fornecedor específico.</w:t>
      </w:r>
    </w:p>
    <w:p>
      <w:pPr>
        <w:pStyle w:val="Standard"/>
        <w:tabs>
          <w:tab w:val="clear" w:pos="709"/>
          <w:tab w:val="left" w:pos="567" w:leader="none"/>
        </w:tabs>
        <w:suppressAutoHyphens w:val="false"/>
        <w:spacing w:lineRule="auto" w:line="276"/>
        <w:jc w:val="both"/>
        <w:rPr>
          <w:rFonts w:ascii="Times New Roman" w:hAnsi="Times New Roman" w:cs="Times New Roman"/>
          <w:color w:val="000000"/>
        </w:rPr>
      </w:pPr>
      <w:r>
        <w:rPr>
          <w:rFonts w:cs="Times New Roman"/>
          <w:color w:val="000000"/>
        </w:rPr>
        <w:t>6.2.5. Além da apresentação do plano de trabalho, a OSC selecionada, no mesmo prazo, deverá comprovar o cumprimento dos requisitos previstos no inciso I do caput do art. 2º, nos incisos I a V do caput do art. 33 e nos incisos II a VII do caput do art. 34 da Lei nº 13.019/14, e a não ocorrência de hipóteses que incorram nas vedações de que trata o art. 39 da referida Lei, que serão verificados por meio da apresentação dos seguintes documentos:</w:t>
      </w:r>
    </w:p>
    <w:p>
      <w:pPr>
        <w:pStyle w:val="Standard"/>
        <w:tabs>
          <w:tab w:val="clear" w:pos="709"/>
          <w:tab w:val="left" w:pos="1276" w:leader="none"/>
        </w:tabs>
        <w:suppressAutoHyphens w:val="false"/>
        <w:spacing w:lineRule="auto" w:line="276"/>
        <w:ind w:firstLine="709"/>
        <w:jc w:val="both"/>
        <w:rPr>
          <w:rFonts w:ascii="Times New Roman" w:hAnsi="Times New Roman" w:cs="Times New Roman"/>
          <w:color w:val="000000"/>
        </w:rPr>
      </w:pPr>
      <w:r>
        <w:rPr>
          <w:rFonts w:cs="Times New Roman"/>
          <w:color w:val="000000"/>
        </w:rPr>
        <w:t>a.) cópia do estatuto registrado e suas alterações, em conformidade com as exigências previstas no art. 33 da Lei nº 13.019/14;</w:t>
      </w:r>
    </w:p>
    <w:p>
      <w:pPr>
        <w:pStyle w:val="Standard"/>
        <w:tabs>
          <w:tab w:val="clear" w:pos="709"/>
          <w:tab w:val="left" w:pos="1276" w:leader="none"/>
        </w:tabs>
        <w:suppressAutoHyphens w:val="false"/>
        <w:spacing w:lineRule="auto" w:line="276"/>
        <w:ind w:firstLine="709"/>
        <w:jc w:val="both"/>
        <w:rPr>
          <w:rFonts w:ascii="Times New Roman" w:hAnsi="Times New Roman" w:cs="Times New Roman"/>
          <w:color w:val="000000"/>
        </w:rPr>
      </w:pPr>
      <w:r>
        <w:rPr>
          <w:rFonts w:cs="Times New Roman"/>
          <w:color w:val="000000"/>
        </w:rPr>
        <w:t>b.) comprovante de inscrição no Cadastro Nacional da Pessoa Jurídica - CNPJ, emitido no sítio eletrônico oficial da Secretaria da Receita Federal do Brasil, para demonstrar que a OSC existe há, no mínimo, 1 (um) ano, com cadastro ativo;</w:t>
      </w:r>
    </w:p>
    <w:p>
      <w:pPr>
        <w:pStyle w:val="Standard"/>
        <w:tabs>
          <w:tab w:val="clear" w:pos="709"/>
          <w:tab w:val="left" w:pos="1276" w:leader="none"/>
        </w:tabs>
        <w:suppressAutoHyphens w:val="false"/>
        <w:spacing w:lineRule="auto" w:line="276"/>
        <w:ind w:firstLine="709"/>
        <w:jc w:val="both"/>
        <w:rPr>
          <w:rFonts w:ascii="Times New Roman" w:hAnsi="Times New Roman" w:cs="Times New Roman"/>
          <w:color w:val="000000"/>
        </w:rPr>
      </w:pPr>
      <w:r>
        <w:rPr>
          <w:rFonts w:cs="Times New Roman"/>
          <w:color w:val="000000"/>
        </w:rPr>
        <w:t>c.) comprovantes de experiência prévia na realização do objeto da parceria ou de objeto de natureza semelhante de, no mínimo, um ano de capacidade técnica e operacional, podendo ser admitidos, sem prejuízo de outros: (i) instrumentos de parceria firmados com órgãos e entidades da administração pública, organismos internacionais, empresas ou outras organizações da sociedade civil; (ii) relatórios de atividades com comprovação das ações desenvolvidas; (iii) publicações, pesquisas e outras formas de produção de conhecimento, realizadas pela organização da sociedade civil ou a respeito dela; (iv) currículos profissionais de integrantes da organização da sociedade civil, sejam dirigentes, conselheiros, associados, cooperados, empregados, entre outros; (v) 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ou, (vi) prêmios de relevância recebidos no País ou no exterior pela organização da sociedade civil.</w:t>
      </w:r>
    </w:p>
    <w:p>
      <w:pPr>
        <w:pStyle w:val="Standard"/>
        <w:tabs>
          <w:tab w:val="clear" w:pos="709"/>
          <w:tab w:val="left" w:pos="993" w:leader="none"/>
        </w:tabs>
        <w:suppressAutoHyphens w:val="false"/>
        <w:spacing w:lineRule="auto" w:line="276"/>
        <w:ind w:firstLine="567"/>
        <w:jc w:val="both"/>
        <w:rPr>
          <w:rFonts w:ascii="Times New Roman" w:hAnsi="Times New Roman" w:cs="Times New Roman"/>
          <w:color w:val="000000"/>
        </w:rPr>
      </w:pPr>
      <w:r>
        <w:rPr>
          <w:rFonts w:cs="Times New Roman"/>
          <w:color w:val="000000"/>
        </w:rPr>
        <w:t>d.) apresentação das certidões de regularidade fiscal, previdenciária, tributária, de contribuições, de dívida ativa e trabalhista (art. 34, caput, inciso II, da Lei nº 13.019/14), a saber: (i) Certidão de regularidade junto à Fazenda Federal relativa a Tributos Federais administrados pela RFB e PGFN; (ii) Certidão de regularidade relativa ao Fundo de Garantia por Tempo de Serviço (FGTS), por meio da apresentação do CRF – Certificado de Regularidade do FGTS; (iii) Certidão Negativa de Débitos Trabalhistas – CNDT; e, (iv) Certidão negativa de tributos mobiliários para com a Fazenda Municipal. Serão consideradas regulares as certidões positivas com efeito de negativa.</w:t>
      </w:r>
    </w:p>
    <w:p>
      <w:pPr>
        <w:pStyle w:val="Standard"/>
        <w:tabs>
          <w:tab w:val="clear" w:pos="709"/>
          <w:tab w:val="left" w:pos="1276" w:leader="none"/>
        </w:tabs>
        <w:suppressAutoHyphens w:val="false"/>
        <w:spacing w:lineRule="auto" w:line="276"/>
        <w:ind w:firstLine="709"/>
        <w:jc w:val="both"/>
        <w:rPr>
          <w:rFonts w:ascii="Times New Roman" w:hAnsi="Times New Roman" w:cs="Times New Roman"/>
        </w:rPr>
      </w:pPr>
      <w:r>
        <w:rPr>
          <w:rFonts w:cs="Times New Roman"/>
          <w:color w:val="000000"/>
        </w:rPr>
        <w:t xml:space="preserve">e.) relação nominal atualizada dos dirigentes da OSC, conforme o estatuto, com endereço, telefone, endereço de correio eletrônico, número e órgão expedidor da carteira de identidade e número de registro no Cadastro de Pessoas Físicas - CPF de cada um deles, por meio de declaração do dirigente da OSC, conforme </w:t>
      </w:r>
      <w:r>
        <w:rPr>
          <w:rFonts w:cs="Times New Roman"/>
          <w:b/>
          <w:bCs/>
          <w:i/>
          <w:color w:val="000000"/>
        </w:rPr>
        <w:t>Anexo III – Relação dos Dirigentes da Entidade</w:t>
      </w:r>
      <w:r>
        <w:rPr>
          <w:rFonts w:cs="Times New Roman"/>
          <w:color w:val="000000"/>
        </w:rPr>
        <w:t>;</w:t>
      </w:r>
    </w:p>
    <w:p>
      <w:pPr>
        <w:pStyle w:val="Standard"/>
        <w:tabs>
          <w:tab w:val="clear" w:pos="709"/>
          <w:tab w:val="left" w:pos="1276" w:leader="none"/>
        </w:tabs>
        <w:suppressAutoHyphens w:val="false"/>
        <w:spacing w:lineRule="auto" w:line="276"/>
        <w:ind w:firstLine="709"/>
        <w:jc w:val="both"/>
        <w:rPr>
          <w:rFonts w:ascii="Times New Roman" w:hAnsi="Times New Roman" w:cs="Times New Roman"/>
          <w:color w:val="000000"/>
        </w:rPr>
      </w:pPr>
      <w:r>
        <w:rPr>
          <w:rFonts w:cs="Times New Roman"/>
          <w:color w:val="000000"/>
        </w:rPr>
        <w:t>f.) cópia de documento que comprove que a OSC funciona no endereço por ela declarado, tal como, conta de consumo ou contrato de locação;</w:t>
      </w:r>
    </w:p>
    <w:p>
      <w:pPr>
        <w:pStyle w:val="Standard"/>
        <w:tabs>
          <w:tab w:val="clear" w:pos="709"/>
          <w:tab w:val="left" w:pos="993" w:leader="none"/>
          <w:tab w:val="left" w:pos="1276" w:leader="none"/>
        </w:tabs>
        <w:spacing w:lineRule="auto" w:line="276"/>
        <w:ind w:firstLine="709"/>
        <w:jc w:val="both"/>
        <w:rPr>
          <w:rFonts w:ascii="Times New Roman" w:hAnsi="Times New Roman" w:cs="Times New Roman"/>
        </w:rPr>
      </w:pPr>
      <w:r>
        <w:rPr>
          <w:rFonts w:cs="Times New Roman"/>
          <w:color w:val="000000"/>
        </w:rPr>
        <w:t xml:space="preserve">g.) declaração do dirigente da OSC com informação de que a organização e seus dirigentes não incorrem em quaisquer das vedações previstas no art. 39 da Lei nº 13.019/14, as quais deverão estar descritas no documento, conforme modelo no </w:t>
      </w:r>
      <w:r>
        <w:rPr>
          <w:rFonts w:cs="Times New Roman"/>
          <w:b/>
          <w:bCs/>
          <w:i/>
          <w:color w:val="000000"/>
        </w:rPr>
        <w:t>Anexo VI – Declaração da Não Ocorrência de Impedimentos</w:t>
      </w:r>
      <w:r>
        <w:rPr>
          <w:rFonts w:cs="Times New Roman"/>
          <w:i/>
          <w:color w:val="000000"/>
        </w:rPr>
        <w:t>;</w:t>
      </w:r>
    </w:p>
    <w:p>
      <w:pPr>
        <w:pStyle w:val="Standard"/>
        <w:tabs>
          <w:tab w:val="clear" w:pos="709"/>
          <w:tab w:val="left" w:pos="1276" w:leader="none"/>
        </w:tabs>
        <w:suppressAutoHyphens w:val="false"/>
        <w:spacing w:lineRule="auto" w:line="276"/>
        <w:ind w:firstLine="709"/>
        <w:jc w:val="both"/>
        <w:rPr>
          <w:rFonts w:ascii="Times New Roman" w:hAnsi="Times New Roman" w:cs="Times New Roman"/>
        </w:rPr>
      </w:pPr>
      <w:r>
        <w:rPr>
          <w:rFonts w:cs="Times New Roman"/>
          <w:color w:val="000000"/>
        </w:rPr>
        <w:t xml:space="preserve">h.) declaração do dirigente da OSC sobre a existência de instalações e outras condições materiais da organização, bem como de capacidade técnica e operacional para o desenvolvimento do objeto da parceria e o cumprimento das metas estabelecidas, ou sobre a previsão de contratar ou adquirir com recursos da parceria, conforme </w:t>
      </w:r>
      <w:r>
        <w:rPr>
          <w:rFonts w:cs="Times New Roman"/>
          <w:b/>
          <w:bCs/>
          <w:i/>
          <w:color w:val="000000"/>
        </w:rPr>
        <w:t>Anexo II – Declaração sobre Instalações, Condições Materiais e Capacidade Técnica e Operacional</w:t>
      </w:r>
      <w:r>
        <w:rPr>
          <w:rFonts w:cs="Times New Roman"/>
          <w:color w:val="000000"/>
        </w:rPr>
        <w:t>;</w:t>
      </w:r>
    </w:p>
    <w:p>
      <w:pPr>
        <w:pStyle w:val="Standard"/>
        <w:tabs>
          <w:tab w:val="clear" w:pos="709"/>
          <w:tab w:val="left" w:pos="1276" w:leader="none"/>
        </w:tabs>
        <w:suppressAutoHyphens w:val="false"/>
        <w:spacing w:lineRule="auto" w:line="276"/>
        <w:ind w:firstLine="709"/>
        <w:jc w:val="both"/>
        <w:rPr>
          <w:rFonts w:ascii="Times New Roman" w:hAnsi="Times New Roman" w:cs="Times New Roman"/>
        </w:rPr>
      </w:pPr>
      <w:r>
        <w:rPr>
          <w:rFonts w:cs="Times New Roman"/>
          <w:color w:val="000000"/>
        </w:rPr>
        <w:t xml:space="preserve">i.) declaração do dirigente da OSC de que a entidade 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com exceção das hipóteses previstas no § 5º do art. 39, conforme </w:t>
      </w:r>
      <w:r>
        <w:rPr>
          <w:rFonts w:cs="Times New Roman"/>
          <w:b/>
          <w:bCs/>
          <w:i/>
          <w:color w:val="000000"/>
        </w:rPr>
        <w:t>Anexo IV – Declaração do art. 39, III da Lei nº 13.019/14</w:t>
      </w:r>
      <w:r>
        <w:rPr>
          <w:rFonts w:cs="Times New Roman"/>
          <w:bCs/>
          <w:i/>
          <w:color w:val="000000"/>
        </w:rPr>
        <w:t>.</w:t>
      </w:r>
    </w:p>
    <w:p>
      <w:pPr>
        <w:pStyle w:val="Standard"/>
        <w:tabs>
          <w:tab w:val="clear" w:pos="709"/>
          <w:tab w:val="left" w:pos="284" w:leader="none"/>
        </w:tabs>
        <w:suppressAutoHyphens w:val="false"/>
        <w:spacing w:lineRule="auto" w:line="276"/>
        <w:jc w:val="both"/>
        <w:rPr>
          <w:rFonts w:ascii="Times New Roman" w:hAnsi="Times New Roman" w:cs="Times New Roman"/>
        </w:rPr>
      </w:pPr>
      <w:r>
        <w:rPr>
          <w:rFonts w:cs="Times New Roman"/>
          <w:bCs/>
          <w:color w:val="000000"/>
          <w:lang w:val="pt-PT"/>
        </w:rPr>
        <w:tab/>
        <w:tab/>
        <w:t xml:space="preserve">j.) termo de responsabilidade pessoal assinado pelo responsável pela boa administração e aplicação dos recursos recebidos, nomeado pela </w:t>
      </w:r>
      <w:r>
        <w:rPr>
          <w:rFonts w:cs="Times New Roman"/>
          <w:b/>
          <w:bCs/>
          <w:color w:val="000000"/>
          <w:lang w:val="pt-PT"/>
        </w:rPr>
        <w:t>OSC</w:t>
      </w:r>
      <w:r>
        <w:rPr>
          <w:rFonts w:cs="Times New Roman"/>
          <w:bCs/>
          <w:color w:val="000000"/>
          <w:lang w:val="pt-PT"/>
        </w:rPr>
        <w:t xml:space="preserve">, cujo nome constará do Termo de Colaboração a ser celebrado, consoante </w:t>
      </w:r>
      <w:r>
        <w:rPr>
          <w:rFonts w:cs="Times New Roman"/>
          <w:b/>
          <w:bCs/>
          <w:i/>
          <w:iCs/>
          <w:color w:val="000000"/>
          <w:lang w:val="pt-PT"/>
        </w:rPr>
        <w:t>ANEXO XI – TERMO DE RESPONSABILIDADE PESSOAL.</w:t>
      </w:r>
    </w:p>
    <w:p>
      <w:pPr>
        <w:pStyle w:val="Standard"/>
        <w:tabs>
          <w:tab w:val="clear" w:pos="709"/>
          <w:tab w:val="left" w:pos="1276" w:leader="none"/>
        </w:tabs>
        <w:suppressAutoHyphens w:val="false"/>
        <w:spacing w:lineRule="auto" w:line="276"/>
        <w:jc w:val="both"/>
        <w:rPr>
          <w:rFonts w:ascii="Times New Roman" w:hAnsi="Times New Roman" w:cs="Times New Roman"/>
        </w:rPr>
      </w:pPr>
      <w:r>
        <w:rPr>
          <w:rFonts w:cs="Times New Roman"/>
          <w:color w:val="000000"/>
        </w:rPr>
        <w:t xml:space="preserve">6.2.6. Para facilitar a comunicação entre a Administração Pública Municipal e a Organização da Sociedade Civil selecionada, deverá ser apresentada, conjuntamente com os demais documentos, declaração de endereço eletrônico para futuras comunicações e notificações, conforme </w:t>
      </w:r>
      <w:r>
        <w:rPr>
          <w:rFonts w:cs="Times New Roman"/>
          <w:b/>
          <w:bCs/>
          <w:i/>
          <w:iCs/>
          <w:color w:val="000000"/>
        </w:rPr>
        <w:t>Anexo VIII – Declaração de Endereço Eletrônico</w:t>
      </w:r>
      <w:r>
        <w:rPr>
          <w:rFonts w:cs="Times New Roman"/>
          <w:color w:val="000000"/>
        </w:rPr>
        <w:t>.</w:t>
      </w:r>
    </w:p>
    <w:p>
      <w:pPr>
        <w:pStyle w:val="Standard"/>
        <w:suppressAutoHyphens w:val="false"/>
        <w:spacing w:lineRule="auto" w:line="276"/>
        <w:jc w:val="both"/>
        <w:rPr>
          <w:rFonts w:ascii="Times New Roman" w:hAnsi="Times New Roman" w:cs="Times New Roman"/>
        </w:rPr>
      </w:pPr>
      <w:r>
        <w:rPr>
          <w:rFonts w:cs="Times New Roman"/>
          <w:color w:val="000000"/>
        </w:rPr>
        <w:t>6.2.7. O plano de trabalho, os documentos comprobatórios do cumprimento dos requisitos impostos nesta Etapa, bem como o endereço eletrônico para futuras comunicações, deverão ser apresentados pela OSC selecionada, por meio de protocolo</w:t>
      </w:r>
      <w:r>
        <w:rPr>
          <w:rFonts w:cs="Times New Roman"/>
          <w:i/>
          <w:color w:val="000000"/>
        </w:rPr>
        <w:t xml:space="preserve"> </w:t>
      </w:r>
      <w:r>
        <w:rPr>
          <w:rFonts w:cs="Times New Roman"/>
          <w:color w:val="000000"/>
        </w:rPr>
        <w:t>a ser realizado</w:t>
      </w:r>
      <w:r>
        <w:rPr>
          <w:rFonts w:cs="Times New Roman"/>
          <w:i/>
          <w:color w:val="000000"/>
        </w:rPr>
        <w:t xml:space="preserve"> </w:t>
      </w:r>
      <w:r>
        <w:rPr>
          <w:rFonts w:cs="Times New Roman"/>
          <w:color w:val="000000"/>
        </w:rPr>
        <w:t>na Seção de Licitações da Prefeitura do Município de Itatiba, situada à Av. Luciano Consoline, 600, Jd. de Lucca, nesta cidade, das 09 às 17 horas, de segunda a sexta-feira.</w:t>
      </w:r>
    </w:p>
    <w:p>
      <w:pPr>
        <w:pStyle w:val="Standard"/>
        <w:suppressAutoHyphens w:val="false"/>
        <w:spacing w:lineRule="auto" w:line="276"/>
        <w:jc w:val="both"/>
        <w:rPr>
          <w:rFonts w:ascii="Times New Roman" w:hAnsi="Times New Roman" w:cs="Times New Roman"/>
          <w:color w:val="000000"/>
        </w:rPr>
      </w:pPr>
      <w:r>
        <w:rPr>
          <w:rFonts w:cs="Times New Roman"/>
          <w:color w:val="000000"/>
        </w:rPr>
        <w:t>6.2.8. As cópias dos documentos exigidos deverão ser autenticadas.</w:t>
      </w:r>
    </w:p>
    <w:p>
      <w:pPr>
        <w:pStyle w:val="Standard"/>
        <w:tabs>
          <w:tab w:val="left" w:pos="709" w:leader="none"/>
        </w:tabs>
        <w:suppressAutoHyphens w:val="false"/>
        <w:spacing w:lineRule="auto" w:line="276"/>
        <w:jc w:val="both"/>
        <w:rPr>
          <w:rFonts w:ascii="Times New Roman" w:hAnsi="Times New Roman" w:cs="Times New Roman"/>
        </w:rPr>
      </w:pPr>
      <w:r>
        <w:rPr>
          <w:rFonts w:cs="Times New Roman"/>
          <w:b/>
          <w:color w:val="000000"/>
        </w:rPr>
        <w:t xml:space="preserve">6.3. Etapa 2: </w:t>
      </w:r>
      <w:r>
        <w:rPr>
          <w:rFonts w:eastAsia="Calibri" w:cs="Times New Roman"/>
          <w:b/>
          <w:color w:val="000000"/>
          <w:lang w:eastAsia="en-US"/>
        </w:rPr>
        <w:t xml:space="preserve">Verificação do cumprimento dos requisitos </w:t>
      </w:r>
      <w:r>
        <w:rPr>
          <w:rFonts w:cs="Times New Roman"/>
          <w:b/>
          <w:color w:val="000000"/>
        </w:rPr>
        <w:t xml:space="preserve">para celebração da parceria e de que não incorre nos impedimentos (vedações) legais. </w:t>
      </w:r>
      <w:r>
        <w:rPr>
          <w:rFonts w:eastAsia="Calibri" w:cs="Times New Roman"/>
          <w:b/>
          <w:color w:val="000000"/>
          <w:lang w:eastAsia="en-US"/>
        </w:rPr>
        <w:t>Análise do plano de trabalho</w:t>
      </w:r>
      <w:r>
        <w:rPr>
          <w:rFonts w:cs="Times New Roman"/>
          <w:b/>
          <w:color w:val="000000"/>
        </w:rPr>
        <w:t>.</w:t>
      </w:r>
    </w:p>
    <w:p>
      <w:pPr>
        <w:pStyle w:val="Standard"/>
        <w:tabs>
          <w:tab w:val="left" w:pos="709" w:leader="none"/>
        </w:tabs>
        <w:suppressAutoHyphens w:val="false"/>
        <w:spacing w:lineRule="auto" w:line="276"/>
        <w:jc w:val="both"/>
        <w:rPr>
          <w:rFonts w:ascii="Times New Roman" w:hAnsi="Times New Roman" w:cs="Times New Roman"/>
        </w:rPr>
      </w:pPr>
      <w:r>
        <w:rPr>
          <w:rFonts w:cs="Times New Roman"/>
          <w:color w:val="000000"/>
        </w:rPr>
        <w:t>6.3.1.</w:t>
      </w:r>
      <w:r>
        <w:rPr>
          <w:rFonts w:cs="Times New Roman"/>
          <w:b/>
          <w:color w:val="000000"/>
        </w:rPr>
        <w:tab/>
      </w:r>
      <w:r>
        <w:rPr>
          <w:rFonts w:cs="Times New Roman"/>
          <w:color w:val="000000"/>
        </w:rPr>
        <w:t xml:space="preserve">A </w:t>
      </w:r>
      <w:r>
        <w:rPr>
          <w:rFonts w:cs="Times New Roman"/>
          <w:b/>
          <w:bCs/>
          <w:color w:val="000000"/>
          <w:u w:val="single"/>
        </w:rPr>
        <w:t>ETAPA 2</w:t>
      </w:r>
      <w:r>
        <w:rPr>
          <w:rFonts w:cs="Times New Roman"/>
          <w:color w:val="000000"/>
        </w:rPr>
        <w:t xml:space="preserve"> consiste no exame formal, a ser realizado pela Administração Pública Municipal, do atendimento dos requisitos para a celebração da parceria pela OSC selecionada, de que esta não incorre nos impedimentos legais, bem como do cumprimento das demais exigências descritas neste Edital e, ainda, a análise do plano de trabalho apresentado.</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color w:val="000000"/>
        </w:rPr>
        <w:t>6.3.2. No momento da verificação do cumprimento dos requisitos para a celebração de parcerias, a Administração Pública Municipal deverá consultar os cadastros disponíveis, tal como do TCE/SP e do TCU, para verificar se há informação sobre ocorrência impeditiva à referida celebração.</w:t>
      </w:r>
    </w:p>
    <w:p>
      <w:pPr>
        <w:pStyle w:val="Standard"/>
        <w:tabs>
          <w:tab w:val="clear" w:pos="709"/>
          <w:tab w:val="left" w:pos="567" w:leader="none"/>
        </w:tabs>
        <w:spacing w:lineRule="auto" w:line="276"/>
        <w:jc w:val="both"/>
        <w:rPr>
          <w:rFonts w:ascii="Times New Roman" w:hAnsi="Times New Roman" w:cs="Times New Roman"/>
        </w:rPr>
      </w:pPr>
      <w:r>
        <w:rPr>
          <w:rFonts w:cs="Times New Roman"/>
          <w:color w:val="000000"/>
        </w:rPr>
        <w:t>6.3.3.</w:t>
      </w:r>
      <w:r>
        <w:rPr>
          <w:rFonts w:cs="Times New Roman"/>
          <w:b/>
          <w:color w:val="000000"/>
        </w:rPr>
        <w:t xml:space="preserve"> </w:t>
      </w:r>
      <w:r>
        <w:rPr>
          <w:rFonts w:cs="Times New Roman"/>
          <w:color w:val="000000"/>
        </w:rPr>
        <w:t>A</w:t>
      </w:r>
      <w:r>
        <w:rPr>
          <w:rFonts w:cs="Times New Roman"/>
          <w:bCs/>
          <w:color w:val="000000"/>
        </w:rPr>
        <w:t xml:space="preserve"> Administração Pública Municipal examinará o plano de trabalho apresentado pela OSC selecionada.</w:t>
      </w:r>
      <w:r>
        <w:rPr>
          <w:rFonts w:cs="Times New Roman"/>
          <w:color w:val="000000"/>
        </w:rPr>
        <w:t xml:space="preserve"> Somente será aprovado o plano de trabalho que estiver de acordo com as informações apresentadas na proposta apresentada pela OSC, observados os termos e as condições constantes neste Edital e em seus anexos. Para tanto, a Administração Pública Municipal poderá solicitar a realização de ajustes no plano de trabalho.</w:t>
      </w:r>
    </w:p>
    <w:p>
      <w:pPr>
        <w:pStyle w:val="Standard"/>
        <w:tabs>
          <w:tab w:val="clear" w:pos="709"/>
          <w:tab w:val="left" w:pos="567" w:leader="none"/>
        </w:tabs>
        <w:spacing w:lineRule="auto" w:line="276"/>
        <w:jc w:val="both"/>
        <w:rPr>
          <w:rFonts w:ascii="Times New Roman" w:hAnsi="Times New Roman" w:cs="Times New Roman"/>
        </w:rPr>
      </w:pPr>
      <w:r>
        <w:rPr>
          <w:rFonts w:cs="Times New Roman"/>
          <w:color w:val="000000"/>
        </w:rPr>
        <w:t>6.3.4.</w:t>
      </w:r>
      <w:r>
        <w:rPr>
          <w:rFonts w:cs="Times New Roman"/>
          <w:b/>
          <w:color w:val="000000"/>
        </w:rPr>
        <w:t xml:space="preserve"> </w:t>
      </w:r>
      <w:r>
        <w:rPr>
          <w:rFonts w:cs="Times New Roman"/>
          <w:color w:val="000000"/>
        </w:rPr>
        <w:t>Na hipótese da OSC selecionada não atender aos requisitos previstos neste Edital e em seus anexos, aquela imediatamente mais bem classificada poderá ser convidada a aceitar a celebração de parceria nos termos da proposta por ela apresentada (art. 28, § 1º da Lei nº 13.019/14).</w:t>
      </w:r>
    </w:p>
    <w:p>
      <w:pPr>
        <w:pStyle w:val="Standard"/>
        <w:tabs>
          <w:tab w:val="clear" w:pos="709"/>
          <w:tab w:val="left" w:pos="567" w:leader="none"/>
        </w:tabs>
        <w:spacing w:lineRule="auto" w:line="276"/>
        <w:jc w:val="both"/>
        <w:rPr>
          <w:rFonts w:ascii="Times New Roman" w:hAnsi="Times New Roman" w:cs="Times New Roman"/>
        </w:rPr>
      </w:pPr>
      <w:r>
        <w:rPr>
          <w:rFonts w:cs="Times New Roman"/>
          <w:color w:val="000000"/>
        </w:rPr>
        <w:t xml:space="preserve">6.3.5. Caso a OSC convidada aceite celebrar a parceria, esta será convocada na forma da </w:t>
      </w:r>
      <w:r>
        <w:rPr>
          <w:rFonts w:cs="Times New Roman"/>
          <w:b/>
          <w:bCs/>
          <w:color w:val="000000"/>
          <w:u w:val="single"/>
        </w:rPr>
        <w:t>ETAPA 1</w:t>
      </w:r>
      <w:r>
        <w:rPr>
          <w:rFonts w:cs="Times New Roman"/>
          <w:color w:val="000000"/>
        </w:rPr>
        <w:t xml:space="preserve"> da fase de celebração e, em seguida, proceder-se-á à verificação dos documentos na forma desta </w:t>
      </w:r>
      <w:r>
        <w:rPr>
          <w:rFonts w:cs="Times New Roman"/>
          <w:b/>
          <w:bCs/>
          <w:color w:val="000000"/>
          <w:u w:val="single"/>
        </w:rPr>
        <w:t>ETAPA 2</w:t>
      </w:r>
      <w:r>
        <w:rPr>
          <w:rFonts w:cs="Times New Roman"/>
          <w:color w:val="000000"/>
        </w:rPr>
        <w:t xml:space="preserve"> (art. 28, § 2º da Lei nº 13.019/14). Esse procedimento poderá ser repetido, sucessivamente, obedecida a ordem de classificação.</w:t>
      </w:r>
    </w:p>
    <w:p>
      <w:pPr>
        <w:pStyle w:val="Standard"/>
        <w:tabs>
          <w:tab w:val="clear" w:pos="709"/>
          <w:tab w:val="left" w:pos="0" w:leader="none"/>
        </w:tabs>
        <w:spacing w:lineRule="auto" w:line="276"/>
        <w:jc w:val="both"/>
        <w:rPr>
          <w:rFonts w:ascii="Times New Roman" w:hAnsi="Times New Roman" w:cs="Times New Roman"/>
          <w:b/>
          <w:color w:val="000000"/>
        </w:rPr>
      </w:pPr>
      <w:r>
        <w:rPr>
          <w:rFonts w:cs="Times New Roman"/>
          <w:b/>
          <w:color w:val="000000"/>
        </w:rPr>
        <w:t>6.4. Etapa 3: Ajustes no plano de trabalho e regularização de documentação, se necessário.</w:t>
      </w:r>
    </w:p>
    <w:p>
      <w:pPr>
        <w:pStyle w:val="Standard"/>
        <w:tabs>
          <w:tab w:val="left" w:pos="709" w:leader="none"/>
        </w:tabs>
        <w:spacing w:lineRule="auto" w:line="276"/>
        <w:jc w:val="both"/>
        <w:rPr>
          <w:rFonts w:ascii="Times New Roman" w:hAnsi="Times New Roman" w:cs="Times New Roman"/>
          <w:color w:val="000000"/>
        </w:rPr>
      </w:pPr>
      <w:r>
        <w:rPr>
          <w:rFonts w:cs="Times New Roman"/>
          <w:color w:val="000000"/>
        </w:rPr>
        <w:t>6.4.1. Caso se verifique irregularidade formal nos documentos apresentados ou constatado evento que impeça a celebração, a OSC será comunicada do fato e instada a regularizar sua situação, no prazo de 5 (cinco) dias corridos, a contar da comunicação, sob pena de não celebração da parceria.</w:t>
      </w:r>
    </w:p>
    <w:p>
      <w:pPr>
        <w:pStyle w:val="Standard"/>
        <w:spacing w:lineRule="auto" w:line="276"/>
        <w:jc w:val="both"/>
        <w:rPr>
          <w:rFonts w:ascii="Times New Roman" w:hAnsi="Times New Roman" w:cs="Times New Roman"/>
        </w:rPr>
      </w:pPr>
      <w:r>
        <w:rPr>
          <w:rFonts w:eastAsia="Times New Roman" w:cs="Times New Roman"/>
          <w:color w:val="000000"/>
        </w:rPr>
        <w:t xml:space="preserve"> </w:t>
      </w:r>
      <w:r>
        <w:rPr>
          <w:rFonts w:cs="Times New Roman"/>
          <w:color w:val="000000"/>
        </w:rPr>
        <w:t>6.4.2.</w:t>
      </w:r>
      <w:r>
        <w:rPr>
          <w:rFonts w:cs="Times New Roman"/>
          <w:b/>
          <w:color w:val="000000"/>
        </w:rPr>
        <w:t xml:space="preserve"> </w:t>
      </w:r>
      <w:r>
        <w:rPr>
          <w:rFonts w:cs="Times New Roman"/>
          <w:color w:val="000000"/>
        </w:rPr>
        <w:t>Caso seja constatada necessidade de adequação no plano de trabalho enviado pela OSC, a Administração Pública Municipal solicitará a realização de ajustes e a OSC deverá fazê-lo, no prazo de 5 (cinco) dias corridos, contados da data de recebimento da solicitação apresentada, sob pena de não celebração da parceria.</w:t>
      </w:r>
    </w:p>
    <w:p>
      <w:pPr>
        <w:pStyle w:val="Standard"/>
        <w:tabs>
          <w:tab w:val="left" w:pos="709" w:leader="none"/>
        </w:tabs>
        <w:spacing w:lineRule="auto" w:line="276"/>
        <w:jc w:val="both"/>
        <w:rPr>
          <w:rFonts w:ascii="Times New Roman" w:hAnsi="Times New Roman" w:cs="Times New Roman"/>
        </w:rPr>
      </w:pPr>
      <w:r>
        <w:rPr>
          <w:rFonts w:cs="Times New Roman"/>
          <w:color w:val="000000"/>
        </w:rPr>
        <w:t>6.4.3.</w:t>
      </w:r>
      <w:r>
        <w:rPr>
          <w:rFonts w:cs="Times New Roman"/>
          <w:b/>
          <w:color w:val="000000"/>
        </w:rPr>
        <w:t xml:space="preserve"> </w:t>
      </w:r>
      <w:r>
        <w:rPr>
          <w:rFonts w:cs="Times New Roman"/>
          <w:color w:val="000000"/>
        </w:rPr>
        <w:t>A aprovação do plano de trabalho não gerará direito subjetivo à celebração da parceria.</w:t>
      </w:r>
    </w:p>
    <w:p>
      <w:pPr>
        <w:pStyle w:val="Standard"/>
        <w:tabs>
          <w:tab w:val="left" w:pos="709" w:leader="none"/>
        </w:tabs>
        <w:spacing w:lineRule="auto" w:line="276"/>
        <w:jc w:val="both"/>
        <w:rPr>
          <w:rFonts w:ascii="Times New Roman" w:hAnsi="Times New Roman" w:cs="Times New Roman"/>
          <w:b/>
          <w:color w:val="000000"/>
        </w:rPr>
      </w:pPr>
      <w:r>
        <w:rPr>
          <w:rFonts w:cs="Times New Roman"/>
          <w:b/>
          <w:color w:val="000000"/>
        </w:rPr>
        <w:t>6.5. Etapa 4: Parecer de órgão técnico e assinatura do termo de colaboração</w:t>
      </w:r>
    </w:p>
    <w:p>
      <w:pPr>
        <w:pStyle w:val="Standard"/>
        <w:tabs>
          <w:tab w:val="left" w:pos="709" w:leader="none"/>
        </w:tabs>
        <w:spacing w:lineRule="auto" w:line="276"/>
        <w:jc w:val="both"/>
        <w:rPr>
          <w:rFonts w:ascii="Times New Roman" w:hAnsi="Times New Roman" w:cs="Times New Roman"/>
        </w:rPr>
      </w:pPr>
      <w:r>
        <w:rPr>
          <w:rFonts w:cs="Times New Roman"/>
          <w:color w:val="000000"/>
        </w:rPr>
        <w:t>6.5.1.</w:t>
      </w:r>
      <w:r>
        <w:rPr>
          <w:rFonts w:cs="Times New Roman"/>
          <w:b/>
          <w:color w:val="000000"/>
        </w:rPr>
        <w:t xml:space="preserve"> </w:t>
      </w:r>
      <w:r>
        <w:rPr>
          <w:rFonts w:cs="Times New Roman"/>
          <w:color w:val="000000"/>
        </w:rPr>
        <w:t>Além da realização do chamamento público, a celebração e a formalização do Termo de Colaboração dependerá da adoção das seguintes providências impostas pela legislação regente (art. 35 da Lei nº 13.019/14): a.) prévia dotação orçamentária para execução da parceria, b.) demonstração de que os objetivos e finalidades institucionais e a capacidade técnica e operacional da OSC foram avaliados e são compatíveis com o objeto, c.) aprovação do plano de trabalho, d.) emissão de parecer jurídico acerca da possibilidade da celebração da parceria, e.) emissão do parecer do órgão técnico, que deverá pronunciar-se, de forma expressa, a respeito do mérito da proposta, da identidade e da reciprocidade de interesse das partes na realização, em mútua cooperação, da parceria, da viabilidade de sua execução, da verificação do cronograma de desembolso, da descrição de quais serão os meios disponíveis a serem utilizados para a fiscalização da execução da parceria, assim como dos procedimentos que deverão ser adotados para avaliação da execução física e financeira, no cumprimento das metas e objetivos, da designação do gestor da parceria e da comissão de monitoramento e avaliação.</w:t>
      </w:r>
    </w:p>
    <w:p>
      <w:pPr>
        <w:pStyle w:val="Standard"/>
        <w:tabs>
          <w:tab w:val="left" w:pos="709" w:leader="none"/>
        </w:tabs>
        <w:spacing w:lineRule="auto" w:line="276"/>
        <w:jc w:val="both"/>
        <w:rPr>
          <w:rFonts w:ascii="Times New Roman" w:hAnsi="Times New Roman" w:cs="Times New Roman"/>
        </w:rPr>
      </w:pPr>
      <w:r>
        <w:rPr>
          <w:rFonts w:cs="Times New Roman"/>
          <w:color w:val="000000"/>
        </w:rPr>
        <w:t xml:space="preserve">6.5.2. Estando o processo administrativo devidamente instruído, será lavrado o Termo de Colaboração respectivo pela Secretaria dos Negócios Jurídicos, o qual deverá conter, no mínimo, as cláusulas essenciais previstas no art. 42 da Lei nº 13.019/14, consoante </w:t>
      </w:r>
      <w:r>
        <w:rPr>
          <w:rFonts w:cs="Times New Roman"/>
          <w:b/>
          <w:bCs/>
          <w:i/>
          <w:iCs/>
          <w:color w:val="000000"/>
        </w:rPr>
        <w:t>Anexo IX – Minuta do Termo de Colaboração.</w:t>
      </w:r>
    </w:p>
    <w:p>
      <w:pPr>
        <w:pStyle w:val="Standard"/>
        <w:tabs>
          <w:tab w:val="left" w:pos="709" w:leader="none"/>
        </w:tabs>
        <w:spacing w:lineRule="auto" w:line="276"/>
        <w:jc w:val="both"/>
        <w:rPr>
          <w:rFonts w:ascii="Times New Roman" w:hAnsi="Times New Roman" w:cs="Times New Roman"/>
        </w:rPr>
      </w:pPr>
      <w:r>
        <w:rPr>
          <w:rFonts w:cs="Times New Roman"/>
          <w:color w:val="000000"/>
        </w:rPr>
        <w:t>6.5.3.</w:t>
      </w:r>
      <w:r>
        <w:rPr>
          <w:rFonts w:cs="Times New Roman"/>
          <w:b/>
          <w:color w:val="000000"/>
        </w:rPr>
        <w:tab/>
      </w:r>
      <w:r>
        <w:rPr>
          <w:rFonts w:cs="Times New Roman"/>
          <w:color w:val="000000"/>
        </w:rPr>
        <w:t xml:space="preserve">No período entre a apresentação da documentação prevista na </w:t>
      </w:r>
      <w:r>
        <w:rPr>
          <w:rFonts w:cs="Times New Roman"/>
          <w:b/>
          <w:bCs/>
          <w:color w:val="000000"/>
          <w:u w:val="single"/>
        </w:rPr>
        <w:t>ETAPA 1</w:t>
      </w:r>
      <w:r>
        <w:rPr>
          <w:rFonts w:cs="Times New Roman"/>
          <w:color w:val="000000"/>
        </w:rPr>
        <w:t xml:space="preserve"> da fase de celebração e a assinatura do instrumento da parceria, a OSC fica obrigada a informar qualquer evento superveniente que possa prejudicar a regular celebração da parceria, sobretudo quanto ao cumprimento dos requisitos e exigências previstos para celebração.</w:t>
      </w:r>
    </w:p>
    <w:p>
      <w:pPr>
        <w:pStyle w:val="Standard"/>
        <w:tabs>
          <w:tab w:val="left" w:pos="709" w:leader="none"/>
        </w:tabs>
        <w:spacing w:lineRule="auto" w:line="276"/>
        <w:jc w:val="both"/>
        <w:rPr>
          <w:rFonts w:ascii="Times New Roman" w:hAnsi="Times New Roman" w:cs="Times New Roman"/>
          <w:color w:val="000000"/>
        </w:rPr>
      </w:pPr>
      <w:r>
        <w:rPr>
          <w:rFonts w:cs="Times New Roman"/>
          <w:color w:val="000000"/>
        </w:rPr>
        <w:t>6.5.4. A OSC deverá comunicar alterações em seus atos societários e no quadro de dirigentes, quando houver.</w:t>
      </w:r>
    </w:p>
    <w:p>
      <w:pPr>
        <w:pStyle w:val="Standard"/>
        <w:tabs>
          <w:tab w:val="left" w:pos="709" w:leader="none"/>
        </w:tabs>
        <w:spacing w:lineRule="auto" w:line="276"/>
        <w:jc w:val="both"/>
        <w:rPr>
          <w:rFonts w:ascii="Times New Roman" w:hAnsi="Times New Roman" w:cs="Times New Roman"/>
        </w:rPr>
      </w:pPr>
      <w:r>
        <w:rPr>
          <w:rFonts w:cs="Times New Roman"/>
          <w:b/>
          <w:bCs/>
          <w:color w:val="000000"/>
        </w:rPr>
        <w:t xml:space="preserve">6.6. Etapa 5: </w:t>
      </w:r>
      <w:r>
        <w:rPr>
          <w:rFonts w:eastAsia="Calibri" w:cs="Times New Roman"/>
          <w:b/>
          <w:bCs/>
          <w:color w:val="000000"/>
          <w:lang w:eastAsia="en-US"/>
        </w:rPr>
        <w:t>Publicação do extrato do termo de colaboração no Diário Oficial do Município</w:t>
      </w:r>
    </w:p>
    <w:p>
      <w:pPr>
        <w:pStyle w:val="Standard"/>
        <w:tabs>
          <w:tab w:val="left" w:pos="709" w:leader="none"/>
        </w:tabs>
        <w:spacing w:lineRule="auto" w:line="276"/>
        <w:jc w:val="both"/>
        <w:rPr>
          <w:rFonts w:ascii="Times New Roman" w:hAnsi="Times New Roman" w:eastAsia="Calibri" w:cs="Times New Roman"/>
          <w:color w:val="000000"/>
          <w:lang w:eastAsia="en-US"/>
        </w:rPr>
      </w:pPr>
      <w:r>
        <w:rPr>
          <w:rFonts w:eastAsia="Calibri" w:cs="Times New Roman"/>
          <w:color w:val="000000"/>
          <w:lang w:eastAsia="en-US"/>
        </w:rPr>
        <w:t>6.6.1. O Termo de Colaboração somente produzirá efeitos jurídicos após a publicação do respectivo extrato no meio oficial de publicidade da Administração Pública Municipal (art. 38 da Lei nº 13.019/14).</w:t>
      </w:r>
    </w:p>
    <w:p>
      <w:pPr>
        <w:pStyle w:val="Standard"/>
        <w:spacing w:lineRule="auto" w:line="276"/>
        <w:jc w:val="both"/>
        <w:rPr>
          <w:rFonts w:ascii="Times New Roman" w:hAnsi="Times New Roman" w:cs="Times New Roman"/>
        </w:rPr>
      </w:pPr>
      <w:r>
        <w:rPr>
          <w:rFonts w:cs="Times New Roman"/>
          <w:color w:val="000000"/>
        </w:rPr>
        <w:t>6.6.2. A Administração Pública Municipal deverá manter, em seu sítio oficial (</w:t>
      </w:r>
      <w:hyperlink r:id="rId2">
        <w:r>
          <w:rPr>
            <w:rStyle w:val="LinkdaInternet"/>
            <w:rFonts w:cs="Times New Roman"/>
            <w:color w:val="000000"/>
          </w:rPr>
          <w:t>www.itatiba.sp.gov.br</w:t>
        </w:r>
      </w:hyperlink>
      <w:r>
        <w:rPr>
          <w:rFonts w:cs="Times New Roman"/>
          <w:color w:val="000000"/>
        </w:rPr>
        <w:t>), a parceria realizada e o respectivo plano de trabalho, até 180 (cento e oitenta) dias após o respectivo encerramento (art. 10 da Lei nº 13.019/14), bem como deverá divulgar também pelo seu sítio oficial os meios de representação sobre a aplicação irregular dos recursos envolvidos na parceria (art. 12 da Lei nº 13.019/14).</w:t>
      </w:r>
    </w:p>
    <w:p>
      <w:pPr>
        <w:pStyle w:val="Standard"/>
        <w:spacing w:lineRule="auto" w:line="276"/>
        <w:jc w:val="both"/>
        <w:rPr>
          <w:rFonts w:ascii="Times New Roman" w:hAnsi="Times New Roman" w:cs="Times New Roman"/>
        </w:rPr>
      </w:pPr>
      <w:r>
        <w:rPr>
          <w:rFonts w:cs="Times New Roman"/>
          <w:color w:val="000000"/>
        </w:rPr>
        <w:t>6.6.3. A OSC deverá divulgar na internet, em seu sítio oficial, e em locais visíveis de suas sedes sociais e dos estabelecimentos em que exerça suas ações a parceria celebrada com a Administração Pública Municipal, sendo que as informações deverão incluir, no mínimo:</w:t>
      </w:r>
      <w:bookmarkStart w:id="2" w:name="m_4136101817286224392_art11pi"/>
      <w:bookmarkEnd w:id="2"/>
      <w:r>
        <w:rPr>
          <w:rFonts w:cs="Times New Roman"/>
          <w:color w:val="000000"/>
        </w:rPr>
        <w:t xml:space="preserve"> I - data de assinatura e identificação do instrumento de parceria e do órgão da administração pública responsável;</w:t>
      </w:r>
      <w:bookmarkStart w:id="3" w:name="m_4136101817286224392_art11pii"/>
      <w:bookmarkEnd w:id="3"/>
      <w:r>
        <w:rPr>
          <w:rFonts w:cs="Times New Roman"/>
          <w:color w:val="000000"/>
        </w:rPr>
        <w:t xml:space="preserve"> II - nome da organização da sociedade civil e seu número de inscrição no Cadastro Nacional da Pessoa Jurídica - CNPJ da Secretaria da Receita Federal do Brasil – RFB;</w:t>
      </w:r>
      <w:bookmarkStart w:id="4" w:name="m_4136101817286224392_art11piii"/>
      <w:bookmarkEnd w:id="4"/>
      <w:r>
        <w:rPr>
          <w:rFonts w:cs="Times New Roman"/>
          <w:color w:val="000000"/>
        </w:rPr>
        <w:t xml:space="preserve"> III - descrição do objeto da parceria;</w:t>
      </w:r>
      <w:bookmarkStart w:id="5" w:name="m_4136101817286224392_art11piv."/>
      <w:bookmarkStart w:id="6" w:name="m_4136101817286224392_art11piv"/>
      <w:bookmarkEnd w:id="5"/>
      <w:bookmarkEnd w:id="6"/>
      <w:r>
        <w:rPr>
          <w:rFonts w:cs="Times New Roman"/>
          <w:color w:val="000000"/>
        </w:rPr>
        <w:t xml:space="preserve"> IV - valor total da parceria e valores liberados, quando for o caso;</w:t>
      </w:r>
      <w:bookmarkStart w:id="7" w:name="m_4136101817286224392_art11pv"/>
      <w:bookmarkEnd w:id="7"/>
      <w:r>
        <w:rPr>
          <w:rFonts w:cs="Times New Roman"/>
          <w:color w:val="000000"/>
        </w:rPr>
        <w:t xml:space="preserve"> V - situação da prestação de contas da parceria, que deverá informar a data prevista para a sua apresentação, a data em que foi apresentada, o prazo para a sua análise e o resultado conclusivo</w:t>
      </w:r>
      <w:bookmarkStart w:id="8" w:name="m_4136101817286224392_art11pvi"/>
      <w:bookmarkEnd w:id="8"/>
      <w:r>
        <w:rPr>
          <w:rFonts w:cs="Times New Roman"/>
          <w:color w:val="000000"/>
        </w:rPr>
        <w:t>; e, VI - quando vinculados à execução do objeto e pagos com recursos da parceria, o valor total da remuneração da equipe de trabalho, as funções que seus integrantes desempenham e a remuneração prevista para o respectivo exercício (art. 11 da Lei nº 13.019/14)</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color w:val="000000"/>
        </w:rPr>
      </w:r>
    </w:p>
    <w:p>
      <w:pPr>
        <w:pStyle w:val="Standard"/>
        <w:tabs>
          <w:tab w:val="clear" w:pos="709"/>
          <w:tab w:val="left" w:pos="567" w:leader="none"/>
        </w:tabs>
        <w:spacing w:lineRule="auto" w:line="276"/>
        <w:jc w:val="both"/>
        <w:rPr>
          <w:rFonts w:ascii="Times New Roman" w:hAnsi="Times New Roman" w:cs="Times New Roman"/>
          <w:b/>
          <w:color w:val="000000"/>
        </w:rPr>
      </w:pPr>
      <w:r>
        <w:rPr>
          <w:rFonts w:cs="Times New Roman"/>
          <w:b/>
          <w:color w:val="000000"/>
        </w:rPr>
        <w:t xml:space="preserve">7 - PROGRAMAÇÃO ORÇAMENTÁRIA E VALOR PREVISTO PARA A REALIZAÇÃO DO </w:t>
        <w:tab/>
        <w:t>OBJETO (ART. 24, § 1º, INCISO I, LEI Nº 13.019/2014).</w:t>
      </w:r>
    </w:p>
    <w:p>
      <w:pPr>
        <w:pStyle w:val="Standard"/>
        <w:tabs>
          <w:tab w:val="clear" w:pos="709"/>
          <w:tab w:val="left" w:pos="567" w:leader="none"/>
        </w:tabs>
        <w:spacing w:lineRule="auto" w:line="276"/>
        <w:jc w:val="both"/>
        <w:rPr>
          <w:rFonts w:ascii="Times New Roman" w:hAnsi="Times New Roman" w:cs="Times New Roman"/>
        </w:rPr>
      </w:pPr>
      <w:r>
        <w:rPr>
          <w:rFonts w:cs="Times New Roman"/>
        </w:rPr>
        <w:t>7.1. Os créditos orçamentários necessários ao custeio de despesas relativas ao presente Edital são provenientes da dotação orçamentária classificada 3.3.90.39.00 – Outros Serviços de Terceiros-Pessoa Jurídica; da Unidade Orçamentária 02.11.01– Secretaria de Meio Ambiente e Agricultura e da classificação funcional nº 18.541.0009.2.102 – Manutenção da SMAA/Coordenadoria.</w:t>
      </w:r>
    </w:p>
    <w:p>
      <w:pPr>
        <w:pStyle w:val="Standard"/>
        <w:tabs>
          <w:tab w:val="clear" w:pos="709"/>
          <w:tab w:val="left" w:pos="567" w:leader="none"/>
        </w:tabs>
        <w:spacing w:lineRule="auto" w:line="276"/>
        <w:jc w:val="both"/>
        <w:rPr>
          <w:rFonts w:ascii="Times New Roman" w:hAnsi="Times New Roman" w:cs="Times New Roman"/>
        </w:rPr>
      </w:pPr>
      <w:r>
        <w:rPr>
          <w:rFonts w:cs="Times New Roman"/>
          <w:color w:val="000000"/>
        </w:rPr>
        <w:t xml:space="preserve">7.2. O valor total de recursos disponibilizados para a celebração da parceria será de </w:t>
      </w:r>
      <w:r>
        <w:rPr>
          <w:rFonts w:cs="Times New Roman"/>
          <w:b/>
          <w:bCs/>
          <w:color w:val="000000"/>
          <w:u w:val="single"/>
        </w:rPr>
        <w:t>R$ 1.256.122,56 (um milhão e duzentos e cinquenta e seis mil e cento e vinte e dois reais e cinquenta centavos).</w:t>
      </w:r>
      <w:r>
        <w:rPr>
          <w:rFonts w:cs="Times New Roman"/>
          <w:color w:val="000000"/>
        </w:rPr>
        <w:t xml:space="preserve"> Contudo, o exato valor a ser repassado será definido no Termo de Colaboração, observada a proposta apresentada pela OSC selecionada.</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color w:val="000000"/>
        </w:rPr>
        <w:t>7.3. As parcelas dos recursos transferidos no âmbito da parceria serão liberadas em estrita conformidade com o respectivo cronograma de desembolso, exceto nos casos a seguir, nos quais ficarão retidas até o saneamento das impropriedades: I - quando houver evidências de irregularidade na aplicação de parcela anteriormente recebida; II - quando constatado desvio de finalidade na aplicação dos recursos ou o inadimplemento da organização da sociedade civil em relação a obrigações estabelecidas no termo de colaboração; III - quando a organização da sociedade civil deixar de adotar sem justificativa suficiente as medidas saneadoras apontadas pela administração pública ou pelos órgãos de controle interno ou externo (art. 48 da Lei nº 13.019/14).</w:t>
      </w:r>
    </w:p>
    <w:p>
      <w:pPr>
        <w:pStyle w:val="Standard"/>
        <w:tabs>
          <w:tab w:val="clear" w:pos="709"/>
          <w:tab w:val="left" w:pos="567" w:leader="none"/>
        </w:tabs>
        <w:spacing w:lineRule="auto" w:line="276"/>
        <w:jc w:val="both"/>
        <w:rPr>
          <w:rFonts w:ascii="Times New Roman" w:hAnsi="Times New Roman" w:cs="Times New Roman"/>
        </w:rPr>
      </w:pPr>
      <w:r>
        <w:rPr>
          <w:rFonts w:cs="Times New Roman"/>
          <w:color w:val="000000"/>
        </w:rPr>
        <w:t>7.4. A Administração Pública Municipal deverá viabilizar o acompanhamento pelo seu sítio oficial (</w:t>
      </w:r>
      <w:hyperlink r:id="rId3">
        <w:r>
          <w:rPr>
            <w:rStyle w:val="LinkdaInternet"/>
            <w:rFonts w:cs="Times New Roman"/>
            <w:color w:val="000000"/>
          </w:rPr>
          <w:t>www.itatiba.sp.gov.br</w:t>
        </w:r>
      </w:hyperlink>
      <w:r>
        <w:rPr>
          <w:rFonts w:cs="Times New Roman"/>
          <w:color w:val="000000"/>
        </w:rPr>
        <w:t>) do processo de liberação de recursos referente à parceria celebrada (art. 50 da Lei nº 13.019/14).</w:t>
      </w:r>
    </w:p>
    <w:p>
      <w:pPr>
        <w:pStyle w:val="Textbody"/>
        <w:spacing w:lineRule="auto" w:line="276" w:before="0" w:after="0"/>
        <w:jc w:val="both"/>
        <w:rPr>
          <w:rFonts w:ascii="Times New Roman" w:hAnsi="Times New Roman"/>
          <w:color w:val="000000"/>
          <w:sz w:val="24"/>
          <w:szCs w:val="24"/>
        </w:rPr>
      </w:pPr>
      <w:r>
        <w:rPr>
          <w:rFonts w:ascii="Times New Roman" w:hAnsi="Times New Roman"/>
          <w:color w:val="000000"/>
          <w:sz w:val="24"/>
          <w:szCs w:val="24"/>
        </w:rPr>
        <w:t>7.5. Os recursos recebidos em decorrência desta parceria serão depositados em conta-corrente específica isenta de tarifa bancária na instituição financeira pública determinada pela Administração Pública Municipal, sendo que os rendimentos de ativos financeiros serão aplicados no objeto da parceria, estando sujeitos às mesmas condições de prestação de contas exigidas para os recursos transferidos (art. 51 da Lei nº 13.019/14).</w:t>
      </w:r>
    </w:p>
    <w:p>
      <w:pPr>
        <w:pStyle w:val="Textbody"/>
        <w:spacing w:lineRule="auto" w:line="276" w:before="0" w:after="0"/>
        <w:jc w:val="both"/>
        <w:rPr>
          <w:rFonts w:ascii="Times New Roman" w:hAnsi="Times New Roman"/>
          <w:color w:val="000000"/>
          <w:sz w:val="24"/>
          <w:szCs w:val="24"/>
        </w:rPr>
      </w:pPr>
      <w:bookmarkStart w:id="9" w:name="m_4136101817286224392_art52"/>
      <w:bookmarkStart w:id="10" w:name="m_4136101817286224392_art52."/>
      <w:bookmarkEnd w:id="9"/>
      <w:bookmarkEnd w:id="10"/>
      <w:r>
        <w:rPr>
          <w:rFonts w:ascii="Times New Roman" w:hAnsi="Times New Roman"/>
          <w:color w:val="000000"/>
          <w:sz w:val="24"/>
          <w:szCs w:val="24"/>
        </w:rPr>
        <w:t>7.6. Por ocasião da conclusão, denúncia, rescisão ou extinção da parceria, os saldos financeiros remanescentes, inclusive os provenientes das receitas obtidas das aplicações financeiras realizadas, serão devolvidos à Administração Pública Municipal no prazo improrrogável de 30 (trinta) dias corridos, sob pena de imediata instauração de tomada de contas especial do responsável, providenciada pela autoridade competente da administração pública (art. 52 da Lei nº 13.019/14).</w:t>
      </w:r>
    </w:p>
    <w:p>
      <w:pPr>
        <w:pStyle w:val="Textbody"/>
        <w:spacing w:lineRule="auto" w:line="276" w:before="0" w:after="0"/>
        <w:jc w:val="both"/>
        <w:rPr>
          <w:rFonts w:ascii="Times New Roman" w:hAnsi="Times New Roman"/>
          <w:sz w:val="24"/>
          <w:szCs w:val="24"/>
        </w:rPr>
      </w:pPr>
      <w:r>
        <w:rPr>
          <w:rFonts w:ascii="Times New Roman" w:hAnsi="Times New Roman"/>
          <w:color w:val="000000"/>
          <w:sz w:val="24"/>
          <w:szCs w:val="24"/>
        </w:rPr>
        <w:t xml:space="preserve">7.6.1. Caso a organização da sociedade civil adquira equipamentos e materiais permanentes com recursos provenientes da celebração da parceria, o bem será gravado com cláusula de inalienabilidade, e esta deverá formalizar promessa de transferência da propriedade à Administração Pública Municipal, na hipótese de sua extinção (art. 35, § 5º da Lei nº 13.019/14), conforme </w:t>
      </w:r>
      <w:r>
        <w:rPr>
          <w:rFonts w:ascii="Times New Roman" w:hAnsi="Times New Roman"/>
          <w:b/>
          <w:bCs/>
          <w:i/>
          <w:iCs/>
          <w:color w:val="000000"/>
          <w:sz w:val="24"/>
          <w:szCs w:val="24"/>
        </w:rPr>
        <w:t>ANEXO X - Declaração de Promessa de Transferência</w:t>
      </w:r>
      <w:r>
        <w:rPr>
          <w:rFonts w:ascii="Times New Roman" w:hAnsi="Times New Roman"/>
          <w:color w:val="000000"/>
          <w:sz w:val="24"/>
          <w:szCs w:val="24"/>
        </w:rPr>
        <w:t>.</w:t>
      </w:r>
    </w:p>
    <w:p>
      <w:pPr>
        <w:pStyle w:val="Textbody"/>
        <w:spacing w:lineRule="auto" w:line="276" w:before="0" w:after="0"/>
        <w:jc w:val="both"/>
        <w:rPr>
          <w:rFonts w:ascii="Times New Roman" w:hAnsi="Times New Roman"/>
          <w:color w:val="000000"/>
          <w:sz w:val="24"/>
          <w:szCs w:val="24"/>
        </w:rPr>
      </w:pPr>
      <w:r>
        <w:rPr>
          <w:rFonts w:ascii="Times New Roman" w:hAnsi="Times New Roman"/>
          <w:color w:val="000000"/>
          <w:sz w:val="24"/>
          <w:szCs w:val="24"/>
        </w:rPr>
        <w:t>7.6.2. No caso do item 7.6.1 deste Edital, os bens adquiridos com os recursos transferidos poderão, a critério do administrador público, ser doados quando, após a consecução do objeto, não forem necessários para assegurar a continuidade do objeto pactuado, observado o disposto na legislação vigente (art. 36, parágrafo único, Lei nº 13.019/14).</w:t>
      </w:r>
    </w:p>
    <w:p>
      <w:pPr>
        <w:pStyle w:val="Textbody"/>
        <w:spacing w:lineRule="auto" w:line="276" w:before="0" w:after="0"/>
        <w:jc w:val="both"/>
        <w:rPr>
          <w:rFonts w:ascii="Times New Roman" w:hAnsi="Times New Roman"/>
          <w:color w:val="000000"/>
          <w:sz w:val="24"/>
          <w:szCs w:val="24"/>
        </w:rPr>
      </w:pPr>
      <w:bookmarkStart w:id="11" w:name="m_4136101817286224392_art53"/>
      <w:bookmarkEnd w:id="11"/>
      <w:r>
        <w:rPr>
          <w:rFonts w:ascii="Times New Roman" w:hAnsi="Times New Roman"/>
          <w:color w:val="000000"/>
          <w:sz w:val="24"/>
          <w:szCs w:val="24"/>
        </w:rPr>
        <w:t>7.7. Toda a movimentação de recursos no âmbito da parceria será realizada mediante transferência eletrônica sujeita à identificação do beneficiário final e à obrigatoriedade de depósito em sua conta bancária, sendo que os pagamentos deverão ser realizados mediante crédito na conta bancária de titularidade dos fornecedores e prestadores de serviços (art. 53 da Lei nº 13.019/14).</w:t>
      </w:r>
    </w:p>
    <w:p>
      <w:pPr>
        <w:pStyle w:val="Textbody"/>
        <w:tabs>
          <w:tab w:val="clear" w:pos="709"/>
          <w:tab w:val="left" w:pos="567" w:leader="none"/>
        </w:tabs>
        <w:spacing w:lineRule="auto" w:line="276" w:before="0" w:after="0"/>
        <w:jc w:val="both"/>
        <w:rPr>
          <w:rFonts w:ascii="Times New Roman" w:hAnsi="Times New Roman"/>
          <w:sz w:val="24"/>
          <w:szCs w:val="24"/>
        </w:rPr>
      </w:pPr>
      <w:r>
        <w:rPr>
          <w:rFonts w:ascii="Times New Roman" w:hAnsi="Times New Roman"/>
          <w:color w:val="000000"/>
          <w:sz w:val="24"/>
          <w:szCs w:val="24"/>
        </w:rPr>
        <w:t>7.8. As despesas relacionadas à execução da parceria serão executadas nos termos dos incisos XIX e XX do art. 42 da Lei nº 13.019/14, sendo vedado: I - utilizar recursos para finalidade alheia ao objeto da parceria;</w:t>
      </w:r>
      <w:bookmarkStart w:id="12" w:name="m_4136101817286224392_art45ii"/>
      <w:bookmarkEnd w:id="12"/>
      <w:r>
        <w:rPr>
          <w:rFonts w:ascii="Times New Roman" w:hAnsi="Times New Roman"/>
          <w:color w:val="000000"/>
          <w:sz w:val="24"/>
          <w:szCs w:val="24"/>
        </w:rPr>
        <w:t xml:space="preserve"> II - remunerar, a qualquer título, servidor ou empregado público, </w:t>
      </w:r>
      <w:r>
        <w:rPr>
          <w:rFonts w:ascii="Times New Roman" w:hAnsi="Times New Roman"/>
          <w:bCs/>
          <w:color w:val="000000"/>
          <w:sz w:val="24"/>
          <w:szCs w:val="24"/>
        </w:rPr>
        <w:t>inclusive aquele que exerça cargo em comissão ou função de confiança, de órgão ou entidade da Administração Pública Municipal celebrante, ou seu cônjuge, companheiro ou parente em linha reta, colateral ou por afinidade, até o segundo grau</w:t>
      </w:r>
      <w:r>
        <w:rPr>
          <w:rFonts w:ascii="Times New Roman" w:hAnsi="Times New Roman"/>
          <w:color w:val="000000"/>
          <w:sz w:val="24"/>
          <w:szCs w:val="24"/>
        </w:rPr>
        <w:t xml:space="preserve"> com recursos vinculados à parceria, salvo nas hipóteses previstas em lei específica e na lei de diretrizes orçamentárias (art. 45 da Lei nº 13.019/14).</w:t>
      </w:r>
    </w:p>
    <w:p>
      <w:pPr>
        <w:pStyle w:val="Textbody"/>
        <w:spacing w:lineRule="auto" w:line="276" w:before="0" w:after="0"/>
        <w:jc w:val="both"/>
        <w:rPr>
          <w:rFonts w:ascii="Times New Roman" w:hAnsi="Times New Roman"/>
          <w:sz w:val="24"/>
          <w:szCs w:val="24"/>
        </w:rPr>
      </w:pPr>
      <w:bookmarkStart w:id="13" w:name="m_4136101817286224392_art45iii"/>
      <w:bookmarkStart w:id="14" w:name="m_4136101817286224392_art46."/>
      <w:bookmarkEnd w:id="13"/>
      <w:bookmarkEnd w:id="14"/>
      <w:r>
        <w:rPr>
          <w:rFonts w:ascii="Times New Roman" w:hAnsi="Times New Roman"/>
          <w:color w:val="000000"/>
          <w:sz w:val="24"/>
          <w:szCs w:val="24"/>
        </w:rPr>
        <w:t>7.9. Todos os recursos da parceria deverão ser utilizados para satisfação de seu objeto, sendo admitidas, dentre outras despesas previstas e aprovadas no plano de trabalho, com recursos vinculados à parceria: I - remuneração da equipe encarregada da execução do plano de trabalho, inclusive de pessoal próprio da organização da sociedade civil, durante a vigência da parceria, compreendendo as despesas com pagamentos de impostos, contribuições sociais, Fundo de Garantia do Tempo de Serviço - FGTS, férias, décimo terceiro salário, salários proporcionais, verbas rescisórias e demais encargos sociais e trabalhistas; II - diárias referentes a deslocamento, hospedagem e alimentação nos casos em que a execução do objeto da parceria assim o exija; III - custos indiretos necessários à execução do objeto, seja qual for a proporção em relação ao valor total da parceria (aluguel, telefone, assessoria jurídica, contador, água, energia, dentre outros);</w:t>
      </w:r>
      <w:bookmarkStart w:id="15" w:name="m_4136101817286224392_art46iv"/>
      <w:bookmarkEnd w:id="15"/>
      <w:r>
        <w:rPr>
          <w:rFonts w:ascii="Times New Roman" w:hAnsi="Times New Roman"/>
          <w:color w:val="000000"/>
          <w:sz w:val="24"/>
          <w:szCs w:val="24"/>
        </w:rPr>
        <w:t xml:space="preserve"> IV - aquisição de equipamentos e materiais permanentes essenciais à consecução do objeto e serviços de adequação de espaço físico, desde que necessários à instalação dos referidos equipamentos e materiais (art. 46 da Lei nº 13.019/14).</w:t>
      </w:r>
    </w:p>
    <w:p>
      <w:pPr>
        <w:pStyle w:val="Textbody"/>
        <w:spacing w:lineRule="auto" w:line="276" w:before="0" w:after="0"/>
        <w:jc w:val="both"/>
        <w:rPr>
          <w:rFonts w:ascii="Times New Roman" w:hAnsi="Times New Roman"/>
          <w:color w:val="000000"/>
          <w:sz w:val="24"/>
          <w:szCs w:val="24"/>
        </w:rPr>
      </w:pPr>
      <w:r>
        <w:rPr>
          <w:rFonts w:ascii="Times New Roman" w:hAnsi="Times New Roman"/>
          <w:color w:val="000000"/>
          <w:sz w:val="24"/>
          <w:szCs w:val="24"/>
        </w:rPr>
        <w:t>7.10. A inadimplência da Administração Pública Municipal não transfere à organização da sociedade civil a responsabilidade pelo pagamento de obrigações vinculadas à parceria com recursos próprios (art. 46, § 1º da Lei nº 13.019/14).</w:t>
      </w:r>
    </w:p>
    <w:p>
      <w:pPr>
        <w:pStyle w:val="Textbody"/>
        <w:spacing w:lineRule="auto" w:line="276" w:before="0" w:after="0"/>
        <w:jc w:val="both"/>
        <w:rPr>
          <w:rFonts w:ascii="Times New Roman" w:hAnsi="Times New Roman"/>
          <w:color w:val="000000"/>
          <w:sz w:val="24"/>
          <w:szCs w:val="24"/>
        </w:rPr>
      </w:pPr>
      <w:r>
        <w:rPr>
          <w:rFonts w:ascii="Times New Roman" w:hAnsi="Times New Roman"/>
          <w:color w:val="000000"/>
          <w:sz w:val="24"/>
          <w:szCs w:val="24"/>
        </w:rPr>
        <w:t>7.11. A inadimplência da organização da sociedade civil em decorrência de atrasos na liberação de repasses relacionados à parceria não poderá acarretar restrições à liberação de parcelas subsequentes (art. 46, § 2º da Lei nº 13.019/14).</w:t>
      </w:r>
    </w:p>
    <w:p>
      <w:pPr>
        <w:pStyle w:val="Textbody"/>
        <w:spacing w:lineRule="auto" w:line="276" w:before="0" w:after="0"/>
        <w:jc w:val="both"/>
        <w:rPr>
          <w:rFonts w:ascii="Times New Roman" w:hAnsi="Times New Roman"/>
          <w:color w:val="000000"/>
          <w:sz w:val="24"/>
          <w:szCs w:val="24"/>
        </w:rPr>
      </w:pPr>
      <w:r>
        <w:rPr>
          <w:rFonts w:ascii="Times New Roman" w:hAnsi="Times New Roman"/>
          <w:color w:val="000000"/>
          <w:sz w:val="24"/>
          <w:szCs w:val="24"/>
        </w:rPr>
        <w:t>7.12. O pagamento de remuneração da equipe contratada pela organização da sociedade civil com recursos da parceria não gera vínculo trabalhista com o poder público (art. 46, § 3º da Lei nº 13.019/14).</w:t>
      </w:r>
    </w:p>
    <w:p>
      <w:pPr>
        <w:pStyle w:val="Textbody"/>
        <w:spacing w:lineRule="auto" w:line="276" w:before="0" w:after="0"/>
        <w:jc w:val="both"/>
        <w:rPr>
          <w:rFonts w:ascii="Times New Roman" w:hAnsi="Times New Roman"/>
          <w:color w:val="000000"/>
          <w:sz w:val="24"/>
          <w:szCs w:val="24"/>
        </w:rPr>
      </w:pPr>
      <w:r>
        <w:rPr>
          <w:rFonts w:ascii="Times New Roman" w:hAnsi="Times New Roman"/>
          <w:color w:val="000000"/>
          <w:sz w:val="24"/>
          <w:szCs w:val="24"/>
        </w:rPr>
        <w:t>7.13. A organização da sociedade civil é exclusivamente responsável pelo gerenciamento administrativo e financeiro dos recursos recebidos, inclusive no que diz respeito às despesas de custeio, de investimento e de pessoal (art. 42, XIX da Lei nº 13.016/14).</w:t>
      </w:r>
    </w:p>
    <w:p>
      <w:pPr>
        <w:pStyle w:val="Textbody"/>
        <w:spacing w:lineRule="auto" w:line="276" w:before="0" w:after="0"/>
        <w:jc w:val="both"/>
        <w:rPr>
          <w:rFonts w:ascii="Times New Roman" w:hAnsi="Times New Roman"/>
          <w:color w:val="000000"/>
          <w:sz w:val="24"/>
          <w:szCs w:val="24"/>
        </w:rPr>
      </w:pPr>
      <w:bookmarkStart w:id="16" w:name="m_4136101817286224392_art42xx"/>
      <w:bookmarkStart w:id="17" w:name="m_4136101817286224392_art42xx."/>
      <w:bookmarkEnd w:id="16"/>
      <w:bookmarkEnd w:id="17"/>
      <w:r>
        <w:rPr>
          <w:rFonts w:ascii="Times New Roman" w:hAnsi="Times New Roman"/>
          <w:color w:val="000000"/>
          <w:sz w:val="24"/>
          <w:szCs w:val="24"/>
        </w:rPr>
        <w:t>7.14. A organização da sociedade civil é exclusivamente responsável pelo pagamento dos encargos trabalhistas, previdenciários, fiscais e comerciais relacionados à execução do objeto previsto no termo de colaboração, não implicando responsabilidade solidária ou subsidiária da Administração Pública Municipal a inadimplência da organização da sociedade civil em relação ao referido pagamento, os ônus incidentes sobre o objeto da parceria ou os danos decorrentes de restrição à sua execução (art. 42, XX da Lei nº 13.016/14).</w:t>
      </w:r>
    </w:p>
    <w:p>
      <w:pPr>
        <w:pStyle w:val="Standard"/>
        <w:tabs>
          <w:tab w:val="clear" w:pos="709"/>
          <w:tab w:val="left" w:pos="567" w:leader="none"/>
        </w:tabs>
        <w:spacing w:lineRule="auto" w:line="276"/>
        <w:jc w:val="both"/>
        <w:rPr>
          <w:rFonts w:ascii="Times New Roman" w:hAnsi="Times New Roman" w:cs="Times New Roman"/>
        </w:rPr>
      </w:pPr>
      <w:r>
        <w:rPr>
          <w:rFonts w:cs="Times New Roman"/>
          <w:color w:val="000000"/>
        </w:rPr>
        <w:t>7.15.</w:t>
      </w:r>
      <w:r>
        <w:rPr>
          <w:rFonts w:cs="Times New Roman"/>
          <w:bCs/>
          <w:color w:val="000000"/>
        </w:rPr>
        <w:t xml:space="preserve"> O instrumento de parceria será celebrado de acordo com a disponibilidade orçamentária e financeira, respeitado o interesse público e desde que caracterizadas a oportunidade e conveniência administrativas. A seleção de proposta não obriga a administração pública municipal a firmar o instrumento de parceria com quaisquer dos proponentes, os quais não têm direito subjetivo ao repasse financeiro.</w:t>
      </w:r>
    </w:p>
    <w:p>
      <w:pPr>
        <w:pStyle w:val="Standard"/>
        <w:spacing w:lineRule="auto" w:line="276"/>
        <w:jc w:val="both"/>
        <w:rPr>
          <w:rFonts w:ascii="Times New Roman" w:hAnsi="Times New Roman" w:cs="Times New Roman"/>
          <w:b/>
          <w:bCs/>
          <w:color w:val="000000"/>
        </w:rPr>
      </w:pPr>
      <w:r>
        <w:rPr>
          <w:rFonts w:cs="Times New Roman"/>
          <w:b/>
          <w:bCs/>
          <w:color w:val="000000"/>
        </w:rPr>
      </w:r>
    </w:p>
    <w:p>
      <w:pPr>
        <w:pStyle w:val="Standard"/>
        <w:tabs>
          <w:tab w:val="clear" w:pos="709"/>
          <w:tab w:val="left" w:pos="567" w:leader="none"/>
        </w:tabs>
        <w:spacing w:lineRule="auto" w:line="276"/>
        <w:jc w:val="both"/>
        <w:rPr>
          <w:rFonts w:ascii="Times New Roman" w:hAnsi="Times New Roman" w:cs="Times New Roman"/>
          <w:b/>
          <w:color w:val="000000"/>
        </w:rPr>
      </w:pPr>
      <w:r>
        <w:rPr>
          <w:rFonts w:cs="Times New Roman"/>
          <w:b/>
          <w:color w:val="000000"/>
        </w:rPr>
        <w:t>8 - CONTRAPARTIDA</w:t>
      </w:r>
    </w:p>
    <w:p>
      <w:pPr>
        <w:pStyle w:val="Standard"/>
        <w:tabs>
          <w:tab w:val="clear" w:pos="709"/>
          <w:tab w:val="left" w:pos="567" w:leader="none"/>
        </w:tabs>
        <w:spacing w:lineRule="auto" w:line="276"/>
        <w:jc w:val="both"/>
        <w:rPr>
          <w:rFonts w:ascii="Times New Roman" w:hAnsi="Times New Roman" w:cs="Times New Roman"/>
        </w:rPr>
      </w:pPr>
      <w:r>
        <w:rPr>
          <w:rFonts w:cs="Times New Roman"/>
          <w:color w:val="000000"/>
        </w:rPr>
        <w:t xml:space="preserve">8.1. </w:t>
      </w:r>
      <w:r>
        <w:rPr>
          <w:rFonts w:cs="Times New Roman"/>
          <w:bCs/>
          <w:color w:val="000000"/>
        </w:rPr>
        <w:t>Não será exigida qualquer contrapartida da OSC selecionada.</w:t>
      </w:r>
    </w:p>
    <w:p>
      <w:pPr>
        <w:pStyle w:val="Standard"/>
        <w:tabs>
          <w:tab w:val="clear" w:pos="709"/>
          <w:tab w:val="left" w:pos="567" w:leader="none"/>
        </w:tabs>
        <w:spacing w:lineRule="auto" w:line="276"/>
        <w:jc w:val="both"/>
        <w:rPr>
          <w:rFonts w:ascii="Times New Roman" w:hAnsi="Times New Roman" w:cs="Times New Roman"/>
          <w:b/>
          <w:bCs/>
          <w:color w:val="000000"/>
        </w:rPr>
      </w:pPr>
      <w:r>
        <w:rPr>
          <w:rFonts w:cs="Times New Roman"/>
          <w:b/>
          <w:bCs/>
          <w:color w:val="000000"/>
        </w:rPr>
        <w:tab/>
      </w:r>
    </w:p>
    <w:p>
      <w:pPr>
        <w:pStyle w:val="Standard"/>
        <w:tabs>
          <w:tab w:val="clear" w:pos="709"/>
          <w:tab w:val="left" w:pos="567" w:leader="none"/>
        </w:tabs>
        <w:spacing w:lineRule="auto" w:line="276"/>
        <w:jc w:val="both"/>
        <w:rPr>
          <w:rFonts w:ascii="Times New Roman" w:hAnsi="Times New Roman" w:cs="Times New Roman"/>
          <w:b/>
          <w:bCs/>
          <w:color w:val="000000"/>
        </w:rPr>
      </w:pPr>
      <w:r>
        <w:rPr>
          <w:rFonts w:cs="Times New Roman"/>
          <w:b/>
          <w:bCs/>
          <w:color w:val="000000"/>
        </w:rPr>
        <w:t>9 - DO MONITORAMENTO E AVALIAÇÃO DO TERMO DE COLABORAÇÃO</w:t>
      </w:r>
    </w:p>
    <w:p>
      <w:pPr>
        <w:pStyle w:val="Standard"/>
        <w:tabs>
          <w:tab w:val="clear" w:pos="709"/>
          <w:tab w:val="left" w:pos="284" w:leader="none"/>
        </w:tabs>
        <w:spacing w:lineRule="auto" w:line="276"/>
        <w:jc w:val="both"/>
        <w:rPr>
          <w:rFonts w:ascii="Times New Roman" w:hAnsi="Times New Roman" w:cs="Times New Roman"/>
          <w:color w:val="000000"/>
        </w:rPr>
      </w:pPr>
      <w:r>
        <w:rPr>
          <w:rFonts w:cs="Times New Roman"/>
          <w:color w:val="000000"/>
        </w:rPr>
        <w:t>9.1. A Administração Pública Municipal promoverá o monitoramento e a avaliação do cumprimento do objeto da parceria (art. 58, caput, da Lei nº 13.019/14).</w:t>
      </w:r>
    </w:p>
    <w:p>
      <w:pPr>
        <w:pStyle w:val="Standard"/>
        <w:tabs>
          <w:tab w:val="left" w:pos="709" w:leader="none"/>
        </w:tabs>
        <w:spacing w:lineRule="auto" w:line="276"/>
        <w:jc w:val="both"/>
        <w:rPr>
          <w:rFonts w:ascii="Times New Roman" w:hAnsi="Times New Roman" w:cs="Times New Roman"/>
        </w:rPr>
      </w:pPr>
      <w:r>
        <w:rPr>
          <w:rFonts w:cs="Times New Roman"/>
          <w:color w:val="000000"/>
        </w:rPr>
        <w:t xml:space="preserve">9.2. Para tanto, deverá ser promovida a nomeação da Comissão de Monitoramento e Avaliação, a que alude o art. 35, inc. V, al. </w:t>
      </w:r>
      <w:r>
        <w:rPr>
          <w:rFonts w:cs="Times New Roman"/>
          <w:i/>
          <w:iCs/>
          <w:color w:val="000000"/>
        </w:rPr>
        <w:t>“h”</w:t>
      </w:r>
      <w:r>
        <w:rPr>
          <w:rFonts w:cs="Times New Roman"/>
          <w:color w:val="000000"/>
        </w:rPr>
        <w:t xml:space="preserve"> da Lei nº 13.019/14, um órgão colegiado destinado a monitorar e avaliar a parceria celebrada com a OSC selecionada, mediante Termo de Colaboração, constituído por ato publicado em meio oficial de comunicação, assegurada a participação de, pelo menos, um servidor ocupante de cargo efetivo, e do Gestor da Parceria, a que alude o art. 35, inc. V, al. </w:t>
      </w:r>
      <w:r>
        <w:rPr>
          <w:rFonts w:cs="Times New Roman"/>
          <w:i/>
          <w:iCs/>
          <w:color w:val="000000"/>
        </w:rPr>
        <w:t>“g”</w:t>
      </w:r>
      <w:r>
        <w:rPr>
          <w:rFonts w:cs="Times New Roman"/>
          <w:color w:val="000000"/>
        </w:rPr>
        <w:t xml:space="preserve"> da Lei nº 13.019/14, que será um agente público responsável pela gestão da parceria firmada, também designado por ato publicado em meio oficial de comunicação, com poderes de controle e fiscalização.</w:t>
      </w:r>
    </w:p>
    <w:p>
      <w:pPr>
        <w:pStyle w:val="Textbody"/>
        <w:spacing w:lineRule="auto" w:line="276" w:before="0" w:after="0"/>
        <w:jc w:val="both"/>
        <w:rPr>
          <w:rFonts w:ascii="Times New Roman" w:hAnsi="Times New Roman"/>
          <w:color w:val="000000"/>
          <w:sz w:val="24"/>
          <w:szCs w:val="24"/>
        </w:rPr>
      </w:pPr>
      <w:r>
        <w:rPr>
          <w:rFonts w:ascii="Times New Roman" w:hAnsi="Times New Roman"/>
          <w:color w:val="000000"/>
          <w:sz w:val="24"/>
          <w:szCs w:val="24"/>
        </w:rPr>
        <w:t>9.3. Será impedido de participar como Gestor da Parceria ou como membro da Comissão de Monitoramento e Avaliação pessoa que, nos últimos 5 (cinco) anos, tenha mantido relação jurídica com, ao menos, 1 (uma) das Organizações da Sociedade Civil partícipes (art. 35, § 6º da Lei nº 13.019/14).</w:t>
      </w:r>
    </w:p>
    <w:p>
      <w:pPr>
        <w:pStyle w:val="Textbody"/>
        <w:widowControl w:val="false"/>
        <w:tabs>
          <w:tab w:val="left" w:pos="709" w:leader="none"/>
        </w:tabs>
        <w:spacing w:lineRule="auto" w:line="276" w:before="0" w:after="0"/>
        <w:jc w:val="both"/>
        <w:rPr>
          <w:rFonts w:ascii="Times New Roman" w:hAnsi="Times New Roman"/>
          <w:color w:val="000000"/>
          <w:sz w:val="24"/>
          <w:szCs w:val="24"/>
        </w:rPr>
      </w:pPr>
      <w:bookmarkStart w:id="18" w:name="m_4136101817286224392_art35%252525252525"/>
      <w:bookmarkEnd w:id="18"/>
      <w:r>
        <w:rPr>
          <w:rFonts w:ascii="Times New Roman" w:hAnsi="Times New Roman"/>
          <w:color w:val="000000"/>
          <w:sz w:val="24"/>
          <w:szCs w:val="24"/>
        </w:rPr>
        <w:t>9.4. Configurado o impedimento, deverá ser designado gestor ou membro substituto que possua qualificação técnica equivalente à do substituído (art. 35, § 7º da Lei nº 13.019/14).</w:t>
      </w:r>
    </w:p>
    <w:p>
      <w:pPr>
        <w:pStyle w:val="Standard"/>
        <w:spacing w:lineRule="auto" w:line="276"/>
        <w:jc w:val="both"/>
        <w:rPr>
          <w:rFonts w:ascii="Times New Roman" w:hAnsi="Times New Roman" w:cs="Times New Roman"/>
          <w:color w:val="000000"/>
        </w:rPr>
      </w:pPr>
      <w:r>
        <w:rPr>
          <w:rFonts w:cs="Times New Roman"/>
          <w:color w:val="000000"/>
        </w:rPr>
        <w:t>9.5. A Administração Pública Municipal emitirá relatório técnico de monitoramento e avaliação de parceria celebrada mediante Termo de Colaboração, no mínimo, a cada 03 (três) meses, e o submeterá à Comissão de Monitoramento e Avaliação designada, que o homologará, no prazo de 15 (quinze) dias corridos, independentemente da obrigatoriedade de apresentação da prestação de contas devida pela Organização da Sociedade Civil (art. 59, caput, da Lei nº 13.019/14).</w:t>
      </w:r>
    </w:p>
    <w:p>
      <w:pPr>
        <w:pStyle w:val="Standard"/>
        <w:spacing w:lineRule="auto" w:line="276"/>
        <w:jc w:val="both"/>
        <w:rPr>
          <w:rFonts w:ascii="Times New Roman" w:hAnsi="Times New Roman" w:cs="Times New Roman"/>
          <w:color w:val="000000"/>
        </w:rPr>
      </w:pPr>
      <w:r>
        <w:rPr>
          <w:rFonts w:cs="Times New Roman"/>
          <w:color w:val="000000"/>
        </w:rPr>
        <w:t>9.6. O relatório técnico de monitoramento e avaliação da parceria, a ser elaborado pela Administração Pública Municipal, sem prejuízo de outros elementos, deverá conter: a.) descrição sumária das atividades e metas estabelecidas, b.) análise das atividades realizadas, do cumprimento das metas e do impacto do benefício social obtido em razão da execução do objeto até o período, com base nos indicadores estabelecidos e aprovados no plano de trabalho, c.) valores efetivamente transferidos pela administração pública, d.) análise dos documentos comprobatórios das despesas apresentados pela organização da sociedade civil na prestação de contas, quando não for comprovado o alcance das metas e resultados estabelecidos no respectivo termo de colaboração, e.) análise de eventuais auditorias realizadas pelos controles interno e externo, no âmbito da fiscalização preventiva, bem como de suas conclusões e das medidas que tomaram em decorrência dessas auditorias (art. 59, § 1º, I a VI da Lei nº 13.019/14).</w:t>
      </w:r>
    </w:p>
    <w:p>
      <w:pPr>
        <w:pStyle w:val="Standard"/>
        <w:spacing w:lineRule="auto" w:line="276"/>
        <w:jc w:val="both"/>
        <w:rPr>
          <w:rFonts w:ascii="Times New Roman" w:hAnsi="Times New Roman" w:cs="Times New Roman"/>
          <w:color w:val="000000"/>
        </w:rPr>
      </w:pPr>
      <w:r>
        <w:rPr>
          <w:rFonts w:cs="Times New Roman"/>
          <w:color w:val="000000"/>
        </w:rPr>
        <w:t>9.7. São obrigações do Gestor da Parceria: a.) acompanhar e fiscalizar a execução da parceria, b.)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 c.) emitir parecer técnico conclusivo de análise da prestação de contas final, levando em consideração o conteúdo do relatório técnico de monitoramento e avaliação de que tratam os itens 9.5 e 9.6 deste Edital, d.) disponibilizar materiais e equipamentos tecnológicos necessários às atividades de monitoramento e avaliação (art. 61, caput, I a V da Lei nº 13.019/14).</w:t>
      </w:r>
    </w:p>
    <w:p>
      <w:pPr>
        <w:pStyle w:val="Standard"/>
        <w:spacing w:lineRule="auto" w:line="276"/>
        <w:jc w:val="both"/>
        <w:rPr>
          <w:rFonts w:ascii="Times New Roman" w:hAnsi="Times New Roman" w:cs="Times New Roman"/>
        </w:rPr>
      </w:pPr>
      <w:r>
        <w:rPr>
          <w:rFonts w:cs="Times New Roman"/>
          <w:color w:val="000000"/>
        </w:rPr>
        <w:t>9.8.</w:t>
      </w:r>
      <w:r>
        <w:rPr>
          <w:rFonts w:cs="Times New Roman"/>
          <w:i/>
          <w:iCs/>
          <w:color w:val="000000"/>
        </w:rPr>
        <w:t xml:space="preserve"> </w:t>
      </w:r>
      <w:r>
        <w:rPr>
          <w:rFonts w:cs="Times New Roman"/>
          <w:color w:val="000000"/>
        </w:rPr>
        <w:t>Na hipótese de o Gestor da Parceria deixar de ser agente público ou ser lotado em outro órgão ou entidade, o Chefe do Poder Executivo deverá designar novo gestor, assumindo, enquanto isso não ocorrer, todas as obrigações do gestor, com as respectivas responsabilidades (art. 35, § 3º da Lei nº 13.019/14).</w:t>
      </w:r>
    </w:p>
    <w:p>
      <w:pPr>
        <w:pStyle w:val="Standard"/>
        <w:spacing w:lineRule="auto" w:line="276"/>
        <w:jc w:val="both"/>
        <w:rPr>
          <w:rFonts w:ascii="Times New Roman" w:hAnsi="Times New Roman" w:cs="Times New Roman"/>
          <w:color w:val="000000"/>
        </w:rPr>
      </w:pPr>
      <w:r>
        <w:rPr>
          <w:rFonts w:cs="Times New Roman"/>
          <w:color w:val="000000"/>
        </w:rPr>
        <w:t>9.9. Na hipótese de inexecução da parceria, por culpa exclusiva da Organização da Sociedade Civil, a Administração Pública Municipal poderá, exclusivamente para assegurar o atendimento de serviços essenciais à população, por ato próprio e independentemente de autorização judicial, a fim de realizar ou manter a execução das metas ou atividades pactuadas: I - retomar os bens públicos em poder da Organização da Sociedade Civil parceira, qualquer que tenha sido a modalidade ou título que concedeu direitos de uso de tais bens (se houver); II - assumir a responsabilidade pela execução do restante do objeto previsto no plano de trabalho, no caso de paralisação, de modo a evitar sua descontinuidade, devendo ser considerado na prestação de contas o que foi executado pela organização da sociedade civil até o momento em que a Administração Pública assumiu essas responsabilidades, sendo que tais situações devem ser comunicadas pelo gestor ao Chefe do Poder Executivo (art. 62, caput, incs. I e II, parágrafo único, da Lei nº 13.019/14).</w:t>
      </w:r>
    </w:p>
    <w:p>
      <w:pPr>
        <w:pStyle w:val="Standard"/>
        <w:tabs>
          <w:tab w:val="clear" w:pos="709"/>
          <w:tab w:val="left" w:pos="284" w:leader="none"/>
        </w:tabs>
        <w:spacing w:lineRule="auto" w:line="276"/>
        <w:jc w:val="both"/>
        <w:rPr>
          <w:rFonts w:ascii="Times New Roman" w:hAnsi="Times New Roman" w:cs="Times New Roman"/>
        </w:rPr>
      </w:pPr>
      <w:r>
        <w:rPr>
          <w:rFonts w:cs="Times New Roman"/>
          <w:color w:val="000000"/>
        </w:rPr>
        <w:tab/>
      </w:r>
      <w:r>
        <w:rPr>
          <w:rFonts w:cs="Times New Roman"/>
          <w:color w:val="000000"/>
          <w:lang w:val="pt-PT"/>
        </w:rPr>
        <w:t xml:space="preserve">9.10. A Organização da Sociedade Civil também deverá nomear um responsável pela boa administração e aplicação dos recursos recebidos, cujo nome constará do Termo de Colaboração a ser celebrado, mediante a lavratura de Termo de Responsabilidade Pessoal, consoante </w:t>
      </w:r>
      <w:r>
        <w:rPr>
          <w:rFonts w:cs="Times New Roman"/>
          <w:b/>
          <w:bCs/>
          <w:i/>
          <w:iCs/>
          <w:color w:val="000000"/>
          <w:lang w:val="pt-PT"/>
        </w:rPr>
        <w:t>ANEXO XI – TERMO DE RESPONSABILIDADE PESSOAL.</w:t>
      </w:r>
    </w:p>
    <w:p>
      <w:pPr>
        <w:pStyle w:val="Standard"/>
        <w:tabs>
          <w:tab w:val="clear" w:pos="709"/>
          <w:tab w:val="left" w:pos="284" w:leader="none"/>
        </w:tabs>
        <w:spacing w:lineRule="auto" w:line="276"/>
        <w:jc w:val="both"/>
        <w:rPr>
          <w:rFonts w:ascii="Times New Roman" w:hAnsi="Times New Roman" w:cs="Times New Roman"/>
          <w:color w:val="000000"/>
          <w:lang w:val="pt-PT"/>
        </w:rPr>
      </w:pPr>
      <w:r>
        <w:rPr>
          <w:rFonts w:cs="Times New Roman"/>
          <w:color w:val="000000"/>
          <w:lang w:val="pt-PT"/>
        </w:rPr>
      </w:r>
    </w:p>
    <w:p>
      <w:pPr>
        <w:pStyle w:val="Standard"/>
        <w:tabs>
          <w:tab w:val="clear" w:pos="709"/>
          <w:tab w:val="left" w:pos="284" w:leader="none"/>
        </w:tabs>
        <w:spacing w:lineRule="auto" w:line="276"/>
        <w:jc w:val="both"/>
        <w:rPr>
          <w:rFonts w:ascii="Times New Roman" w:hAnsi="Times New Roman" w:cs="Times New Roman"/>
          <w:b/>
          <w:bCs/>
          <w:color w:val="000000"/>
        </w:rPr>
      </w:pPr>
      <w:r>
        <w:rPr>
          <w:rFonts w:cs="Times New Roman"/>
          <w:b/>
          <w:bCs/>
          <w:color w:val="000000"/>
        </w:rPr>
        <w:t>10 - DA PRESTAÇÃO DE CONTAS</w:t>
      </w:r>
    </w:p>
    <w:p>
      <w:pPr>
        <w:pStyle w:val="Textbody"/>
        <w:spacing w:lineRule="auto" w:line="276" w:before="0" w:after="0"/>
        <w:jc w:val="both"/>
        <w:rPr>
          <w:rFonts w:ascii="Times New Roman" w:hAnsi="Times New Roman"/>
          <w:sz w:val="24"/>
          <w:szCs w:val="24"/>
        </w:rPr>
      </w:pPr>
      <w:r>
        <w:rPr>
          <w:rFonts w:ascii="Times New Roman" w:hAnsi="Times New Roman"/>
          <w:color w:val="000000"/>
          <w:sz w:val="24"/>
          <w:szCs w:val="24"/>
        </w:rPr>
        <w:t>10.1. A prestação de contas é o procedimento em que se analisa e se avalia a execução da parceria, pelo qual seja possível verificar o cumprimento do objeto da parceria e o alcance das metas e dos resultados previstos, compreendendo duas fases:</w:t>
      </w:r>
      <w:bookmarkStart w:id="19" w:name="m_4136101817286224392_art2xiva"/>
      <w:bookmarkEnd w:id="19"/>
      <w:r>
        <w:rPr>
          <w:rFonts w:ascii="Times New Roman" w:hAnsi="Times New Roman"/>
          <w:color w:val="000000"/>
          <w:sz w:val="24"/>
          <w:szCs w:val="24"/>
        </w:rPr>
        <w:t xml:space="preserve"> a) apresentação das contas, de responsabilidade da Organização da Sociedade Civil;</w:t>
      </w:r>
      <w:bookmarkStart w:id="20" w:name="m_4136101817286224392_art2xivb"/>
      <w:bookmarkEnd w:id="20"/>
      <w:r>
        <w:rPr>
          <w:rFonts w:ascii="Times New Roman" w:hAnsi="Times New Roman"/>
          <w:color w:val="000000"/>
          <w:sz w:val="24"/>
          <w:szCs w:val="24"/>
        </w:rPr>
        <w:t xml:space="preserve"> b) análise e manifestação conclusiva das contas, de responsabilidade da Administração Pública Municipal, sem prejuízo da atuação dos órgãos de controle (art. 2º, XIV da Lei nº 13.019/14).</w:t>
      </w:r>
    </w:p>
    <w:p>
      <w:pPr>
        <w:pStyle w:val="Standard"/>
        <w:spacing w:lineRule="auto" w:line="276"/>
        <w:jc w:val="both"/>
        <w:rPr>
          <w:rFonts w:ascii="Times New Roman" w:hAnsi="Times New Roman" w:cs="Times New Roman"/>
          <w:color w:val="000000"/>
        </w:rPr>
      </w:pPr>
      <w:r>
        <w:rPr>
          <w:rFonts w:cs="Times New Roman"/>
          <w:color w:val="000000"/>
        </w:rPr>
        <w:t>10.2. A prestação de contas apresentada pela Organização da Sociedade Civil deverá conter elementos que permitam ao Gestor da Parceria avaliar o andamento ou concluir que o seu objeto foi executado conforme pactuado, com a descrição pormenorizada das atividades realizadas e a comprovação do alcance das metas e dos resultados esperados, até o período de que trata a prestação de contas (art. 64, caput, da Lei nº 13.019/14).</w:t>
      </w:r>
    </w:p>
    <w:p>
      <w:pPr>
        <w:pStyle w:val="Standard"/>
        <w:spacing w:lineRule="auto" w:line="276"/>
        <w:jc w:val="both"/>
        <w:rPr>
          <w:rFonts w:ascii="Times New Roman" w:hAnsi="Times New Roman" w:cs="Times New Roman"/>
          <w:color w:val="000000"/>
        </w:rPr>
      </w:pPr>
      <w:r>
        <w:rPr>
          <w:rFonts w:cs="Times New Roman"/>
          <w:color w:val="000000"/>
        </w:rPr>
        <w:t>10.3. Serão glosados valores relacionados a metas e resultados descumpridos sem justificativa suficiente (art. 64, § 1º, da Lei nº 13.019/14).</w:t>
      </w:r>
    </w:p>
    <w:p>
      <w:pPr>
        <w:pStyle w:val="Standard"/>
        <w:spacing w:lineRule="auto" w:line="276"/>
        <w:jc w:val="both"/>
        <w:rPr>
          <w:rFonts w:ascii="Times New Roman" w:hAnsi="Times New Roman" w:cs="Times New Roman"/>
          <w:color w:val="000000"/>
        </w:rPr>
      </w:pPr>
      <w:r>
        <w:rPr>
          <w:rFonts w:cs="Times New Roman"/>
          <w:color w:val="000000"/>
        </w:rPr>
        <w:t>10.4. Os dados financeiros serão analisados com o intuito de estabelecer o nexo de causalidade entre a receita e a despesa realizada, a sua conformidade e o cumprimento das normas pertinentes e a análise da prestação de contas deverá considerar a verdade real e os resultados alcançados (art. 64, §§ 2º e 3º, da Lei nº 13.019/14).</w:t>
      </w:r>
    </w:p>
    <w:p>
      <w:pPr>
        <w:pStyle w:val="Standard"/>
        <w:spacing w:lineRule="auto" w:line="276"/>
        <w:jc w:val="both"/>
        <w:rPr>
          <w:rFonts w:ascii="Times New Roman" w:hAnsi="Times New Roman" w:cs="Times New Roman"/>
          <w:color w:val="000000"/>
        </w:rPr>
      </w:pPr>
      <w:r>
        <w:rPr>
          <w:rFonts w:cs="Times New Roman"/>
          <w:color w:val="000000"/>
        </w:rPr>
        <w:t>10.5. A prestação de contas pela Organização da Sociedade Civil e todos os atos que dela decorram dar-se-ão em plataforma eletrônica, permitindo a visualização por qualquer interessado (art. 65 da Lei nº 13.019/14).</w:t>
      </w:r>
    </w:p>
    <w:p>
      <w:pPr>
        <w:pStyle w:val="Standard"/>
        <w:spacing w:lineRule="auto" w:line="276"/>
        <w:jc w:val="both"/>
        <w:rPr>
          <w:rFonts w:ascii="Times New Roman" w:hAnsi="Times New Roman" w:cs="Times New Roman"/>
          <w:color w:val="000000"/>
        </w:rPr>
      </w:pPr>
      <w:r>
        <w:rPr>
          <w:rFonts w:cs="Times New Roman"/>
          <w:color w:val="000000"/>
        </w:rPr>
        <w:t>10.5.1.</w:t>
        <w:tab/>
        <w:t>Os documentos incluídos pela entidade na plataforma eletrônica, desde que possuam garantia da origem e de seu signatário por certificação digital, serão considerados originais para os efeitos de prestação de contas (art. 68, caput, da Lei nº 13.019/14).</w:t>
      </w:r>
    </w:p>
    <w:p>
      <w:pPr>
        <w:pStyle w:val="Standard"/>
        <w:spacing w:lineRule="auto" w:line="276"/>
        <w:jc w:val="both"/>
        <w:rPr>
          <w:rFonts w:ascii="Times New Roman" w:hAnsi="Times New Roman" w:cs="Times New Roman"/>
          <w:color w:val="000000"/>
        </w:rPr>
      </w:pPr>
      <w:r>
        <w:rPr>
          <w:rFonts w:cs="Times New Roman"/>
          <w:color w:val="000000"/>
        </w:rPr>
        <w:t>10.5.2. Durante o prazo de 10 (dez) anos, contado do dia útil subsequente ao da prestação de contas, a entidade deve manter em seu arquivo os documentos originais que compõem a prestação de contas (art. 68, parágrafo único, da Lei nº 13.019/14).</w:t>
      </w:r>
    </w:p>
    <w:p>
      <w:pPr>
        <w:pStyle w:val="Standard"/>
        <w:tabs>
          <w:tab w:val="clear" w:pos="709"/>
          <w:tab w:val="left" w:pos="284" w:leader="none"/>
        </w:tabs>
        <w:spacing w:lineRule="auto" w:line="276"/>
        <w:jc w:val="both"/>
        <w:rPr>
          <w:rFonts w:ascii="Times New Roman" w:hAnsi="Times New Roman" w:cs="Times New Roman"/>
        </w:rPr>
      </w:pPr>
      <w:r>
        <w:rPr>
          <w:rFonts w:cs="Times New Roman"/>
          <w:color w:val="000000"/>
        </w:rPr>
        <w:t xml:space="preserve">10.6. A Organização da Sociedade Civil deverá apresentar prestação de contas da boa e regular aplicação dos recursos recebidos no prazo de </w:t>
      </w:r>
      <w:r>
        <w:rPr>
          <w:rFonts w:cs="Times New Roman"/>
          <w:b/>
          <w:bCs/>
          <w:color w:val="000000"/>
          <w:u w:val="single"/>
        </w:rPr>
        <w:t>até 90 (noventa) dias corridos</w:t>
      </w:r>
      <w:r>
        <w:rPr>
          <w:rFonts w:cs="Times New Roman"/>
          <w:color w:val="000000"/>
        </w:rPr>
        <w:t xml:space="preserve">, a partir do término da vigência da parceria, ou </w:t>
      </w:r>
      <w:r>
        <w:rPr>
          <w:rFonts w:cs="Times New Roman"/>
          <w:b/>
          <w:bCs/>
          <w:color w:val="000000"/>
          <w:u w:val="single"/>
        </w:rPr>
        <w:t>no final de cada exercício</w:t>
      </w:r>
      <w:r>
        <w:rPr>
          <w:rFonts w:cs="Times New Roman"/>
          <w:color w:val="000000"/>
        </w:rPr>
        <w:t>, se a duração da parceria exceder um ano (arts. 67, § 2º e 69, caput, da Lei nº 13.019/14).</w:t>
      </w:r>
    </w:p>
    <w:p>
      <w:pPr>
        <w:pStyle w:val="Standard"/>
        <w:spacing w:lineRule="auto" w:line="276"/>
        <w:jc w:val="both"/>
        <w:rPr>
          <w:rFonts w:ascii="Times New Roman" w:hAnsi="Times New Roman" w:cs="Times New Roman"/>
          <w:color w:val="000000"/>
        </w:rPr>
      </w:pPr>
      <w:r>
        <w:rPr>
          <w:rFonts w:cs="Times New Roman"/>
          <w:color w:val="000000"/>
        </w:rPr>
        <w:t>10.6.1. A prestação de contas dar-se-á mediante os seguintes relatórios, a serem elaborados e apresentados pela Organização da Sociedade Civil, no prazo previsto no item 10.7. Deste Edital: a.) relatório de execução do objeto, contendo as atividades desenvolvidas para o cumprimento do objeto e o comparativo de metas propostas com os resultados alcançados; e, b.) relatório de execução financeira do Termo de Colaboração, com a descrição das despesas e receitas efetivamente realizadas e sua vinculação com a execução do objeto, na hipótese de descumprimento de metas e resultados estabelecidos no plano de trabalho (art. 66, I e II, da Lei nº 13.019/14).</w:t>
      </w:r>
    </w:p>
    <w:p>
      <w:pPr>
        <w:pStyle w:val="Standard"/>
        <w:tabs>
          <w:tab w:val="clear" w:pos="709"/>
          <w:tab w:val="left" w:pos="284" w:leader="none"/>
        </w:tabs>
        <w:spacing w:lineRule="auto" w:line="276"/>
        <w:jc w:val="both"/>
        <w:rPr>
          <w:rFonts w:ascii="Times New Roman" w:hAnsi="Times New Roman" w:cs="Times New Roman"/>
        </w:rPr>
      </w:pPr>
      <w:r>
        <w:rPr>
          <w:rFonts w:cs="Times New Roman"/>
          <w:color w:val="000000"/>
        </w:rPr>
        <w:t xml:space="preserve">10.6.2. O prazo poderá ser prorrogado por </w:t>
      </w:r>
      <w:r>
        <w:rPr>
          <w:rFonts w:cs="Times New Roman"/>
          <w:b/>
          <w:bCs/>
          <w:color w:val="000000"/>
          <w:u w:val="single"/>
        </w:rPr>
        <w:t>até 30 (trinta) dias</w:t>
      </w:r>
      <w:r>
        <w:rPr>
          <w:rFonts w:cs="Times New Roman"/>
          <w:color w:val="000000"/>
        </w:rPr>
        <w:t>, a requerimento da Organização da Sociedade Civil, desde que devidamente justificado (art. 69, § 4º, da Lei nº 13.019/14).</w:t>
      </w:r>
    </w:p>
    <w:p>
      <w:pPr>
        <w:pStyle w:val="Standard"/>
        <w:tabs>
          <w:tab w:val="clear" w:pos="709"/>
          <w:tab w:val="left" w:pos="284" w:leader="none"/>
        </w:tabs>
        <w:spacing w:lineRule="auto" w:line="276"/>
        <w:jc w:val="both"/>
        <w:rPr>
          <w:rFonts w:ascii="Times New Roman" w:hAnsi="Times New Roman" w:cs="Times New Roman"/>
          <w:color w:val="000000"/>
        </w:rPr>
      </w:pPr>
      <w:r>
        <w:rPr>
          <w:rFonts w:cs="Times New Roman"/>
          <w:color w:val="000000"/>
        </w:rPr>
        <w:t>10.7. A prestação de contas não impede que a Administração Pública Municipal promova a instauração de tomada de contas especial antes do término da parceira, se ficar evidenciada a existência de irregularidades na execução do objeto, sendo que, nesta hipótese, o dever de prestar constas surge no momento da liberação de recursos envolvidos na parceria (art. 69, §§ 2º e 3º, da Lei nº 13.019/14).</w:t>
      </w:r>
    </w:p>
    <w:p>
      <w:pPr>
        <w:pStyle w:val="Standard"/>
        <w:tabs>
          <w:tab w:val="clear" w:pos="709"/>
          <w:tab w:val="left" w:pos="284" w:leader="none"/>
        </w:tabs>
        <w:spacing w:lineRule="auto" w:line="276"/>
        <w:jc w:val="both"/>
        <w:rPr>
          <w:rFonts w:ascii="Times New Roman" w:hAnsi="Times New Roman" w:cs="Times New Roman"/>
        </w:rPr>
      </w:pPr>
      <w:r>
        <w:rPr>
          <w:rFonts w:cs="Times New Roman"/>
          <w:color w:val="000000"/>
        </w:rPr>
        <w:t xml:space="preserve">10.8. O Gestor da Parceria emitirá parecer técnico conclusivo acerca da prestação de contas apresentada pela Organização da Sociedade Civil, no prazo de </w:t>
      </w:r>
      <w:r>
        <w:rPr>
          <w:rFonts w:cs="Times New Roman"/>
          <w:b/>
          <w:bCs/>
          <w:color w:val="000000"/>
          <w:u w:val="single"/>
        </w:rPr>
        <w:t>até 30 (trinta) dias corridos</w:t>
      </w:r>
      <w:r>
        <w:rPr>
          <w:rFonts w:cs="Times New Roman"/>
          <w:color w:val="000000"/>
        </w:rPr>
        <w:t>, a contar da apresentação da prestação de contas, para fins de avaliação do cumprimento do objeto da parceria (art. 67, caput e § 1º, da Lei nº 13.019/14).</w:t>
      </w:r>
    </w:p>
    <w:p>
      <w:pPr>
        <w:pStyle w:val="Standard"/>
        <w:spacing w:lineRule="auto" w:line="276"/>
        <w:jc w:val="both"/>
        <w:rPr>
          <w:rFonts w:ascii="Times New Roman" w:hAnsi="Times New Roman" w:cs="Times New Roman"/>
          <w:color w:val="000000"/>
        </w:rPr>
      </w:pPr>
      <w:r>
        <w:rPr>
          <w:rFonts w:cs="Times New Roman"/>
          <w:color w:val="000000"/>
        </w:rPr>
        <w:t>10.8.1. Para fins de avaliação quanto à eficácia e efetividade das ações em execução ou que já foram realizadas, o parecer técnico elaborado pelo Gestor da Parceria deverá, obrigatoriamente, mencionar: I - os resultados já alcançados e seus benefícios; II - os impactos econômicos ou sociais; III - o grau de satisfação do público-alvo; IV - a possibilidade de sustentabilidade das ações após a conclusão do objeto pactuado (art. 67, § 4º, I a IV, da Lei nº 13.019/14).</w:t>
      </w:r>
    </w:p>
    <w:p>
      <w:pPr>
        <w:pStyle w:val="Standard"/>
        <w:spacing w:lineRule="auto" w:line="276"/>
        <w:jc w:val="both"/>
        <w:rPr>
          <w:rFonts w:ascii="Times New Roman" w:hAnsi="Times New Roman" w:cs="Times New Roman"/>
          <w:color w:val="000000"/>
        </w:rPr>
      </w:pPr>
      <w:r>
        <w:rPr>
          <w:rFonts w:cs="Times New Roman"/>
          <w:color w:val="000000"/>
        </w:rPr>
        <w:t>10.8.2. O parecer técnico deverá concluir, alternativamente, pela: I - aprovação da prestação de contas; II - aprovação da prestação de contas com ressalvas; ou, III - rejeição da prestação de contas e determinação de imediata instauração de tomada de contas especial (art. 69, § 5º, I a III, da Lei nº 13.019/14).</w:t>
      </w:r>
    </w:p>
    <w:p>
      <w:pPr>
        <w:pStyle w:val="Standard"/>
        <w:spacing w:lineRule="auto" w:line="276"/>
        <w:jc w:val="both"/>
        <w:rPr>
          <w:rFonts w:ascii="Times New Roman" w:hAnsi="Times New Roman" w:cs="Times New Roman"/>
        </w:rPr>
      </w:pPr>
      <w:r>
        <w:rPr>
          <w:rFonts w:cs="Times New Roman"/>
          <w:color w:val="000000"/>
        </w:rPr>
        <w:t xml:space="preserve">10.9. Constatada, pelo Gestor da Parceria, irregularidade ou omissão na prestação de contas, que impeça a emissão do parecer conclusivo de sua responsabilidade, será concedido prazo de </w:t>
      </w:r>
      <w:r>
        <w:rPr>
          <w:rFonts w:cs="Times New Roman"/>
          <w:b/>
          <w:bCs/>
          <w:color w:val="000000"/>
          <w:u w:val="single"/>
        </w:rPr>
        <w:t>até 15 (quinze) dias corridos</w:t>
      </w:r>
      <w:r>
        <w:rPr>
          <w:rFonts w:cs="Times New Roman"/>
          <w:color w:val="000000"/>
        </w:rPr>
        <w:t>, a contar da notificação, para a Organização da Sociedade Civil sanar a irregularidade, omissão ou cumprir a obrigação (art. 70, § 1º da Lei nº 13.019/14).</w:t>
      </w:r>
    </w:p>
    <w:p>
      <w:pPr>
        <w:pStyle w:val="Standard"/>
        <w:spacing w:lineRule="auto" w:line="276"/>
        <w:jc w:val="both"/>
        <w:rPr>
          <w:rFonts w:ascii="Times New Roman" w:hAnsi="Times New Roman" w:cs="Times New Roman"/>
          <w:color w:val="000000"/>
        </w:rPr>
      </w:pPr>
      <w:r>
        <w:rPr>
          <w:rFonts w:cs="Times New Roman"/>
          <w:color w:val="000000"/>
        </w:rPr>
        <w:t>10.9.1. Transcorrido o prazo para saneamento da irregularidade ou da omissão, não havendo o saneamento, o Gestor da Parceria, sob pena de responsabilidade solidária, deve adotar as providências para apuração dos fatos, identificação dos responsáveis, quantificação do dano e obtenção do ressarcimento, nos termos da legislação vigente (art. 70, § 2º da Lei nº 13.019/14).</w:t>
      </w:r>
    </w:p>
    <w:p>
      <w:pPr>
        <w:pStyle w:val="Standard"/>
        <w:spacing w:lineRule="auto" w:line="276"/>
        <w:jc w:val="both"/>
        <w:rPr>
          <w:rFonts w:ascii="Times New Roman" w:hAnsi="Times New Roman" w:cs="Times New Roman"/>
        </w:rPr>
      </w:pPr>
      <w:r>
        <w:rPr>
          <w:rFonts w:cs="Times New Roman"/>
          <w:color w:val="000000"/>
        </w:rPr>
        <w:t xml:space="preserve">10.10. Com o laudo conclusivo do Gestor da Parceria, a Administração Pública Municipal apreciará a prestação de contas apresentada, no prazo de </w:t>
      </w:r>
      <w:r>
        <w:rPr>
          <w:rFonts w:cs="Times New Roman"/>
          <w:b/>
          <w:bCs/>
          <w:color w:val="000000"/>
          <w:u w:val="single"/>
        </w:rPr>
        <w:t>até 150 (cento e cinquenta) dias corridos</w:t>
      </w:r>
      <w:r>
        <w:rPr>
          <w:rFonts w:cs="Times New Roman"/>
          <w:color w:val="000000"/>
        </w:rPr>
        <w:t>, contado da data de seu recebimento ou do cumprimento de diligência por ela determinada, prorrogável justificadamente, por igual período (art. 71, caput, da Lei nº 13.019/14).</w:t>
      </w:r>
    </w:p>
    <w:p>
      <w:pPr>
        <w:pStyle w:val="Standard"/>
        <w:spacing w:lineRule="auto" w:line="276"/>
        <w:jc w:val="both"/>
        <w:rPr>
          <w:rFonts w:ascii="Times New Roman" w:hAnsi="Times New Roman" w:cs="Times New Roman"/>
        </w:rPr>
      </w:pPr>
      <w:r>
        <w:rPr>
          <w:rFonts w:cs="Times New Roman"/>
          <w:color w:val="000000"/>
        </w:rPr>
        <w:t xml:space="preserve">10.11. A Administração Pública Municipal deverá considerar em sua análise os seguintes relatórios elaborados internamente, quando houver: a.) relatório de visita técnica </w:t>
      </w:r>
      <w:r>
        <w:rPr>
          <w:rFonts w:cs="Times New Roman"/>
          <w:i/>
          <w:iCs/>
          <w:color w:val="000000"/>
        </w:rPr>
        <w:t>in loco</w:t>
      </w:r>
      <w:r>
        <w:rPr>
          <w:rFonts w:cs="Times New Roman"/>
          <w:color w:val="000000"/>
        </w:rPr>
        <w:t xml:space="preserve"> eventualmente realizada durante a execução da parceria; e, b.) relatório técnico de monitoramento e avaliação, homologado pela Comissão de Monitoramento e Avaliação designada, sobre a conformidade do cumprimento do objeto e os resultados alcançados durante a execução do termo de colaboração (art. 66, parágrafo único, I e II, da Lei nº 13.019/14).</w:t>
      </w:r>
    </w:p>
    <w:p>
      <w:pPr>
        <w:pStyle w:val="Standard"/>
        <w:spacing w:lineRule="auto" w:line="276"/>
        <w:jc w:val="both"/>
        <w:rPr>
          <w:rFonts w:ascii="Times New Roman" w:hAnsi="Times New Roman" w:cs="Times New Roman"/>
          <w:color w:val="000000"/>
        </w:rPr>
      </w:pPr>
      <w:r>
        <w:rPr>
          <w:rFonts w:cs="Times New Roman"/>
          <w:color w:val="000000"/>
        </w:rPr>
        <w:t>10.12. A prestação de contas será avaliada: I - regular, quando expressar, de forma clara e objetiva, o cumprimento dos objetivos e metas estabelecidos no plano de trabalho; II - regular com ressalva, quando evidenciar impropriedade ou qualquer outra falta de natureza formal que não resulte em dano ao erário; III - irregular, quando comprovada qualquer das seguintes circunstâncias: a) omissão no dever de prestar contas; b) descumprimento injustificado dos objetivos e metas estabelecidos no plano de trabalho; c) dano ao erário decorrente de ato de gestão ilegítimo ou antieconômico; d) desfalque ou desvio de dinheiro, bens ou valores públicos (art. 72, caput, I a II, a, b, c e d da Lei nº 13.019/14).</w:t>
      </w:r>
    </w:p>
    <w:p>
      <w:pPr>
        <w:pStyle w:val="Standard"/>
        <w:spacing w:lineRule="auto" w:line="276"/>
        <w:jc w:val="both"/>
        <w:rPr>
          <w:rFonts w:ascii="Times New Roman" w:hAnsi="Times New Roman" w:cs="Times New Roman"/>
          <w:color w:val="000000"/>
        </w:rPr>
      </w:pPr>
      <w:r>
        <w:rPr>
          <w:rFonts w:cs="Times New Roman"/>
          <w:color w:val="000000"/>
        </w:rPr>
        <w:t>10.13. Da decisão que julgar a prestação de contas, caberá recurso ao Chefe do Poder Executivo, no prazo de 5 (cinco) dias úteis, a contar da comunicação da decisão à organização da sociedade civil.</w:t>
      </w:r>
    </w:p>
    <w:p>
      <w:pPr>
        <w:pStyle w:val="Standard"/>
        <w:tabs>
          <w:tab w:val="left" w:pos="709" w:leader="none"/>
        </w:tabs>
        <w:suppressAutoHyphens w:val="false"/>
        <w:spacing w:lineRule="auto" w:line="276"/>
        <w:jc w:val="both"/>
        <w:rPr>
          <w:rFonts w:ascii="Times New Roman" w:hAnsi="Times New Roman" w:cs="Times New Roman"/>
          <w:color w:val="000000"/>
        </w:rPr>
      </w:pPr>
      <w:r>
        <w:rPr>
          <w:rFonts w:cs="Times New Roman"/>
          <w:color w:val="000000"/>
        </w:rPr>
        <w:t>10.14. A decisão final do recurso pelo Chefe do Poder Executivo deverá ser proferida no prazo máximo de 15 (quinze) dias corridos, contado do recebimento do processo no Gabinete para análise, sendo que não caberá novo recurso contra esta decisão.</w:t>
      </w:r>
    </w:p>
    <w:p>
      <w:pPr>
        <w:pStyle w:val="Standard"/>
        <w:tabs>
          <w:tab w:val="left" w:pos="709" w:leader="none"/>
        </w:tabs>
        <w:suppressAutoHyphens w:val="false"/>
        <w:spacing w:lineRule="auto" w:line="276"/>
        <w:jc w:val="both"/>
        <w:rPr>
          <w:rFonts w:ascii="Times New Roman" w:hAnsi="Times New Roman" w:cs="Times New Roman"/>
          <w:color w:val="000000"/>
        </w:rPr>
      </w:pPr>
      <w:r>
        <w:rPr>
          <w:rFonts w:cs="Times New Roman"/>
          <w:color w:val="000000"/>
        </w:rPr>
        <w:t>10.15. O transcurso do prazo definido no item 10.10 deste Edital, sem que as contas tenham sido apreciadas: I - não significa impossibilidade de apreciação em data posterior ou vedação a que se adotem medidas saneadoras, punitivas ou destinadas a ressarcir danos que possam ter sido causados aos cofres públicos; II - nos casos em que não for constatado dolo da organização da sociedade civil ou de seus prepostos, sem prejuízo da atualização monetária, impede a incidência de juros de mora sobre débitos eventualmente apurados, no período entre o final do prazo referido neste parágrafo e a data em que foi ultimada a apreciação pela administração pública (art. 71, § 4º, I e II da Lei nº 13.019/14).</w:t>
      </w:r>
    </w:p>
    <w:p>
      <w:pPr>
        <w:pStyle w:val="Standard"/>
        <w:spacing w:lineRule="auto" w:line="276"/>
        <w:jc w:val="both"/>
        <w:rPr>
          <w:rFonts w:ascii="Times New Roman" w:hAnsi="Times New Roman" w:cs="Times New Roman"/>
          <w:color w:val="000000"/>
        </w:rPr>
      </w:pPr>
      <w:r>
        <w:rPr>
          <w:rFonts w:cs="Times New Roman"/>
          <w:color w:val="000000"/>
        </w:rPr>
        <w:t>10.16. O administrador público responde pela decisão sobre a aprovação da prestação de contas ou por omissão em relação à análise de seu conteúdo, levando em consideração, no primeiro caso, os pareceres técnico, financeiro e jurídico, sendo permitida delegação a autoridades diretamente subordinadas, vedada a subdelegação (art. 72, § 1º, da Lei nº 13.019/14).</w:t>
      </w:r>
    </w:p>
    <w:p>
      <w:pPr>
        <w:pStyle w:val="Standard"/>
        <w:spacing w:lineRule="auto" w:line="276"/>
        <w:jc w:val="both"/>
        <w:rPr>
          <w:rFonts w:ascii="Times New Roman" w:hAnsi="Times New Roman" w:cs="Times New Roman"/>
          <w:color w:val="000000"/>
        </w:rPr>
      </w:pPr>
      <w:r>
        <w:rPr>
          <w:rFonts w:cs="Times New Roman"/>
          <w:color w:val="000000"/>
        </w:rPr>
        <w:t>10.17. Quando a prestação de contas for avaliada como irregular, após exaurida a fase recursal, se mantida a decisão, a Organização da Sociedade Civil poderá solicitar autorização para que o ressarcimento ao erário seja promovido por meio de ações compensatórias de interesse público, mediante a apresentação de novo plano de trabalho, conforme o objeto descrito no Termo de Colaboração e a área de atuação da organização, cuja mensuração econômica será feita a partir do plano de trabalho original, desde que não tenha havido dolo ou fraude e não seja o caso de restituição integral dos recursos (art. 72, § 2º, da Lei nº 13.019/14).</w:t>
      </w:r>
    </w:p>
    <w:p>
      <w:pPr>
        <w:pStyle w:val="Standard"/>
        <w:spacing w:lineRule="auto" w:line="276"/>
        <w:jc w:val="both"/>
        <w:rPr>
          <w:rFonts w:ascii="Times New Roman" w:hAnsi="Times New Roman" w:cs="Times New Roman"/>
          <w:color w:val="000000"/>
        </w:rPr>
      </w:pPr>
      <w:r>
        <w:rPr>
          <w:rFonts w:cs="Times New Roman"/>
          <w:color w:val="000000"/>
        </w:rPr>
        <w:t>10.18. As impropriedades que deram causa à rejeição da prestação de contas serão registradas em plataforma eletrônica de acesso público, devendo ser levadas em consideração por ocasião da assinatura de futuras parcerias com a administração pública (art. 69, § 6º da Lei nº 13.019/14).</w:t>
      </w:r>
    </w:p>
    <w:p>
      <w:pPr>
        <w:pStyle w:val="Standard"/>
        <w:spacing w:lineRule="auto" w:line="276"/>
        <w:jc w:val="both"/>
        <w:rPr>
          <w:rFonts w:ascii="Times New Roman" w:hAnsi="Times New Roman" w:cs="Times New Roman"/>
          <w:color w:val="000000"/>
        </w:rPr>
      </w:pPr>
      <w:r>
        <w:rPr>
          <w:rFonts w:cs="Times New Roman"/>
          <w:color w:val="000000"/>
        </w:rPr>
        <w:t>10.19. Deverão ser observados, no que couber, os dispositivos da IN 02/2016 do TCE/SP e alterações.</w:t>
      </w:r>
    </w:p>
    <w:p>
      <w:pPr>
        <w:pStyle w:val="Standard"/>
        <w:spacing w:lineRule="auto" w:line="276"/>
        <w:jc w:val="both"/>
        <w:rPr>
          <w:rFonts w:ascii="Times New Roman" w:hAnsi="Times New Roman" w:cs="Times New Roman"/>
          <w:color w:val="000000"/>
        </w:rPr>
      </w:pPr>
      <w:r>
        <w:rPr>
          <w:rFonts w:cs="Times New Roman"/>
          <w:color w:val="000000"/>
        </w:rPr>
      </w:r>
    </w:p>
    <w:p>
      <w:pPr>
        <w:pStyle w:val="Textbody"/>
        <w:widowControl w:val="false"/>
        <w:tabs>
          <w:tab w:val="clear" w:pos="709"/>
          <w:tab w:val="left" w:pos="284" w:leader="none"/>
        </w:tabs>
        <w:spacing w:lineRule="auto" w:line="276" w:before="0" w:after="0"/>
        <w:jc w:val="both"/>
        <w:rPr>
          <w:rFonts w:ascii="Times New Roman" w:hAnsi="Times New Roman"/>
          <w:b/>
          <w:bCs/>
          <w:color w:val="000000"/>
          <w:sz w:val="24"/>
          <w:szCs w:val="24"/>
        </w:rPr>
      </w:pPr>
      <w:r>
        <w:rPr>
          <w:rFonts w:ascii="Times New Roman" w:hAnsi="Times New Roman"/>
          <w:b/>
          <w:bCs/>
          <w:color w:val="000000"/>
          <w:sz w:val="24"/>
          <w:szCs w:val="24"/>
        </w:rPr>
        <w:t xml:space="preserve">11 - DAS SANÇÕES ADMINISTRATIVAS À ORGANIZAÇÃO DA SOCIEDADE CIVIL </w:t>
      </w:r>
    </w:p>
    <w:p>
      <w:pPr>
        <w:pStyle w:val="Textbody"/>
        <w:spacing w:lineRule="auto" w:line="276" w:before="0" w:after="0"/>
        <w:jc w:val="both"/>
        <w:rPr>
          <w:rFonts w:ascii="Times New Roman" w:hAnsi="Times New Roman"/>
          <w:sz w:val="24"/>
          <w:szCs w:val="24"/>
        </w:rPr>
      </w:pPr>
      <w:r>
        <w:rPr>
          <w:rFonts w:ascii="Times New Roman" w:hAnsi="Times New Roman"/>
          <w:color w:val="000000"/>
          <w:sz w:val="24"/>
          <w:szCs w:val="24"/>
        </w:rPr>
        <w:t xml:space="preserve">11.1. Pela execução da parceria em desacordo com o plano de trabalho, com a legislação específica e com as previsões deste Edital e seus anexos, a Administração Pública Municipal poderá, garantida a prévia defesa da entidade no respectivo processo, no prazo de 10 (dez) dias da abertura de vista, aplicar à Organização da Sociedade Civil as seguintes sanções: </w:t>
      </w:r>
      <w:bookmarkStart w:id="21" w:name="m_3666514495724632519_art73i"/>
      <w:bookmarkEnd w:id="21"/>
      <w:r>
        <w:rPr>
          <w:rFonts w:ascii="Times New Roman" w:hAnsi="Times New Roman"/>
          <w:color w:val="000000"/>
          <w:sz w:val="24"/>
          <w:szCs w:val="24"/>
        </w:rPr>
        <w:t>I – advertência;</w:t>
      </w:r>
      <w:bookmarkStart w:id="22" w:name="m_3666514495724632519_art73ii"/>
      <w:bookmarkStart w:id="23" w:name="m_3666514495724632519_art73ii."/>
      <w:bookmarkEnd w:id="22"/>
      <w:bookmarkEnd w:id="23"/>
      <w:r>
        <w:rPr>
          <w:rFonts w:ascii="Times New Roman" w:hAnsi="Times New Roman"/>
          <w:color w:val="000000"/>
          <w:sz w:val="24"/>
          <w:szCs w:val="24"/>
        </w:rPr>
        <w:t xml:space="preserve"> II - suspensão temporária da participação em Chamamento Público e impedimento de celebrar parceria ou contrato com órgãos e entidades da Administração Pública Municipal, por prazo não superior a dois anos;</w:t>
      </w:r>
      <w:bookmarkStart w:id="24" w:name="m_3666514495724632519_art73iii"/>
      <w:bookmarkEnd w:id="24"/>
      <w:r>
        <w:rPr>
          <w:rFonts w:ascii="Times New Roman" w:hAnsi="Times New Roman"/>
          <w:color w:val="000000"/>
          <w:sz w:val="24"/>
          <w:szCs w:val="24"/>
        </w:rPr>
        <w:t xml:space="preserve"> III -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após decorrido o prazo da sanção aplicada com base no inciso II (art. 73, caput, I a III, da Lei nº 13.019/14).</w:t>
      </w:r>
    </w:p>
    <w:p>
      <w:pPr>
        <w:pStyle w:val="Standard"/>
        <w:spacing w:lineRule="auto" w:line="276"/>
        <w:jc w:val="both"/>
        <w:rPr>
          <w:rFonts w:ascii="Times New Roman" w:hAnsi="Times New Roman" w:eastAsia="Times New Roman" w:cs="Times New Roman"/>
          <w:color w:val="000000"/>
          <w:lang w:eastAsia="pt-BR" w:bidi="ar-SA"/>
        </w:rPr>
      </w:pPr>
      <w:r>
        <w:rPr>
          <w:rFonts w:eastAsia="Times New Roman" w:cs="Times New Roman"/>
          <w:color w:val="000000"/>
          <w:lang w:eastAsia="pt-BR" w:bidi="ar-SA"/>
        </w:rPr>
      </w:r>
    </w:p>
    <w:p>
      <w:pPr>
        <w:pStyle w:val="Standard"/>
        <w:spacing w:lineRule="auto" w:line="276"/>
        <w:jc w:val="both"/>
        <w:rPr>
          <w:rFonts w:ascii="Times New Roman" w:hAnsi="Times New Roman" w:cs="Times New Roman"/>
        </w:rPr>
      </w:pPr>
      <w:r>
        <w:rPr>
          <w:rFonts w:eastAsia="Times New Roman" w:cs="Times New Roman"/>
          <w:b/>
          <w:color w:val="000000"/>
          <w:lang w:eastAsia="pt-BR" w:bidi="ar-SA"/>
        </w:rPr>
        <w:t xml:space="preserve">12 - </w:t>
      </w:r>
      <w:r>
        <w:rPr>
          <w:rFonts w:cs="Times New Roman"/>
          <w:b/>
          <w:bCs/>
          <w:color w:val="000000"/>
        </w:rPr>
        <w:t>DO PRAZO DA PARCERIA E DA ALTERAÇÃO DO PLANO DE TRABALHO</w:t>
      </w:r>
    </w:p>
    <w:p>
      <w:pPr>
        <w:pStyle w:val="Standard"/>
        <w:spacing w:lineRule="auto" w:line="276"/>
        <w:jc w:val="both"/>
        <w:rPr>
          <w:rFonts w:ascii="Times New Roman" w:hAnsi="Times New Roman" w:cs="Times New Roman"/>
          <w:color w:val="000000"/>
        </w:rPr>
      </w:pPr>
      <w:r>
        <w:rPr>
          <w:rFonts w:cs="Times New Roman"/>
          <w:color w:val="000000"/>
        </w:rPr>
        <w:t>12.1. O prazo inicial da parceria será de 12 (doze) meses, a contar da assinatura do Termo de Colaboração, podendo ser renovada por iguais e sucessivos períodos, a critério da Administração Pública Municipal e em concordância da Organização da Sociedade Civil, até o prazo máximo de 60 (sessenta) meses.</w:t>
      </w:r>
    </w:p>
    <w:p>
      <w:pPr>
        <w:pStyle w:val="Standard"/>
        <w:spacing w:lineRule="auto" w:line="276"/>
        <w:ind w:left="567" w:hanging="0"/>
        <w:jc w:val="both"/>
        <w:rPr>
          <w:rFonts w:ascii="Times New Roman" w:hAnsi="Times New Roman" w:cs="Times New Roman"/>
        </w:rPr>
      </w:pPr>
      <w:r>
        <w:rPr>
          <w:rFonts w:cs="Times New Roman"/>
          <w:color w:val="000000"/>
        </w:rPr>
        <w:t xml:space="preserve">12.1.1 – </w:t>
      </w:r>
      <w:r>
        <w:rPr>
          <w:rFonts w:cs="Times New Roman"/>
        </w:rPr>
        <w:t>Após 12 (doze) meses, o valor contratado poderá ser reajustado com base na variação do IPCA-IBGE, considerando-se como data-base o mês correspondente à data de apresentação das propostas na licitação antecedente do contrato ou a data do último reajuste.</w:t>
      </w:r>
    </w:p>
    <w:p>
      <w:pPr>
        <w:pStyle w:val="Standard"/>
        <w:spacing w:lineRule="auto" w:line="276"/>
        <w:jc w:val="both"/>
        <w:rPr>
          <w:rFonts w:ascii="Times New Roman" w:hAnsi="Times New Roman" w:cs="Times New Roman"/>
          <w:color w:val="000000"/>
        </w:rPr>
      </w:pPr>
      <w:r>
        <w:rPr>
          <w:rFonts w:cs="Times New Roman"/>
          <w:color w:val="000000"/>
        </w:rPr>
        <w:t>12.2. A vigência da parceria poderá ser alterada mediante solicitação da Organização da Sociedade Civil, devidamente formalizada e justificada, a ser apresentada à Administração Pública Municipal em, no mínimo, 30 (trinta) dias antes do termo inicialmente previsto, sendo que a prorrogação de ofício da vigência do Termo de Colaboração deve ser feita pela Administração Pública Municipal quando ela der causa a atraso na liberação de recursos financeiros, limitada ao exato período do atraso verificado (art. 55, caput e parágrafo único, da Lei nº 13.019/14).</w:t>
      </w:r>
    </w:p>
    <w:p>
      <w:pPr>
        <w:pStyle w:val="Textbody"/>
        <w:spacing w:lineRule="auto" w:line="276" w:before="0" w:after="0"/>
        <w:jc w:val="both"/>
        <w:rPr>
          <w:rFonts w:ascii="Times New Roman" w:hAnsi="Times New Roman"/>
          <w:color w:val="000000"/>
          <w:sz w:val="24"/>
          <w:szCs w:val="24"/>
        </w:rPr>
      </w:pPr>
      <w:r>
        <w:rPr>
          <w:rFonts w:ascii="Times New Roman" w:hAnsi="Times New Roman"/>
          <w:color w:val="000000"/>
          <w:sz w:val="24"/>
          <w:szCs w:val="24"/>
        </w:rPr>
        <w:t>12.3. O plano de trabalho da parceria poderá ser revisto para alteração de valores ou de metas, mediante termo aditivo ou por apostila ao plano de trabalho original (art. 57 da Lei nº 13.019/14).</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color w:val="000000"/>
        </w:rPr>
      </w:r>
    </w:p>
    <w:p>
      <w:pPr>
        <w:pStyle w:val="Standard"/>
        <w:tabs>
          <w:tab w:val="clear" w:pos="709"/>
          <w:tab w:val="left" w:pos="567" w:leader="none"/>
        </w:tabs>
        <w:spacing w:lineRule="auto" w:line="276"/>
        <w:jc w:val="both"/>
        <w:rPr>
          <w:rFonts w:ascii="Times New Roman" w:hAnsi="Times New Roman" w:cs="Times New Roman"/>
          <w:b/>
          <w:color w:val="000000"/>
        </w:rPr>
      </w:pPr>
      <w:r>
        <w:rPr>
          <w:rFonts w:cs="Times New Roman"/>
          <w:b/>
          <w:color w:val="000000"/>
        </w:rPr>
        <w:t>13 - DAS DISPOSIÇÕES FINAIS</w:t>
      </w:r>
    </w:p>
    <w:p>
      <w:pPr>
        <w:pStyle w:val="Standard"/>
        <w:tabs>
          <w:tab w:val="clear" w:pos="709"/>
          <w:tab w:val="left" w:pos="567" w:leader="none"/>
        </w:tabs>
        <w:spacing w:lineRule="auto" w:line="276"/>
        <w:jc w:val="both"/>
        <w:rPr>
          <w:rFonts w:ascii="Times New Roman" w:hAnsi="Times New Roman" w:cs="Times New Roman"/>
        </w:rPr>
      </w:pPr>
      <w:r>
        <w:rPr>
          <w:rFonts w:cs="Times New Roman"/>
          <w:color w:val="000000"/>
        </w:rPr>
        <w:t>13.1.</w:t>
      </w:r>
      <w:r>
        <w:rPr>
          <w:rFonts w:cs="Times New Roman"/>
          <w:b/>
          <w:color w:val="000000"/>
        </w:rPr>
        <w:t xml:space="preserve"> </w:t>
      </w:r>
      <w:r>
        <w:rPr>
          <w:rFonts w:cs="Times New Roman"/>
          <w:color w:val="000000"/>
        </w:rPr>
        <w:t>O presente Edital será divulgado em página do sítio eletrônico oficial da Prefeitura do Município de Itatiba (www.itatiba.sp.gov.br) e o extrato do Edital será publicado no Diário Oficial do Município de Itatiba, com prazo mínimo de 30 (trinta) dias para a apresentação das propostas, contado da data de publicação do extrato do Edital no Diário Oficial do Município de Itatiba.</w:t>
      </w:r>
    </w:p>
    <w:p>
      <w:pPr>
        <w:pStyle w:val="Standard"/>
        <w:spacing w:lineRule="auto" w:line="276"/>
        <w:jc w:val="both"/>
        <w:rPr>
          <w:rFonts w:ascii="Times New Roman" w:hAnsi="Times New Roman" w:cs="Times New Roman"/>
        </w:rPr>
      </w:pPr>
      <w:r>
        <w:rPr>
          <w:rFonts w:cs="Times New Roman"/>
          <w:color w:val="000000"/>
        </w:rPr>
        <w:t>13.2.</w:t>
      </w:r>
      <w:r>
        <w:rPr>
          <w:rFonts w:cs="Times New Roman"/>
          <w:b/>
          <w:bCs/>
          <w:color w:val="000000"/>
        </w:rPr>
        <w:t xml:space="preserve"> </w:t>
      </w:r>
      <w:r>
        <w:rPr>
          <w:rFonts w:cs="Times New Roman"/>
          <w:bCs/>
          <w:color w:val="000000"/>
        </w:rPr>
        <w:t xml:space="preserve">Qualquer pessoa poderá impugnar o presente Edital, com antecedência mínima de 10 (dias) dias da data final para envio das propostas, sendo que a impugnação deverá ser </w:t>
      </w:r>
      <w:r>
        <w:rPr>
          <w:rFonts w:cs="Times New Roman"/>
          <w:color w:val="000000"/>
        </w:rPr>
        <w:t>apresentada por escrito, em uma única via, e protocolada</w:t>
      </w:r>
      <w:r>
        <w:rPr>
          <w:rFonts w:cs="Times New Roman"/>
          <w:i/>
          <w:color w:val="000000"/>
        </w:rPr>
        <w:t xml:space="preserve"> </w:t>
      </w:r>
      <w:r>
        <w:rPr>
          <w:rFonts w:cs="Times New Roman"/>
          <w:color w:val="000000"/>
        </w:rPr>
        <w:t>na Seção de Licitações da Prefeitura do Município de Itatiba, situada à Avenida Luciano Consoline, 600, Jd. de Lucca, nesta cidade, das 09 às 17 horas, de segunda a sexta-feira.</w:t>
      </w:r>
    </w:p>
    <w:p>
      <w:pPr>
        <w:pStyle w:val="Standard"/>
        <w:spacing w:lineRule="auto" w:line="276"/>
        <w:jc w:val="both"/>
        <w:rPr>
          <w:rFonts w:ascii="Times New Roman" w:hAnsi="Times New Roman" w:cs="Times New Roman"/>
          <w:bCs/>
          <w:color w:val="000000"/>
        </w:rPr>
      </w:pPr>
      <w:r>
        <w:rPr>
          <w:rFonts w:cs="Times New Roman"/>
          <w:bCs/>
          <w:color w:val="000000"/>
        </w:rPr>
        <w:t>13.3. A resposta às impugnações caberá à Seção de Licitações.</w:t>
      </w:r>
    </w:p>
    <w:p>
      <w:pPr>
        <w:pStyle w:val="Standard"/>
        <w:spacing w:lineRule="auto" w:line="276"/>
        <w:jc w:val="both"/>
        <w:rPr>
          <w:rFonts w:ascii="Times New Roman" w:hAnsi="Times New Roman" w:cs="Times New Roman"/>
        </w:rPr>
      </w:pPr>
      <w:r>
        <w:rPr>
          <w:rFonts w:cs="Times New Roman"/>
          <w:color w:val="000000"/>
        </w:rPr>
        <w:t>13.4.</w:t>
      </w:r>
      <w:r>
        <w:rPr>
          <w:rFonts w:cs="Times New Roman"/>
          <w:bCs/>
          <w:color w:val="000000"/>
        </w:rPr>
        <w:t xml:space="preserve"> Os pedidos de esclarecimentos, decorrentes de dúvidas na interpretação deste Edital e de seus anexos, deverão ser encaminhados com antecedência mínima de 10 (dias) dias da data final para envio da proposta, exclusivamente de forma eletrônica, pelo endereço eletrônico: </w:t>
      </w:r>
      <w:hyperlink r:id="rId4">
        <w:r>
          <w:rPr>
            <w:rStyle w:val="LinkdaInternet"/>
            <w:rFonts w:cs="Times New Roman"/>
            <w:bCs/>
            <w:color w:val="000000"/>
          </w:rPr>
          <w:t>licitacoes@licitacoes.itatiba.sp.gov.br</w:t>
        </w:r>
      </w:hyperlink>
      <w:r>
        <w:rPr>
          <w:rFonts w:cs="Times New Roman"/>
          <w:bCs/>
          <w:color w:val="000000"/>
        </w:rPr>
        <w:t>, sendo que os esclarecimentos serão prestados pela Seção de Licitações.</w:t>
      </w:r>
    </w:p>
    <w:p>
      <w:pPr>
        <w:pStyle w:val="Standard"/>
        <w:spacing w:lineRule="auto" w:line="276"/>
        <w:jc w:val="both"/>
        <w:rPr>
          <w:rFonts w:ascii="Times New Roman" w:hAnsi="Times New Roman" w:cs="Times New Roman"/>
        </w:rPr>
      </w:pPr>
      <w:r>
        <w:rPr>
          <w:rFonts w:cs="Times New Roman"/>
          <w:color w:val="000000"/>
        </w:rPr>
        <w:t>13.5.</w:t>
      </w:r>
      <w:r>
        <w:rPr>
          <w:rFonts w:cs="Times New Roman"/>
          <w:b/>
          <w:bCs/>
          <w:color w:val="000000"/>
        </w:rPr>
        <w:t xml:space="preserve"> </w:t>
      </w:r>
      <w:r>
        <w:rPr>
          <w:rFonts w:cs="Times New Roman"/>
          <w:color w:val="000000"/>
        </w:rPr>
        <w:t>As impugnações e pedidos de esclarecimentos não suspendem os prazos previstos no Edital. As respostas às impugnações e os esclarecimentos prestados serão juntados nos autos do processo de Chamamento Público e estarão disponíveis para consulta por qualquer interessado.</w:t>
      </w:r>
    </w:p>
    <w:p>
      <w:pPr>
        <w:pStyle w:val="Standard"/>
        <w:spacing w:lineRule="auto" w:line="276"/>
        <w:jc w:val="both"/>
        <w:rPr>
          <w:rFonts w:ascii="Times New Roman" w:hAnsi="Times New Roman" w:cs="Times New Roman"/>
          <w:color w:val="000000"/>
        </w:rPr>
      </w:pPr>
      <w:r>
        <w:rPr>
          <w:rFonts w:cs="Times New Roman"/>
          <w:color w:val="000000"/>
        </w:rPr>
        <w:t>13.6. Eventual modificação no Edital, decorrente das impugnações ou dos pedidos de esclarecimentos, ensejará divulgação pela mesma forma que se deu o texto original, alterando‐se o prazo inicialmente estabelecido somente quando a alteração afetar a formulação das propostas ou o princípio da isonomia.</w:t>
      </w:r>
    </w:p>
    <w:p>
      <w:pPr>
        <w:pStyle w:val="Standard"/>
        <w:tabs>
          <w:tab w:val="clear" w:pos="709"/>
          <w:tab w:val="left" w:pos="567" w:leader="none"/>
          <w:tab w:val="left" w:pos="992" w:leader="none"/>
        </w:tabs>
        <w:spacing w:lineRule="auto" w:line="276"/>
        <w:jc w:val="both"/>
        <w:rPr>
          <w:rFonts w:ascii="Times New Roman" w:hAnsi="Times New Roman" w:cs="Times New Roman"/>
        </w:rPr>
      </w:pPr>
      <w:r>
        <w:rPr>
          <w:rFonts w:cs="Times New Roman"/>
          <w:color w:val="000000"/>
        </w:rPr>
        <w:t>13.7.</w:t>
      </w:r>
      <w:r>
        <w:rPr>
          <w:rFonts w:cs="Times New Roman"/>
          <w:bCs/>
          <w:color w:val="000000"/>
        </w:rPr>
        <w:t xml:space="preserve"> A Seção de Licitações resolverá os casos omissos e as situações não previstas no presente Edital</w:t>
      </w:r>
      <w:r>
        <w:rPr>
          <w:rFonts w:cs="Times New Roman"/>
          <w:color w:val="000000"/>
        </w:rPr>
        <w:t>, observadas as disposições legais e os princípios que regem a administração pública.</w:t>
      </w:r>
    </w:p>
    <w:p>
      <w:pPr>
        <w:pStyle w:val="Standard"/>
        <w:tabs>
          <w:tab w:val="clear" w:pos="709"/>
          <w:tab w:val="left" w:pos="567" w:leader="none"/>
        </w:tabs>
        <w:spacing w:lineRule="auto" w:line="276"/>
        <w:jc w:val="both"/>
        <w:rPr>
          <w:rFonts w:ascii="Times New Roman" w:hAnsi="Times New Roman" w:cs="Times New Roman"/>
        </w:rPr>
      </w:pPr>
      <w:r>
        <w:rPr>
          <w:rFonts w:cs="Times New Roman"/>
          <w:color w:val="000000"/>
        </w:rPr>
        <w:t xml:space="preserve">13.8. </w:t>
      </w:r>
      <w:r>
        <w:rPr>
          <w:rFonts w:cs="Times New Roman"/>
          <w:bCs/>
          <w:color w:val="000000"/>
        </w:rPr>
        <w:t>A qualquer tempo, o presente Edital poderá ser revogado por interesse público ou anulado, no todo ou em parte, por vício insanável, sem que isso implique direito a indenização ou reclamação de qualquer natureza.</w:t>
      </w:r>
    </w:p>
    <w:p>
      <w:pPr>
        <w:pStyle w:val="Standard"/>
        <w:tabs>
          <w:tab w:val="clear" w:pos="709"/>
          <w:tab w:val="left" w:pos="567" w:leader="none"/>
        </w:tabs>
        <w:spacing w:lineRule="auto" w:line="276"/>
        <w:jc w:val="both"/>
        <w:rPr>
          <w:rFonts w:ascii="Times New Roman" w:hAnsi="Times New Roman" w:cs="Times New Roman"/>
        </w:rPr>
      </w:pPr>
      <w:r>
        <w:rPr>
          <w:rFonts w:cs="Times New Roman"/>
          <w:color w:val="000000"/>
        </w:rPr>
        <w:t xml:space="preserve">13.9. </w:t>
      </w:r>
      <w:r>
        <w:rPr>
          <w:rFonts w:cs="Times New Roman"/>
          <w:bCs/>
          <w:color w:val="000000"/>
        </w:rPr>
        <w:t>O proponente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de que trata o art. 73 da Lei nº 13.019/14.</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color w:val="000000"/>
        </w:rPr>
        <w:t>13.10. A Administração Pública Municipal não cobrará das entidades qualquer taxa para participar deste Chamamento Público.</w:t>
      </w:r>
    </w:p>
    <w:p>
      <w:pPr>
        <w:pStyle w:val="Standard"/>
        <w:tabs>
          <w:tab w:val="clear" w:pos="709"/>
          <w:tab w:val="left" w:pos="567" w:leader="none"/>
          <w:tab w:val="left" w:pos="992" w:leader="none"/>
        </w:tabs>
        <w:spacing w:lineRule="auto" w:line="276"/>
        <w:jc w:val="both"/>
        <w:rPr>
          <w:rFonts w:ascii="Times New Roman" w:hAnsi="Times New Roman" w:cs="Times New Roman"/>
        </w:rPr>
      </w:pPr>
      <w:r>
        <w:rPr>
          <w:rFonts w:cs="Times New Roman"/>
          <w:color w:val="000000"/>
        </w:rPr>
        <w:t>13.11.</w:t>
      </w:r>
      <w:r>
        <w:rPr>
          <w:rFonts w:cs="Times New Roman"/>
          <w:b/>
          <w:color w:val="000000"/>
        </w:rPr>
        <w:t xml:space="preserve"> </w:t>
      </w:r>
      <w:r>
        <w:rPr>
          <w:rFonts w:cs="Times New Roman"/>
          <w:color w:val="000000"/>
        </w:rPr>
        <w:t>Todos os custos decorrentes da elaboração das propostas e quaisquer outras despesas correlatas à participação no Chamamento Público serão de inteira responsabilidade das entidades concorrentes, não cabendo nenhuma remuneração, apoio ou indenização por parte da administração pública.</w:t>
      </w:r>
    </w:p>
    <w:p>
      <w:pPr>
        <w:pStyle w:val="Standard"/>
        <w:tabs>
          <w:tab w:val="clear" w:pos="709"/>
          <w:tab w:val="left" w:pos="567" w:leader="none"/>
          <w:tab w:val="left" w:pos="992" w:leader="none"/>
        </w:tabs>
        <w:spacing w:lineRule="auto" w:line="276"/>
        <w:jc w:val="both"/>
        <w:rPr>
          <w:rFonts w:ascii="Times New Roman" w:hAnsi="Times New Roman" w:cs="Times New Roman"/>
          <w:color w:val="000000"/>
        </w:rPr>
      </w:pPr>
      <w:r>
        <w:rPr>
          <w:rFonts w:cs="Times New Roman"/>
          <w:color w:val="000000"/>
        </w:rPr>
        <w:t>13.12. Constituem anexos do presente Edital, dele fazendo parte integrante:</w:t>
      </w:r>
    </w:p>
    <w:p>
      <w:pPr>
        <w:pStyle w:val="Standard"/>
        <w:suppressAutoHyphens w:val="false"/>
        <w:spacing w:lineRule="auto" w:line="276"/>
        <w:jc w:val="both"/>
        <w:rPr>
          <w:rFonts w:ascii="Times New Roman" w:hAnsi="Times New Roman" w:cs="Times New Roman"/>
          <w:bCs/>
          <w:color w:val="000000"/>
        </w:rPr>
      </w:pPr>
      <w:r>
        <w:rPr>
          <w:rFonts w:cs="Times New Roman"/>
          <w:bCs/>
          <w:color w:val="000000"/>
        </w:rPr>
        <w:t>Anexo I – Declaração de Ciência e Concordância;</w:t>
      </w:r>
    </w:p>
    <w:p>
      <w:pPr>
        <w:pStyle w:val="Standard"/>
        <w:suppressAutoHyphens w:val="false"/>
        <w:spacing w:lineRule="auto" w:line="276"/>
        <w:jc w:val="both"/>
        <w:rPr>
          <w:rFonts w:ascii="Times New Roman" w:hAnsi="Times New Roman" w:cs="Times New Roman"/>
          <w:bCs/>
          <w:color w:val="000000"/>
        </w:rPr>
      </w:pPr>
      <w:r>
        <w:rPr>
          <w:rFonts w:cs="Times New Roman"/>
          <w:bCs/>
          <w:color w:val="000000"/>
        </w:rPr>
        <w:t>Anexo II – Declaração sobre Instalações, Condições Materiais e Capacidade Técnica e Operacional;</w:t>
      </w:r>
    </w:p>
    <w:p>
      <w:pPr>
        <w:pStyle w:val="Standard"/>
        <w:suppressAutoHyphens w:val="false"/>
        <w:spacing w:lineRule="auto" w:line="276"/>
        <w:jc w:val="both"/>
        <w:rPr>
          <w:rFonts w:ascii="Times New Roman" w:hAnsi="Times New Roman" w:cs="Times New Roman"/>
          <w:bCs/>
          <w:color w:val="000000"/>
        </w:rPr>
      </w:pPr>
      <w:r>
        <w:rPr>
          <w:rFonts w:cs="Times New Roman"/>
          <w:bCs/>
          <w:color w:val="000000"/>
        </w:rPr>
        <w:t>Anexo III – Relação dos Dirigentes da Entidade;</w:t>
      </w:r>
    </w:p>
    <w:p>
      <w:pPr>
        <w:pStyle w:val="Rodap"/>
        <w:suppressAutoHyphens w:val="false"/>
        <w:spacing w:lineRule="auto" w:line="276"/>
        <w:jc w:val="both"/>
        <w:rPr>
          <w:bCs/>
          <w:color w:val="000000"/>
        </w:rPr>
      </w:pPr>
      <w:r>
        <w:rPr>
          <w:bCs/>
          <w:color w:val="000000"/>
        </w:rPr>
        <w:t>Anexo IV – Declaração do art. 39, III da Lei nº 13.019/14;</w:t>
      </w:r>
    </w:p>
    <w:p>
      <w:pPr>
        <w:pStyle w:val="Rodap"/>
        <w:suppressAutoHyphens w:val="false"/>
        <w:spacing w:lineRule="auto" w:line="276"/>
        <w:jc w:val="both"/>
        <w:rPr>
          <w:bCs/>
          <w:color w:val="000000"/>
        </w:rPr>
      </w:pPr>
      <w:r>
        <w:rPr>
          <w:bCs/>
          <w:color w:val="000000"/>
        </w:rPr>
        <w:t>Anexo V – Diretrizes para Elaboração da Proposta e do Plano de Trabalho;</w:t>
      </w:r>
    </w:p>
    <w:p>
      <w:pPr>
        <w:pStyle w:val="Rodap"/>
        <w:suppressAutoHyphens w:val="false"/>
        <w:spacing w:lineRule="auto" w:line="276"/>
        <w:jc w:val="both"/>
        <w:rPr>
          <w:bCs/>
          <w:color w:val="000000"/>
        </w:rPr>
      </w:pPr>
      <w:r>
        <w:rPr>
          <w:bCs/>
          <w:color w:val="000000"/>
        </w:rPr>
        <w:t>Anexo VI – Ficha para Atribuição de Notas pela Comissão de Seleção;</w:t>
      </w:r>
    </w:p>
    <w:p>
      <w:pPr>
        <w:pStyle w:val="Rodap"/>
        <w:suppressAutoHyphens w:val="false"/>
        <w:spacing w:lineRule="auto" w:line="276"/>
        <w:jc w:val="both"/>
        <w:rPr>
          <w:bCs/>
          <w:color w:val="000000"/>
        </w:rPr>
      </w:pPr>
      <w:r>
        <w:rPr>
          <w:bCs/>
          <w:color w:val="000000"/>
        </w:rPr>
        <w:t>Anexo VII – Declaração da Não Ocorrência de Impedimentos;</w:t>
      </w:r>
    </w:p>
    <w:p>
      <w:pPr>
        <w:pStyle w:val="Rodap"/>
        <w:suppressAutoHyphens w:val="false"/>
        <w:spacing w:lineRule="auto" w:line="276"/>
        <w:jc w:val="both"/>
        <w:rPr>
          <w:bCs/>
          <w:color w:val="000000"/>
        </w:rPr>
      </w:pPr>
      <w:r>
        <w:rPr>
          <w:bCs/>
          <w:color w:val="000000"/>
        </w:rPr>
        <w:t>Anexo VIII - Declaração de Endereço Eletrônico;</w:t>
      </w:r>
    </w:p>
    <w:p>
      <w:pPr>
        <w:pStyle w:val="Rodap"/>
        <w:suppressAutoHyphens w:val="false"/>
        <w:spacing w:lineRule="auto" w:line="276"/>
        <w:jc w:val="both"/>
        <w:rPr/>
      </w:pPr>
      <w:r>
        <w:rPr>
          <w:bCs/>
          <w:color w:val="000000"/>
        </w:rPr>
        <w:t xml:space="preserve">Anexo IX – Minuta do Termo de </w:t>
      </w:r>
      <w:r>
        <w:rPr>
          <w:color w:val="000000"/>
        </w:rPr>
        <w:t>Colaboração</w:t>
      </w:r>
      <w:r>
        <w:rPr>
          <w:bCs/>
          <w:color w:val="000000"/>
        </w:rPr>
        <w:t>;</w:t>
      </w:r>
    </w:p>
    <w:p>
      <w:pPr>
        <w:pStyle w:val="Rodap"/>
        <w:suppressAutoHyphens w:val="false"/>
        <w:spacing w:lineRule="auto" w:line="276"/>
        <w:jc w:val="both"/>
        <w:rPr>
          <w:bCs/>
          <w:color w:val="000000"/>
        </w:rPr>
      </w:pPr>
      <w:r>
        <w:rPr>
          <w:bCs/>
          <w:color w:val="000000"/>
        </w:rPr>
        <w:t xml:space="preserve">Anexo X – Declaração de Promessa de Transferência (art. 35, § 5º da Lei nº </w:t>
        <w:tab/>
        <w:t>13.019/14); e,</w:t>
      </w:r>
    </w:p>
    <w:p>
      <w:pPr>
        <w:pStyle w:val="Rodap"/>
        <w:suppressAutoHyphens w:val="false"/>
        <w:spacing w:lineRule="auto" w:line="276"/>
        <w:jc w:val="both"/>
        <w:rPr>
          <w:bCs/>
          <w:color w:val="000000"/>
        </w:rPr>
      </w:pPr>
      <w:r>
        <w:rPr>
          <w:bCs/>
          <w:color w:val="000000"/>
        </w:rPr>
        <w:t>Anexo XI – Termo de Responsabilidade Pessoal.</w:t>
      </w:r>
    </w:p>
    <w:p>
      <w:pPr>
        <w:pStyle w:val="Rodap"/>
        <w:suppressAutoHyphens w:val="false"/>
        <w:spacing w:lineRule="auto" w:line="276"/>
        <w:jc w:val="both"/>
        <w:rPr>
          <w:bCs/>
          <w:color w:val="000000"/>
        </w:rPr>
      </w:pPr>
      <w:r>
        <w:rPr>
          <w:bCs/>
          <w:color w:val="000000"/>
        </w:rPr>
      </w:r>
    </w:p>
    <w:p>
      <w:pPr>
        <w:pStyle w:val="Rodap"/>
        <w:suppressAutoHyphens w:val="false"/>
        <w:spacing w:lineRule="auto" w:line="276"/>
        <w:jc w:val="both"/>
        <w:rPr>
          <w:bCs/>
          <w:color w:val="000000"/>
        </w:rPr>
      </w:pPr>
      <w:r>
        <w:rPr>
          <w:bCs/>
          <w:color w:val="000000"/>
        </w:rPr>
      </w:r>
    </w:p>
    <w:p>
      <w:pPr>
        <w:pStyle w:val="Rodap"/>
        <w:suppressAutoHyphens w:val="false"/>
        <w:spacing w:lineRule="auto" w:line="276"/>
        <w:jc w:val="both"/>
        <w:rPr>
          <w:bCs/>
          <w:color w:val="000000"/>
        </w:rPr>
      </w:pPr>
      <w:r>
        <w:rPr>
          <w:bCs/>
          <w:color w:val="000000"/>
        </w:rPr>
      </w:r>
    </w:p>
    <w:p>
      <w:pPr>
        <w:pStyle w:val="Standard"/>
        <w:spacing w:lineRule="auto" w:line="276"/>
        <w:ind w:firstLine="708"/>
        <w:jc w:val="both"/>
        <w:rPr>
          <w:rFonts w:ascii="Times New Roman" w:hAnsi="Times New Roman" w:cs="Times New Roman"/>
          <w:bCs/>
          <w:color w:val="000000"/>
        </w:rPr>
      </w:pPr>
      <w:r>
        <w:rPr>
          <w:rFonts w:cs="Times New Roman"/>
          <w:bCs/>
          <w:color w:val="000000"/>
        </w:rPr>
      </w:r>
    </w:p>
    <w:p>
      <w:pPr>
        <w:pStyle w:val="Standard"/>
        <w:spacing w:lineRule="auto" w:line="276"/>
        <w:jc w:val="both"/>
        <w:rPr>
          <w:highlight w:val="none"/>
          <w:shd w:fill="auto" w:val="clear"/>
        </w:rPr>
      </w:pPr>
      <w:r>
        <w:rPr>
          <w:rFonts w:cs="Times New Roman"/>
          <w:color w:val="000000"/>
          <w:shd w:fill="auto" w:val="clear"/>
        </w:rPr>
        <w:t xml:space="preserve">Itatiba, </w:t>
      </w:r>
      <w:r>
        <w:rPr>
          <w:rFonts w:cs="Times New Roman"/>
          <w:color w:val="000000"/>
          <w:shd w:fill="auto" w:val="clear"/>
        </w:rPr>
        <w:t>18</w:t>
      </w:r>
      <w:r>
        <w:rPr>
          <w:rFonts w:cs="Times New Roman"/>
          <w:color w:val="000000"/>
          <w:shd w:fill="auto" w:val="clear"/>
        </w:rPr>
        <w:t xml:space="preserve"> de </w:t>
      </w:r>
      <w:r>
        <w:rPr>
          <w:rFonts w:cs="Times New Roman"/>
          <w:color w:val="000000"/>
          <w:shd w:fill="auto" w:val="clear"/>
        </w:rPr>
        <w:t>setembro</w:t>
      </w:r>
      <w:r>
        <w:rPr>
          <w:rFonts w:cs="Times New Roman"/>
          <w:color w:val="000000"/>
          <w:shd w:fill="auto" w:val="clear"/>
        </w:rPr>
        <w:t xml:space="preserve"> de 2024.</w:t>
      </w:r>
    </w:p>
    <w:p>
      <w:pPr>
        <w:pStyle w:val="Standard"/>
        <w:spacing w:lineRule="auto" w:line="276"/>
        <w:jc w:val="both"/>
        <w:rPr>
          <w:rFonts w:ascii="Times New Roman" w:hAnsi="Times New Roman" w:cs="Times New Roman"/>
          <w:color w:val="000000"/>
        </w:rPr>
      </w:pPr>
      <w:r>
        <w:rPr>
          <w:rFonts w:cs="Times New Roman"/>
          <w:color w:val="000000"/>
        </w:rPr>
      </w:r>
    </w:p>
    <w:p>
      <w:pPr>
        <w:pStyle w:val="Standard"/>
        <w:spacing w:lineRule="auto" w:line="276"/>
        <w:jc w:val="both"/>
        <w:rPr>
          <w:rFonts w:ascii="Times New Roman" w:hAnsi="Times New Roman" w:cs="Times New Roman"/>
          <w:color w:val="000000"/>
        </w:rPr>
      </w:pPr>
      <w:r>
        <w:rPr>
          <w:rFonts w:cs="Times New Roman"/>
          <w:color w:val="000000"/>
        </w:rPr>
      </w:r>
    </w:p>
    <w:p>
      <w:pPr>
        <w:pStyle w:val="Standard"/>
        <w:spacing w:lineRule="auto" w:line="276"/>
        <w:jc w:val="both"/>
        <w:rPr>
          <w:rFonts w:ascii="Times New Roman" w:hAnsi="Times New Roman" w:cs="Times New Roman"/>
          <w:color w:val="000000"/>
        </w:rPr>
      </w:pPr>
      <w:r>
        <w:rPr>
          <w:rFonts w:cs="Times New Roman"/>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t>HERMÍNIO GEROMEL JUNIOR</w:t>
      </w:r>
    </w:p>
    <w:p>
      <w:pPr>
        <w:pStyle w:val="Standard"/>
        <w:spacing w:lineRule="auto" w:line="276"/>
        <w:jc w:val="center"/>
        <w:rPr>
          <w:rFonts w:ascii="Times New Roman" w:hAnsi="Times New Roman" w:cs="Times New Roman"/>
          <w:b/>
          <w:color w:val="000000"/>
        </w:rPr>
      </w:pPr>
      <w:r>
        <w:rPr>
          <w:rFonts w:cs="Times New Roman"/>
          <w:b/>
          <w:color w:val="000000"/>
        </w:rPr>
        <w:t>Secretário de Meio Ambiente e Agricultura</w:t>
      </w:r>
    </w:p>
    <w:p>
      <w:pPr>
        <w:pStyle w:val="Standard"/>
        <w:spacing w:lineRule="auto" w:line="276"/>
        <w:jc w:val="both"/>
        <w:rPr>
          <w:rFonts w:ascii="Times New Roman" w:hAnsi="Times New Roman" w:cs="Times New Roman"/>
          <w:b/>
          <w:color w:val="000000"/>
        </w:rPr>
      </w:pPr>
      <w:r>
        <w:rPr>
          <w:rFonts w:cs="Times New Roman"/>
          <w:b/>
          <w:color w:val="000000"/>
        </w:rPr>
      </w:r>
    </w:p>
    <w:p>
      <w:pPr>
        <w:pStyle w:val="Standard"/>
        <w:spacing w:lineRule="auto" w:line="276"/>
        <w:jc w:val="both"/>
        <w:rPr>
          <w:rFonts w:ascii="Times New Roman" w:hAnsi="Times New Roman" w:cs="Times New Roman"/>
          <w:b/>
          <w:color w:val="000000"/>
        </w:rPr>
      </w:pPr>
      <w:r>
        <w:rPr>
          <w:rFonts w:cs="Times New Roman"/>
          <w:b/>
          <w:color w:val="000000"/>
        </w:rPr>
      </w:r>
    </w:p>
    <w:p>
      <w:pPr>
        <w:pStyle w:val="Standard"/>
        <w:spacing w:lineRule="auto" w:line="276"/>
        <w:jc w:val="both"/>
        <w:rPr>
          <w:rFonts w:ascii="Times New Roman" w:hAnsi="Times New Roman" w:cs="Times New Roman"/>
          <w:b/>
          <w:color w:val="000000"/>
        </w:rPr>
      </w:pPr>
      <w:r>
        <w:rPr>
          <w:rFonts w:cs="Times New Roman"/>
          <w:b/>
          <w:color w:val="000000"/>
        </w:rPr>
      </w:r>
    </w:p>
    <w:p>
      <w:pPr>
        <w:pStyle w:val="Standard"/>
        <w:spacing w:lineRule="auto" w:line="276"/>
        <w:jc w:val="both"/>
        <w:rPr>
          <w:rFonts w:ascii="Times New Roman" w:hAnsi="Times New Roman" w:cs="Times New Roman"/>
          <w:b/>
          <w:color w:val="000000"/>
        </w:rPr>
      </w:pPr>
      <w:r>
        <w:rPr>
          <w:rFonts w:cs="Times New Roman"/>
          <w:b/>
          <w:color w:val="000000"/>
        </w:rPr>
      </w:r>
    </w:p>
    <w:p>
      <w:pPr>
        <w:pStyle w:val="Standard"/>
        <w:spacing w:lineRule="auto" w:line="276"/>
        <w:jc w:val="both"/>
        <w:rPr>
          <w:rFonts w:ascii="Times New Roman" w:hAnsi="Times New Roman" w:cs="Times New Roman"/>
          <w:b/>
          <w:color w:val="000000"/>
        </w:rPr>
      </w:pPr>
      <w:r>
        <w:rPr>
          <w:rFonts w:cs="Times New Roman"/>
          <w:b/>
          <w:color w:val="000000"/>
        </w:rPr>
      </w:r>
    </w:p>
    <w:p>
      <w:pPr>
        <w:pStyle w:val="Standard"/>
        <w:spacing w:lineRule="auto" w:line="276"/>
        <w:jc w:val="both"/>
        <w:rPr>
          <w:rFonts w:ascii="Times New Roman" w:hAnsi="Times New Roman" w:cs="Times New Roman"/>
          <w:b/>
          <w:color w:val="000000"/>
        </w:rPr>
      </w:pPr>
      <w:r>
        <w:rPr>
          <w:rFonts w:cs="Times New Roman"/>
          <w:b/>
          <w:color w:val="000000"/>
        </w:rPr>
      </w:r>
    </w:p>
    <w:p>
      <w:pPr>
        <w:pStyle w:val="Standard"/>
        <w:spacing w:lineRule="auto" w:line="276"/>
        <w:jc w:val="both"/>
        <w:rPr>
          <w:rFonts w:ascii="Times New Roman" w:hAnsi="Times New Roman" w:cs="Times New Roman"/>
          <w:b/>
          <w:color w:val="000000"/>
        </w:rPr>
      </w:pPr>
      <w:r>
        <w:rPr>
          <w:rFonts w:cs="Times New Roman"/>
          <w:b/>
          <w:color w:val="000000"/>
        </w:rPr>
      </w:r>
    </w:p>
    <w:p>
      <w:pPr>
        <w:pStyle w:val="Standard"/>
        <w:spacing w:lineRule="auto" w:line="276"/>
        <w:jc w:val="both"/>
        <w:rPr>
          <w:rFonts w:ascii="Times New Roman" w:hAnsi="Times New Roman" w:cs="Times New Roman"/>
          <w:b/>
          <w:color w:val="000000"/>
        </w:rPr>
      </w:pPr>
      <w:r>
        <w:rPr>
          <w:rFonts w:cs="Times New Roman"/>
          <w:b/>
          <w:color w:val="000000"/>
        </w:rPr>
      </w:r>
    </w:p>
    <w:p>
      <w:pPr>
        <w:pStyle w:val="Standard"/>
        <w:spacing w:lineRule="auto" w:line="276"/>
        <w:jc w:val="both"/>
        <w:rPr>
          <w:rFonts w:ascii="Times New Roman" w:hAnsi="Times New Roman" w:cs="Times New Roman"/>
          <w:b/>
          <w:color w:val="000000"/>
        </w:rPr>
      </w:pPr>
      <w:r>
        <w:rPr>
          <w:rFonts w:cs="Times New Roman"/>
          <w:b/>
          <w:color w:val="000000"/>
        </w:rPr>
      </w:r>
    </w:p>
    <w:p>
      <w:pPr>
        <w:pStyle w:val="Standard"/>
        <w:spacing w:lineRule="auto" w:line="276"/>
        <w:jc w:val="both"/>
        <w:rPr>
          <w:rFonts w:ascii="Times New Roman" w:hAnsi="Times New Roman" w:cs="Times New Roman"/>
          <w:b/>
          <w:color w:val="000000"/>
        </w:rPr>
      </w:pPr>
      <w:r>
        <w:rPr>
          <w:rFonts w:cs="Times New Roman"/>
          <w:b/>
          <w:color w:val="000000"/>
        </w:rPr>
      </w:r>
    </w:p>
    <w:p>
      <w:pPr>
        <w:pStyle w:val="Standard"/>
        <w:spacing w:lineRule="auto" w:line="276"/>
        <w:jc w:val="both"/>
        <w:rPr>
          <w:rFonts w:ascii="Times New Roman" w:hAnsi="Times New Roman" w:cs="Times New Roman"/>
          <w:b/>
          <w:color w:val="000000"/>
        </w:rPr>
      </w:pPr>
      <w:r>
        <w:rPr>
          <w:rFonts w:cs="Times New Roman"/>
          <w:b/>
          <w:color w:val="000000"/>
        </w:rPr>
      </w:r>
    </w:p>
    <w:p>
      <w:pPr>
        <w:pStyle w:val="Standard"/>
        <w:spacing w:lineRule="auto" w:line="276"/>
        <w:jc w:val="both"/>
        <w:rPr>
          <w:rFonts w:ascii="Times New Roman" w:hAnsi="Times New Roman" w:cs="Times New Roman"/>
          <w:b/>
          <w:color w:val="000000"/>
        </w:rPr>
      </w:pPr>
      <w:r>
        <w:rPr>
          <w:rFonts w:cs="Times New Roman"/>
          <w:b/>
          <w:color w:val="000000"/>
        </w:rPr>
      </w:r>
    </w:p>
    <w:p>
      <w:pPr>
        <w:pStyle w:val="Standard"/>
        <w:spacing w:lineRule="auto" w:line="276"/>
        <w:jc w:val="both"/>
        <w:rPr>
          <w:rFonts w:ascii="Times New Roman" w:hAnsi="Times New Roman" w:cs="Times New Roman"/>
          <w:b/>
          <w:color w:val="000000"/>
        </w:rPr>
      </w:pPr>
      <w:r>
        <w:rPr>
          <w:rFonts w:cs="Times New Roman"/>
          <w:b/>
          <w:color w:val="000000"/>
        </w:rPr>
      </w:r>
    </w:p>
    <w:p>
      <w:pPr>
        <w:pStyle w:val="Standard"/>
        <w:spacing w:lineRule="auto" w:line="276"/>
        <w:jc w:val="both"/>
        <w:rPr>
          <w:rFonts w:ascii="Times New Roman" w:hAnsi="Times New Roman" w:cs="Times New Roman"/>
          <w:b/>
          <w:color w:val="000000"/>
        </w:rPr>
      </w:pPr>
      <w:r>
        <w:rPr>
          <w:rFonts w:cs="Times New Roman"/>
          <w:b/>
          <w:color w:val="000000"/>
        </w:rPr>
      </w:r>
    </w:p>
    <w:p>
      <w:pPr>
        <w:pStyle w:val="Standard"/>
        <w:spacing w:lineRule="auto" w:line="276"/>
        <w:jc w:val="both"/>
        <w:rPr>
          <w:rFonts w:ascii="Times New Roman" w:hAnsi="Times New Roman" w:cs="Times New Roman"/>
          <w:b/>
          <w:color w:val="000000"/>
        </w:rPr>
      </w:pPr>
      <w:r>
        <w:rPr>
          <w:rFonts w:cs="Times New Roman"/>
          <w:b/>
          <w:color w:val="000000"/>
        </w:rPr>
      </w:r>
    </w:p>
    <w:p>
      <w:pPr>
        <w:pStyle w:val="Standard"/>
        <w:spacing w:lineRule="auto" w:line="276"/>
        <w:jc w:val="both"/>
        <w:rPr>
          <w:rFonts w:ascii="Times New Roman" w:hAnsi="Times New Roman" w:cs="Times New Roman"/>
          <w:b/>
          <w:color w:val="000000"/>
        </w:rPr>
      </w:pPr>
      <w:r>
        <w:rPr>
          <w:rFonts w:cs="Times New Roman"/>
          <w:b/>
          <w:color w:val="000000"/>
        </w:rPr>
      </w:r>
    </w:p>
    <w:p>
      <w:pPr>
        <w:pStyle w:val="Standard"/>
        <w:spacing w:lineRule="auto" w:line="276"/>
        <w:jc w:val="both"/>
        <w:rPr>
          <w:rFonts w:ascii="Times New Roman" w:hAnsi="Times New Roman" w:cs="Times New Roman"/>
          <w:b/>
          <w:color w:val="000000"/>
        </w:rPr>
      </w:pPr>
      <w:r>
        <w:rPr>
          <w:rFonts w:cs="Times New Roman"/>
          <w:b/>
          <w:color w:val="000000"/>
        </w:rPr>
      </w:r>
    </w:p>
    <w:p>
      <w:pPr>
        <w:pStyle w:val="Standard"/>
        <w:spacing w:lineRule="auto" w:line="276"/>
        <w:jc w:val="both"/>
        <w:rPr>
          <w:rFonts w:ascii="Times New Roman" w:hAnsi="Times New Roman" w:cs="Times New Roman"/>
          <w:b/>
          <w:color w:val="000000"/>
        </w:rPr>
      </w:pPr>
      <w:r>
        <w:rPr>
          <w:rFonts w:cs="Times New Roman"/>
          <w:b/>
          <w:color w:val="000000"/>
        </w:rPr>
      </w:r>
    </w:p>
    <w:p>
      <w:pPr>
        <w:pStyle w:val="Standard"/>
        <w:spacing w:lineRule="auto" w:line="276"/>
        <w:jc w:val="both"/>
        <w:rPr>
          <w:rFonts w:ascii="Times New Roman" w:hAnsi="Times New Roman" w:cs="Times New Roman"/>
          <w:b/>
          <w:color w:val="000000"/>
        </w:rPr>
      </w:pPr>
      <w:r>
        <w:rPr>
          <w:rFonts w:cs="Times New Roman"/>
          <w:b/>
          <w:color w:val="000000"/>
        </w:rPr>
      </w:r>
    </w:p>
    <w:p>
      <w:pPr>
        <w:pStyle w:val="Standard"/>
        <w:spacing w:lineRule="auto" w:line="276"/>
        <w:jc w:val="both"/>
        <w:rPr>
          <w:rFonts w:ascii="Times New Roman" w:hAnsi="Times New Roman" w:cs="Times New Roman"/>
          <w:b/>
          <w:color w:val="000000"/>
        </w:rPr>
      </w:pPr>
      <w:r>
        <w:rPr>
          <w:rFonts w:cs="Times New Roman"/>
          <w:b/>
          <w:color w:val="000000"/>
        </w:rPr>
      </w:r>
    </w:p>
    <w:p>
      <w:pPr>
        <w:pStyle w:val="Standard"/>
        <w:spacing w:lineRule="auto" w:line="276"/>
        <w:jc w:val="both"/>
        <w:rPr>
          <w:rFonts w:ascii="Times New Roman" w:hAnsi="Times New Roman" w:cs="Times New Roman"/>
          <w:b/>
          <w:color w:val="000000"/>
        </w:rPr>
      </w:pPr>
      <w:r>
        <w:rPr>
          <w:rFonts w:cs="Times New Roman"/>
          <w:b/>
          <w:color w:val="000000"/>
        </w:rPr>
      </w:r>
    </w:p>
    <w:p>
      <w:pPr>
        <w:pStyle w:val="Standard"/>
        <w:spacing w:lineRule="auto" w:line="276"/>
        <w:jc w:val="both"/>
        <w:rPr>
          <w:rFonts w:ascii="Times New Roman" w:hAnsi="Times New Roman" w:cs="Times New Roman"/>
          <w:b/>
          <w:color w:val="000000"/>
        </w:rPr>
      </w:pPr>
      <w:r>
        <w:rPr>
          <w:rFonts w:cs="Times New Roman"/>
          <w:b/>
          <w:color w:val="000000"/>
        </w:rPr>
      </w:r>
    </w:p>
    <w:p>
      <w:pPr>
        <w:pStyle w:val="Standard"/>
        <w:spacing w:lineRule="auto" w:line="276"/>
        <w:jc w:val="both"/>
        <w:rPr>
          <w:rFonts w:ascii="Times New Roman" w:hAnsi="Times New Roman" w:cs="Times New Roman"/>
          <w:b/>
          <w:color w:val="000000"/>
        </w:rPr>
      </w:pPr>
      <w:r>
        <w:rPr>
          <w:rFonts w:cs="Times New Roman"/>
          <w:b/>
          <w:color w:val="000000"/>
        </w:rPr>
      </w:r>
    </w:p>
    <w:p>
      <w:pPr>
        <w:pStyle w:val="Standard"/>
        <w:spacing w:lineRule="auto" w:line="276"/>
        <w:jc w:val="both"/>
        <w:rPr>
          <w:rFonts w:ascii="Times New Roman" w:hAnsi="Times New Roman" w:cs="Times New Roman"/>
          <w:b/>
          <w:color w:val="000000"/>
        </w:rPr>
      </w:pPr>
      <w:r>
        <w:rPr>
          <w:rFonts w:cs="Times New Roman"/>
          <w:b/>
          <w:color w:val="000000"/>
        </w:rPr>
      </w:r>
    </w:p>
    <w:p>
      <w:pPr>
        <w:pStyle w:val="Standard"/>
        <w:spacing w:lineRule="auto" w:line="276"/>
        <w:jc w:val="both"/>
        <w:rPr>
          <w:rFonts w:ascii="Times New Roman" w:hAnsi="Times New Roman" w:cs="Times New Roman"/>
          <w:b/>
          <w:color w:val="000000"/>
        </w:rPr>
      </w:pPr>
      <w:r>
        <w:rPr>
          <w:rFonts w:cs="Times New Roman"/>
          <w:b/>
          <w:color w:val="000000"/>
        </w:rPr>
      </w:r>
    </w:p>
    <w:p>
      <w:pPr>
        <w:pStyle w:val="Standard"/>
        <w:spacing w:lineRule="auto" w:line="276"/>
        <w:jc w:val="both"/>
        <w:rPr>
          <w:rFonts w:ascii="Times New Roman" w:hAnsi="Times New Roman" w:cs="Times New Roman"/>
          <w:b/>
          <w:color w:val="000000"/>
        </w:rPr>
      </w:pPr>
      <w:r>
        <w:rPr>
          <w:rFonts w:cs="Times New Roman"/>
          <w:b/>
          <w:color w:val="000000"/>
        </w:rPr>
      </w:r>
    </w:p>
    <w:p>
      <w:pPr>
        <w:pStyle w:val="Standard"/>
        <w:spacing w:lineRule="auto" w:line="276"/>
        <w:jc w:val="both"/>
        <w:rPr>
          <w:rFonts w:ascii="Times New Roman" w:hAnsi="Times New Roman" w:cs="Times New Roman"/>
          <w:b/>
          <w:color w:val="000000"/>
        </w:rPr>
      </w:pPr>
      <w:r>
        <w:rPr>
          <w:rFonts w:cs="Times New Roman"/>
          <w:b/>
          <w:color w:val="000000"/>
        </w:rPr>
      </w:r>
    </w:p>
    <w:p>
      <w:pPr>
        <w:pStyle w:val="Standard"/>
        <w:spacing w:lineRule="auto" w:line="276"/>
        <w:jc w:val="both"/>
        <w:rPr>
          <w:rFonts w:ascii="Times New Roman" w:hAnsi="Times New Roman" w:cs="Times New Roman"/>
          <w:b/>
          <w:color w:val="000000"/>
        </w:rPr>
      </w:pPr>
      <w:r>
        <w:rPr>
          <w:rFonts w:cs="Times New Roman"/>
          <w:b/>
          <w:color w:val="000000"/>
        </w:rPr>
      </w:r>
    </w:p>
    <w:p>
      <w:pPr>
        <w:pStyle w:val="Standard"/>
        <w:spacing w:lineRule="auto" w:line="276"/>
        <w:jc w:val="both"/>
        <w:rPr>
          <w:rFonts w:ascii="Times New Roman" w:hAnsi="Times New Roman" w:cs="Times New Roman"/>
          <w:b/>
          <w:color w:val="000000"/>
        </w:rPr>
      </w:pPr>
      <w:r>
        <w:rPr>
          <w:rFonts w:cs="Times New Roman"/>
          <w:b/>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t>(MODELO)</w:t>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Normal"/>
        <w:spacing w:lineRule="auto" w:line="276"/>
        <w:jc w:val="both"/>
        <w:rPr>
          <w:b/>
          <w:color w:val="000000"/>
        </w:rPr>
      </w:pPr>
      <w:r>
        <w:rPr>
          <w:b/>
          <w:color w:val="000000"/>
        </w:rPr>
        <w:t>PREFEITURA DO MUNICÍPIO DE ITATIBA</w:t>
      </w:r>
    </w:p>
    <w:p>
      <w:pPr>
        <w:pStyle w:val="Normal"/>
        <w:spacing w:lineRule="auto" w:line="276"/>
        <w:jc w:val="both"/>
        <w:rPr>
          <w:b/>
          <w:color w:val="000000"/>
        </w:rPr>
      </w:pPr>
      <w:r>
        <w:rPr>
          <w:b/>
          <w:color w:val="000000"/>
        </w:rPr>
        <w:t>PROCESSO ADMINISTRATIVO Nº 6.119/2024</w:t>
      </w:r>
    </w:p>
    <w:p>
      <w:pPr>
        <w:pStyle w:val="Normal"/>
        <w:spacing w:lineRule="auto" w:line="276"/>
        <w:jc w:val="both"/>
        <w:rPr/>
      </w:pPr>
      <w:r>
        <w:rPr>
          <w:b/>
          <w:color w:val="000000"/>
        </w:rPr>
        <w:t xml:space="preserve">CHAMAMENTO PÚBLICO Nº </w:t>
      </w:r>
      <w:r>
        <w:rPr>
          <w:b/>
          <w:color w:val="000000"/>
        </w:rPr>
        <w:t>16</w:t>
      </w:r>
      <w:r>
        <w:rPr>
          <w:b/>
          <w:color w:val="000000"/>
        </w:rPr>
        <w:t>/2024</w:t>
      </w:r>
    </w:p>
    <w:p>
      <w:pPr>
        <w:pStyle w:val="Normal"/>
        <w:spacing w:lineRule="auto" w:line="276"/>
        <w:jc w:val="both"/>
        <w:rPr/>
      </w:pPr>
      <w:r>
        <w:rPr>
          <w:b/>
          <w:color w:val="000000"/>
        </w:rPr>
        <w:t xml:space="preserve">EDITAL Nº </w:t>
      </w:r>
      <w:r>
        <w:rPr>
          <w:b/>
          <w:color w:val="000000"/>
        </w:rPr>
        <w:t>113</w:t>
      </w:r>
      <w:r>
        <w:rPr>
          <w:b/>
          <w:color w:val="000000"/>
        </w:rPr>
        <w:t>/2024</w:t>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t>ANEXO I</w:t>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color w:val="000000"/>
        </w:rPr>
      </w:pPr>
      <w:r>
        <w:rPr>
          <w:rFonts w:cs="Times New Roman"/>
          <w:b/>
          <w:color w:val="000000"/>
        </w:rPr>
        <w:t>DECLARAÇÃO DE CIÊNCIA E CONCORDÂNCIA</w:t>
      </w:r>
    </w:p>
    <w:p>
      <w:pPr>
        <w:pStyle w:val="Standard"/>
        <w:spacing w:lineRule="auto" w:line="276"/>
        <w:jc w:val="center"/>
        <w:rPr>
          <w:rFonts w:ascii="Times New Roman" w:hAnsi="Times New Roman" w:cs="Times New Roman"/>
          <w:b/>
          <w:color w:val="000000"/>
        </w:rPr>
      </w:pPr>
      <w:r>
        <w:rPr>
          <w:rFonts w:cs="Times New Roman"/>
          <w:b/>
          <w:color w:val="000000"/>
        </w:rPr>
      </w:r>
    </w:p>
    <w:p>
      <w:pPr>
        <w:pStyle w:val="Standard"/>
        <w:spacing w:lineRule="auto" w:line="276"/>
        <w:jc w:val="both"/>
        <w:rPr>
          <w:rFonts w:ascii="Times New Roman" w:hAnsi="Times New Roman" w:cs="Times New Roman"/>
          <w:b/>
          <w:color w:val="000000"/>
        </w:rPr>
      </w:pPr>
      <w:r>
        <w:rPr>
          <w:rFonts w:cs="Times New Roman"/>
          <w:b/>
          <w:color w:val="000000"/>
        </w:rPr>
      </w:r>
    </w:p>
    <w:p>
      <w:pPr>
        <w:pStyle w:val="Standard"/>
        <w:tabs>
          <w:tab w:val="clear" w:pos="709"/>
          <w:tab w:val="left" w:pos="567" w:leader="none"/>
        </w:tabs>
        <w:spacing w:lineRule="auto" w:line="276"/>
        <w:jc w:val="both"/>
        <w:rPr>
          <w:rFonts w:ascii="Times New Roman" w:hAnsi="Times New Roman" w:cs="Times New Roman"/>
        </w:rPr>
      </w:pPr>
      <w:r>
        <w:rPr>
          <w:rFonts w:cs="Times New Roman"/>
          <w:color w:val="000000"/>
        </w:rPr>
        <w:tab/>
        <w:t xml:space="preserve">Declaro, para os devidos fins e efeitos de direito, que a </w:t>
      </w:r>
      <w:r>
        <w:rPr>
          <w:rFonts w:cs="Times New Roman"/>
          <w:i/>
          <w:color w:val="000000"/>
        </w:rPr>
        <w:t>[identificação da organização da sociedade civil – OSC]</w:t>
      </w:r>
      <w:r>
        <w:rPr>
          <w:rFonts w:cs="Times New Roman"/>
          <w:color w:val="000000"/>
        </w:rPr>
        <w:t xml:space="preserve"> está ciente e concorda com as disposições previstas no Edital de Chamamento Público nº </w:t>
      </w:r>
      <w:r>
        <w:rPr>
          <w:rFonts w:cs="Times New Roman"/>
          <w:color w:val="000000"/>
        </w:rPr>
        <w:t>16</w:t>
      </w:r>
      <w:r>
        <w:rPr>
          <w:rFonts w:cs="Times New Roman"/>
          <w:color w:val="000000"/>
        </w:rPr>
        <w:t>/2024 e em seus anexos, bem como que se responsabiliza, sob as penas da Lei, pela veracidade e legitimidade das informações e documentos apresentados durante o processo de seleção.</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color w:val="000000"/>
        </w:rPr>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color w:val="000000"/>
        </w:rPr>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color w:val="000000"/>
        </w:rPr>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color w:val="000000"/>
        </w:rPr>
        <w:tab/>
        <w:t>Local, ___________________________</w:t>
      </w:r>
    </w:p>
    <w:p>
      <w:pPr>
        <w:pStyle w:val="Standard"/>
        <w:spacing w:lineRule="auto" w:line="276"/>
        <w:jc w:val="both"/>
        <w:rPr>
          <w:rFonts w:ascii="Times New Roman" w:hAnsi="Times New Roman" w:cs="Times New Roman"/>
          <w:color w:val="000000"/>
        </w:rPr>
      </w:pPr>
      <w:r>
        <w:rPr>
          <w:rFonts w:cs="Times New Roman"/>
          <w:color w:val="000000"/>
        </w:rPr>
      </w:r>
    </w:p>
    <w:p>
      <w:pPr>
        <w:pStyle w:val="Standard"/>
        <w:spacing w:lineRule="auto" w:line="276"/>
        <w:jc w:val="both"/>
        <w:rPr>
          <w:rFonts w:ascii="Times New Roman" w:hAnsi="Times New Roman" w:cs="Times New Roman"/>
          <w:color w:val="000000"/>
        </w:rPr>
      </w:pPr>
      <w:r>
        <w:rPr>
          <w:rFonts w:cs="Times New Roman"/>
          <w:color w:val="000000"/>
        </w:rPr>
      </w:r>
    </w:p>
    <w:p>
      <w:pPr>
        <w:pStyle w:val="Standard"/>
        <w:spacing w:lineRule="auto" w:line="276"/>
        <w:jc w:val="both"/>
        <w:rPr>
          <w:rFonts w:ascii="Times New Roman" w:hAnsi="Times New Roman" w:cs="Times New Roman"/>
          <w:color w:val="000000"/>
        </w:rPr>
      </w:pPr>
      <w:r>
        <w:rPr>
          <w:rFonts w:cs="Times New Roman"/>
          <w:color w:val="000000"/>
        </w:rPr>
      </w:r>
    </w:p>
    <w:p>
      <w:pPr>
        <w:pStyle w:val="Standard"/>
        <w:spacing w:lineRule="auto" w:line="276"/>
        <w:jc w:val="both"/>
        <w:rPr>
          <w:rFonts w:ascii="Times New Roman" w:hAnsi="Times New Roman" w:cs="Times New Roman"/>
          <w:color w:val="000000"/>
        </w:rPr>
      </w:pPr>
      <w:r>
        <w:rPr>
          <w:rFonts w:cs="Times New Roman"/>
          <w:color w:val="000000"/>
        </w:rPr>
      </w:r>
    </w:p>
    <w:p>
      <w:pPr>
        <w:pStyle w:val="Standard"/>
        <w:spacing w:lineRule="auto" w:line="276"/>
        <w:jc w:val="both"/>
        <w:rPr>
          <w:rFonts w:ascii="Times New Roman" w:hAnsi="Times New Roman" w:cs="Times New Roman"/>
          <w:color w:val="000000"/>
        </w:rPr>
      </w:pPr>
      <w:r>
        <w:rPr>
          <w:rFonts w:cs="Times New Roman"/>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t>___________________________________</w:t>
      </w:r>
    </w:p>
    <w:p>
      <w:pPr>
        <w:pStyle w:val="Standard"/>
        <w:spacing w:lineRule="auto" w:line="276"/>
        <w:jc w:val="center"/>
        <w:rPr>
          <w:rFonts w:ascii="Times New Roman" w:hAnsi="Times New Roman" w:cs="Times New Roman"/>
          <w:b/>
          <w:bCs/>
          <w:color w:val="000000"/>
        </w:rPr>
      </w:pPr>
      <w:r>
        <w:rPr>
          <w:rFonts w:cs="Times New Roman"/>
          <w:b/>
          <w:bCs/>
          <w:color w:val="000000"/>
        </w:rPr>
        <w:t>(NOME DO DIRIGENTE DA OSC)</w:t>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t>(MODELO)</w:t>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Normal"/>
        <w:spacing w:lineRule="auto" w:line="276"/>
        <w:jc w:val="both"/>
        <w:rPr>
          <w:b/>
          <w:color w:val="000000"/>
        </w:rPr>
      </w:pPr>
      <w:r>
        <w:rPr>
          <w:b/>
          <w:color w:val="000000"/>
        </w:rPr>
        <w:t>PREFEITURA DO MUNICÍPIO DE ITATIBA</w:t>
      </w:r>
    </w:p>
    <w:p>
      <w:pPr>
        <w:pStyle w:val="Normal"/>
        <w:spacing w:lineRule="auto" w:line="276"/>
        <w:jc w:val="both"/>
        <w:rPr>
          <w:b/>
          <w:color w:val="000000"/>
        </w:rPr>
      </w:pPr>
      <w:r>
        <w:rPr>
          <w:b/>
          <w:color w:val="000000"/>
        </w:rPr>
        <w:t>PROCESSO ADMINISTRATIVO Nº 6.119/2024</w:t>
      </w:r>
    </w:p>
    <w:p>
      <w:pPr>
        <w:pStyle w:val="Normal"/>
        <w:spacing w:lineRule="auto" w:line="276"/>
        <w:jc w:val="both"/>
        <w:rPr/>
      </w:pPr>
      <w:r>
        <w:rPr>
          <w:b/>
          <w:color w:val="000000"/>
        </w:rPr>
        <w:t xml:space="preserve">CHAMAMENTO PÚBLICO Nº </w:t>
      </w:r>
      <w:r>
        <w:rPr>
          <w:b/>
          <w:color w:val="000000"/>
        </w:rPr>
        <w:t>16</w:t>
      </w:r>
      <w:r>
        <w:rPr>
          <w:b/>
          <w:color w:val="000000"/>
        </w:rPr>
        <w:t>/2024</w:t>
      </w:r>
    </w:p>
    <w:p>
      <w:pPr>
        <w:pStyle w:val="Normal"/>
        <w:spacing w:lineRule="auto" w:line="276"/>
        <w:jc w:val="both"/>
        <w:rPr/>
      </w:pPr>
      <w:r>
        <w:rPr>
          <w:b/>
          <w:color w:val="000000"/>
        </w:rPr>
        <w:t xml:space="preserve">EDITAL Nº </w:t>
      </w:r>
      <w:r>
        <w:rPr>
          <w:b/>
          <w:color w:val="000000"/>
        </w:rPr>
        <w:t>113</w:t>
      </w:r>
      <w:r>
        <w:rPr>
          <w:b/>
          <w:color w:val="000000"/>
        </w:rPr>
        <w:t>/2024</w:t>
      </w:r>
    </w:p>
    <w:p>
      <w:pPr>
        <w:pStyle w:val="Normal"/>
        <w:spacing w:lineRule="auto" w:line="276"/>
        <w:jc w:val="both"/>
        <w:rPr>
          <w:b/>
          <w:bCs/>
          <w:color w:val="000000"/>
        </w:rPr>
      </w:pPr>
      <w:r>
        <w:rPr>
          <w:b/>
          <w:bCs/>
          <w:color w:val="000000"/>
        </w:rPr>
      </w:r>
    </w:p>
    <w:p>
      <w:pPr>
        <w:pStyle w:val="Normal"/>
        <w:spacing w:lineRule="auto" w:line="276"/>
        <w:jc w:val="center"/>
        <w:rPr>
          <w:b/>
          <w:bCs/>
          <w:color w:val="000000"/>
          <w:u w:val="single"/>
        </w:rPr>
      </w:pPr>
      <w:r>
        <w:rPr>
          <w:b/>
          <w:bCs/>
          <w:color w:val="000000"/>
          <w:u w:val="single"/>
        </w:rPr>
        <w:t>ANEXO II</w:t>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spacing w:lineRule="auto" w:line="276"/>
        <w:jc w:val="center"/>
        <w:rPr>
          <w:rFonts w:ascii="Times New Roman" w:hAnsi="Times New Roman" w:cs="Times New Roman"/>
          <w:b/>
          <w:bCs/>
          <w:color w:val="000000"/>
        </w:rPr>
      </w:pPr>
      <w:r>
        <w:rPr>
          <w:rFonts w:cs="Times New Roman"/>
          <w:b/>
          <w:bCs/>
          <w:color w:val="000000"/>
        </w:rPr>
        <w:t>DECLARAÇÃO SOBRE INSTALAÇÕES, CONDIÇÕES MATERIAIS E CAPACIDADE TÉCNICA E OPERACIONAL</w:t>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tabs>
          <w:tab w:val="clear" w:pos="709"/>
          <w:tab w:val="left" w:pos="567" w:leader="none"/>
        </w:tabs>
        <w:spacing w:lineRule="auto" w:line="276"/>
        <w:jc w:val="both"/>
        <w:rPr>
          <w:rFonts w:ascii="Times New Roman" w:hAnsi="Times New Roman" w:cs="Times New Roman"/>
        </w:rPr>
      </w:pPr>
      <w:r>
        <w:rPr>
          <w:rFonts w:cs="Times New Roman"/>
          <w:color w:val="000000"/>
        </w:rPr>
        <w:tab/>
        <w:t xml:space="preserve">Declaro, para os devidos fins e efeitos de direito, em conformidade com o art. 33, caput, inciso V, alínea “c”, da Lei nº 13.019, de 2014, que a </w:t>
      </w:r>
      <w:r>
        <w:rPr>
          <w:rFonts w:cs="Times New Roman"/>
          <w:i/>
          <w:color w:val="000000"/>
        </w:rPr>
        <w:t>[identificação da organização da sociedade civil – OSC]:</w:t>
      </w:r>
    </w:p>
    <w:p>
      <w:pPr>
        <w:pStyle w:val="Standard"/>
        <w:tabs>
          <w:tab w:val="clear" w:pos="709"/>
          <w:tab w:val="left" w:pos="567" w:leader="none"/>
        </w:tabs>
        <w:spacing w:lineRule="auto" w:line="276"/>
        <w:jc w:val="both"/>
        <w:rPr>
          <w:rFonts w:ascii="Times New Roman" w:hAnsi="Times New Roman" w:cs="Times New Roman"/>
          <w:i/>
          <w:i/>
          <w:color w:val="000000"/>
        </w:rPr>
      </w:pPr>
      <w:r>
        <w:rPr>
          <w:rFonts w:cs="Times New Roman"/>
          <w:i/>
          <w:color w:val="000000"/>
        </w:rPr>
      </w:r>
    </w:p>
    <w:p>
      <w:pPr>
        <w:pStyle w:val="Standard"/>
        <w:widowControl/>
        <w:numPr>
          <w:ilvl w:val="0"/>
          <w:numId w:val="3"/>
        </w:numPr>
        <w:tabs>
          <w:tab w:val="clear" w:pos="709"/>
          <w:tab w:val="left" w:pos="567" w:leader="none"/>
        </w:tabs>
        <w:spacing w:lineRule="auto" w:line="276"/>
        <w:ind w:left="0" w:hanging="0"/>
        <w:jc w:val="both"/>
        <w:rPr>
          <w:rFonts w:ascii="Times New Roman" w:hAnsi="Times New Roman" w:cs="Times New Roman"/>
        </w:rPr>
      </w:pPr>
      <w:r>
        <w:rPr>
          <w:rFonts w:eastAsia="Times New Roman" w:cs="Times New Roman"/>
          <w:i/>
          <w:color w:val="000000"/>
        </w:rPr>
        <w:t xml:space="preserve"> </w:t>
      </w:r>
      <w:r>
        <w:rPr>
          <w:rFonts w:cs="Times New Roman"/>
          <w:i/>
          <w:color w:val="000000"/>
        </w:rPr>
        <w:tab/>
      </w:r>
      <w:r>
        <w:rPr>
          <w:rFonts w:cs="Times New Roman"/>
          <w:color w:val="000000"/>
        </w:rPr>
        <w:t>dispõe de instalações e outras condições materiais da organização, bem como de capacidade técnica e operacional para o desenvolvimento do objeto da parceria e o cumprimento das metas estabelecidas.</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color w:val="000000"/>
        </w:rPr>
      </w:r>
    </w:p>
    <w:p>
      <w:pPr>
        <w:pStyle w:val="Standard"/>
        <w:tabs>
          <w:tab w:val="clear" w:pos="709"/>
          <w:tab w:val="left" w:pos="567" w:leader="none"/>
        </w:tabs>
        <w:spacing w:lineRule="auto" w:line="276"/>
        <w:jc w:val="both"/>
        <w:rPr>
          <w:rFonts w:ascii="Times New Roman" w:hAnsi="Times New Roman" w:cs="Times New Roman"/>
        </w:rPr>
      </w:pPr>
      <w:r>
        <w:rPr>
          <w:rFonts w:cs="Times New Roman"/>
          <w:color w:val="000000"/>
        </w:rPr>
        <w:tab/>
      </w:r>
      <w:r>
        <w:rPr>
          <w:rFonts w:cs="Times New Roman"/>
          <w:b/>
          <w:bCs/>
          <w:color w:val="000000"/>
          <w:u w:val="single"/>
        </w:rPr>
        <w:t>OU</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color w:val="000000"/>
        </w:rPr>
      </w:r>
    </w:p>
    <w:p>
      <w:pPr>
        <w:pStyle w:val="Normal"/>
        <w:numPr>
          <w:ilvl w:val="0"/>
          <w:numId w:val="4"/>
        </w:numPr>
        <w:shd w:val="clear" w:color="auto" w:fill="FFFFFF"/>
        <w:suppressAutoHyphens w:val="false"/>
        <w:spacing w:lineRule="auto" w:line="276" w:before="0" w:after="280"/>
        <w:jc w:val="both"/>
        <w:rPr>
          <w:color w:val="000000"/>
        </w:rPr>
      </w:pPr>
      <w:r>
        <w:rPr>
          <w:color w:val="000000"/>
        </w:rPr>
        <w:t>pretende contratar ou adquirir materiais para o desenvolvimento das atividades ou projetos previstos na parceria e o cumprimento das metas estabelecidas</w:t>
      </w:r>
    </w:p>
    <w:p>
      <w:pPr>
        <w:pStyle w:val="ListParagraph"/>
        <w:tabs>
          <w:tab w:val="clear" w:pos="709"/>
          <w:tab w:val="left" w:pos="1418" w:leader="none"/>
        </w:tabs>
        <w:ind w:left="567" w:hanging="0"/>
        <w:jc w:val="both"/>
        <w:rPr>
          <w:rFonts w:ascii="Times New Roman" w:hAnsi="Times New Roman" w:cs="Times New Roman"/>
          <w:i/>
          <w:i/>
          <w:color w:val="000000"/>
          <w:sz w:val="24"/>
          <w:szCs w:val="24"/>
        </w:rPr>
      </w:pPr>
      <w:r>
        <w:rPr>
          <w:rFonts w:cs="Times New Roman" w:ascii="Times New Roman" w:hAnsi="Times New Roman"/>
          <w:i/>
          <w:color w:val="000000"/>
          <w:sz w:val="24"/>
          <w:szCs w:val="24"/>
        </w:rPr>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color w:val="000000"/>
        </w:rPr>
        <w:tab/>
        <w:tab/>
        <w:t>Local, ___________________________</w:t>
      </w:r>
    </w:p>
    <w:p>
      <w:pPr>
        <w:pStyle w:val="Standard"/>
        <w:spacing w:lineRule="auto" w:line="276"/>
        <w:jc w:val="both"/>
        <w:rPr>
          <w:rFonts w:ascii="Times New Roman" w:hAnsi="Times New Roman" w:cs="Times New Roman"/>
          <w:color w:val="000000"/>
        </w:rPr>
      </w:pPr>
      <w:r>
        <w:rPr>
          <w:rFonts w:cs="Times New Roman"/>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t>___________________________________</w:t>
      </w:r>
    </w:p>
    <w:p>
      <w:pPr>
        <w:pStyle w:val="Standard"/>
        <w:spacing w:lineRule="auto" w:line="276"/>
        <w:jc w:val="center"/>
        <w:rPr>
          <w:rFonts w:ascii="Times New Roman" w:hAnsi="Times New Roman" w:cs="Times New Roman"/>
          <w:b/>
          <w:bCs/>
          <w:color w:val="000000"/>
        </w:rPr>
      </w:pPr>
      <w:r>
        <w:rPr>
          <w:rFonts w:cs="Times New Roman"/>
          <w:b/>
          <w:bCs/>
          <w:color w:val="000000"/>
        </w:rPr>
        <w:t>(NOME DO DIRIGENTE DA OSC)</w:t>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t>(MODELO)</w:t>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Normal"/>
        <w:spacing w:lineRule="auto" w:line="276"/>
        <w:jc w:val="both"/>
        <w:rPr>
          <w:b/>
          <w:color w:val="000000"/>
        </w:rPr>
      </w:pPr>
      <w:r>
        <w:rPr>
          <w:b/>
          <w:color w:val="000000"/>
        </w:rPr>
        <w:t>PREFEITURA DO MUNICÍPIO DE ITATIBA</w:t>
      </w:r>
    </w:p>
    <w:p>
      <w:pPr>
        <w:pStyle w:val="Normal"/>
        <w:spacing w:lineRule="auto" w:line="276"/>
        <w:jc w:val="both"/>
        <w:rPr>
          <w:b/>
          <w:color w:val="000000"/>
        </w:rPr>
      </w:pPr>
      <w:r>
        <w:rPr>
          <w:b/>
          <w:color w:val="000000"/>
        </w:rPr>
        <w:t>PROCESSO ADMINISTRATIVO Nº 6.119/2024</w:t>
      </w:r>
    </w:p>
    <w:p>
      <w:pPr>
        <w:pStyle w:val="Normal"/>
        <w:spacing w:lineRule="auto" w:line="276"/>
        <w:jc w:val="both"/>
        <w:rPr/>
      </w:pPr>
      <w:r>
        <w:rPr>
          <w:b/>
          <w:color w:val="000000"/>
        </w:rPr>
        <w:t xml:space="preserve">CHAMAMENTO PÚBLICO Nº </w:t>
      </w:r>
      <w:r>
        <w:rPr>
          <w:b/>
          <w:color w:val="000000"/>
        </w:rPr>
        <w:t>16</w:t>
      </w:r>
      <w:r>
        <w:rPr>
          <w:b/>
          <w:color w:val="000000"/>
        </w:rPr>
        <w:t>/2024</w:t>
      </w:r>
    </w:p>
    <w:p>
      <w:pPr>
        <w:pStyle w:val="Normal"/>
        <w:spacing w:lineRule="auto" w:line="276"/>
        <w:jc w:val="both"/>
        <w:rPr/>
      </w:pPr>
      <w:r>
        <w:rPr>
          <w:b/>
          <w:color w:val="000000"/>
        </w:rPr>
        <w:t xml:space="preserve">EDITAL Nº </w:t>
      </w:r>
      <w:r>
        <w:rPr>
          <w:b/>
          <w:color w:val="000000"/>
        </w:rPr>
        <w:t>113</w:t>
      </w:r>
      <w:r>
        <w:rPr>
          <w:b/>
          <w:color w:val="000000"/>
        </w:rPr>
        <w:t>/2024</w:t>
      </w:r>
    </w:p>
    <w:p>
      <w:pPr>
        <w:pStyle w:val="Normal"/>
        <w:spacing w:lineRule="auto" w:line="276"/>
        <w:jc w:val="both"/>
        <w:rPr>
          <w:b/>
          <w:bCs/>
          <w:color w:val="000000"/>
        </w:rPr>
      </w:pPr>
      <w:r>
        <w:rPr>
          <w:b/>
          <w:bCs/>
          <w:color w:val="000000"/>
        </w:rPr>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t>ANEXO III</w:t>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spacing w:lineRule="auto" w:line="276"/>
        <w:jc w:val="center"/>
        <w:rPr>
          <w:rFonts w:ascii="Times New Roman" w:hAnsi="Times New Roman" w:cs="Times New Roman"/>
          <w:b/>
          <w:color w:val="000000"/>
        </w:rPr>
      </w:pPr>
      <w:r>
        <w:rPr>
          <w:rFonts w:cs="Times New Roman"/>
          <w:b/>
          <w:color w:val="000000"/>
        </w:rPr>
        <w:t>RELAÇÃO DOS DIRIGENTES DA ENTIDADE</w:t>
      </w:r>
    </w:p>
    <w:p>
      <w:pPr>
        <w:pStyle w:val="Standard"/>
        <w:tabs>
          <w:tab w:val="clear" w:pos="709"/>
          <w:tab w:val="left" w:pos="567" w:leader="none"/>
        </w:tabs>
        <w:spacing w:lineRule="auto" w:line="276"/>
        <w:jc w:val="both"/>
        <w:rPr>
          <w:rFonts w:ascii="Times New Roman" w:hAnsi="Times New Roman" w:cs="Times New Roman"/>
        </w:rPr>
      </w:pPr>
      <w:r>
        <w:rPr>
          <w:rFonts w:cs="Times New Roman"/>
          <w:b/>
          <w:bCs/>
          <w:color w:val="000000"/>
          <w:u w:val="single"/>
        </w:rPr>
        <w:t xml:space="preserve">Declaro para os devidos fins e efeitos de direito, em nome da </w:t>
      </w:r>
      <w:r>
        <w:rPr>
          <w:rFonts w:cs="Times New Roman"/>
          <w:b/>
          <w:bCs/>
          <w:i/>
          <w:color w:val="000000"/>
          <w:u w:val="single"/>
        </w:rPr>
        <w:t>[identificação da organização da sociedade civil – OSC]</w:t>
      </w:r>
      <w:r>
        <w:rPr>
          <w:rFonts w:cs="Times New Roman"/>
          <w:b/>
          <w:bCs/>
          <w:color w:val="000000"/>
          <w:u w:val="single"/>
        </w:rPr>
        <w:t>, a relação nominal atualizada dos dirigentes da entidade:</w:t>
      </w:r>
    </w:p>
    <w:p>
      <w:pPr>
        <w:pStyle w:val="Standard"/>
        <w:tabs>
          <w:tab w:val="clear" w:pos="709"/>
          <w:tab w:val="left" w:pos="567" w:leader="none"/>
        </w:tabs>
        <w:spacing w:lineRule="auto" w:line="276"/>
        <w:jc w:val="both"/>
        <w:rPr>
          <w:rFonts w:ascii="Times New Roman" w:hAnsi="Times New Roman" w:cs="Times New Roman"/>
          <w:b/>
          <w:bCs/>
          <w:color w:val="000000"/>
          <w:u w:val="single"/>
        </w:rPr>
      </w:pPr>
      <w:r>
        <w:rPr>
          <w:rFonts w:cs="Times New Roman"/>
          <w:b/>
          <w:bCs/>
          <w:color w:val="000000"/>
          <w:u w:val="single"/>
        </w:rPr>
      </w:r>
    </w:p>
    <w:tbl>
      <w:tblPr>
        <w:tblW w:w="9132" w:type="dxa"/>
        <w:jc w:val="center"/>
        <w:tblInd w:w="0" w:type="dxa"/>
        <w:tblLayout w:type="fixed"/>
        <w:tblCellMar>
          <w:top w:w="0" w:type="dxa"/>
          <w:left w:w="113" w:type="dxa"/>
          <w:bottom w:w="0" w:type="dxa"/>
          <w:right w:w="108" w:type="dxa"/>
        </w:tblCellMar>
        <w:tblLook w:firstRow="1" w:noVBand="1" w:lastRow="0" w:firstColumn="1" w:lastColumn="0" w:noHBand="0" w:val="04a0"/>
      </w:tblPr>
      <w:tblGrid>
        <w:gridCol w:w="2834"/>
        <w:gridCol w:w="3261"/>
        <w:gridCol w:w="3037"/>
      </w:tblGrid>
      <w:tr>
        <w:trPr>
          <w:trHeight w:val="930" w:hRule="atLeast"/>
        </w:trPr>
        <w:tc>
          <w:tcPr>
            <w:tcW w:w="9132" w:type="dxa"/>
            <w:gridSpan w:val="3"/>
            <w:tcBorders>
              <w:top w:val="single" w:sz="4" w:space="0" w:color="00000A"/>
              <w:left w:val="single" w:sz="4" w:space="0" w:color="00000A"/>
              <w:bottom w:val="single" w:sz="4" w:space="0" w:color="00000A"/>
              <w:right w:val="single" w:sz="4" w:space="0" w:color="00000A"/>
            </w:tcBorders>
            <w:shd w:color="auto" w:fill="CCCCCC" w:val="clear"/>
            <w:vAlign w:val="center"/>
          </w:tcPr>
          <w:p>
            <w:pPr>
              <w:pStyle w:val="ListParagraph"/>
              <w:widowControl w:val="false"/>
              <w:tabs>
                <w:tab w:val="clear" w:pos="709"/>
                <w:tab w:val="left" w:pos="993" w:leader="none"/>
              </w:tabs>
              <w:suppressAutoHyphens w:val="false"/>
              <w:snapToGrid w:val="false"/>
              <w:ind w:left="0" w:hanging="0"/>
              <w:jc w:val="both"/>
              <w:rPr>
                <w:rFonts w:ascii="Times New Roman" w:hAnsi="Times New Roman" w:cs="Times New Roman"/>
                <w:b/>
                <w:color w:val="000000"/>
                <w:sz w:val="20"/>
                <w:szCs w:val="20"/>
              </w:rPr>
            </w:pPr>
            <w:r>
              <w:rPr>
                <w:rFonts w:cs="Times New Roman" w:ascii="Times New Roman" w:hAnsi="Times New Roman"/>
                <w:b/>
                <w:color w:val="000000"/>
                <w:sz w:val="20"/>
                <w:szCs w:val="20"/>
              </w:rPr>
            </w:r>
          </w:p>
          <w:p>
            <w:pPr>
              <w:pStyle w:val="ListParagraph"/>
              <w:widowControl w:val="false"/>
              <w:tabs>
                <w:tab w:val="clear" w:pos="709"/>
                <w:tab w:val="left" w:pos="993" w:leader="none"/>
              </w:tabs>
              <w:suppressAutoHyphens w:val="false"/>
              <w:ind w:left="0" w:hanging="0"/>
              <w:jc w:val="center"/>
              <w:rPr>
                <w:rFonts w:ascii="Times New Roman" w:hAnsi="Times New Roman" w:cs="Times New Roman"/>
                <w:b/>
                <w:color w:val="000000"/>
                <w:sz w:val="20"/>
                <w:szCs w:val="20"/>
              </w:rPr>
            </w:pPr>
            <w:r>
              <w:rPr>
                <w:rFonts w:cs="Times New Roman" w:ascii="Times New Roman" w:hAnsi="Times New Roman"/>
                <w:b/>
                <w:color w:val="000000"/>
                <w:sz w:val="20"/>
                <w:szCs w:val="20"/>
              </w:rPr>
              <w:t>RELAÇÃO NOMINAL ATUALIZADA DOS DIRIGENTES DA ENTIDADE</w:t>
            </w:r>
          </w:p>
          <w:p>
            <w:pPr>
              <w:pStyle w:val="ListParagraph"/>
              <w:widowControl w:val="false"/>
              <w:tabs>
                <w:tab w:val="clear" w:pos="709"/>
                <w:tab w:val="left" w:pos="993" w:leader="none"/>
              </w:tabs>
              <w:suppressAutoHyphens w:val="false"/>
              <w:spacing w:before="0" w:after="200"/>
              <w:ind w:left="0" w:hanging="0"/>
              <w:jc w:val="both"/>
              <w:rPr>
                <w:rFonts w:ascii="Times New Roman" w:hAnsi="Times New Roman" w:cs="Times New Roman"/>
                <w:b/>
                <w:color w:val="000000"/>
                <w:sz w:val="20"/>
                <w:szCs w:val="20"/>
              </w:rPr>
            </w:pPr>
            <w:r>
              <w:rPr>
                <w:rFonts w:cs="Times New Roman" w:ascii="Times New Roman" w:hAnsi="Times New Roman"/>
                <w:b/>
                <w:color w:val="000000"/>
                <w:sz w:val="20"/>
                <w:szCs w:val="20"/>
              </w:rPr>
            </w:r>
          </w:p>
        </w:tc>
      </w:tr>
      <w:tr>
        <w:trPr/>
        <w:tc>
          <w:tcPr>
            <w:tcW w:w="2834" w:type="dxa"/>
            <w:tcBorders>
              <w:top w:val="single" w:sz="4" w:space="0" w:color="00000A"/>
              <w:left w:val="single" w:sz="4" w:space="0" w:color="00000A"/>
              <w:bottom w:val="single" w:sz="4" w:space="0" w:color="00000A"/>
            </w:tcBorders>
            <w:shd w:color="auto" w:fill="CCCCCC" w:val="clear"/>
            <w:tcMar>
              <w:left w:w="10" w:type="dxa"/>
              <w:right w:w="10" w:type="dxa"/>
            </w:tcMar>
          </w:tcPr>
          <w:p>
            <w:pPr>
              <w:pStyle w:val="ListParagraph"/>
              <w:widowControl w:val="false"/>
              <w:tabs>
                <w:tab w:val="clear" w:pos="709"/>
                <w:tab w:val="left" w:pos="993" w:leader="none"/>
              </w:tabs>
              <w:suppressAutoHyphens w:val="false"/>
              <w:snapToGrid w:val="false"/>
              <w:ind w:left="0" w:hanging="0"/>
              <w:jc w:val="center"/>
              <w:rPr>
                <w:rFonts w:ascii="Times New Roman" w:hAnsi="Times New Roman" w:cs="Times New Roman"/>
                <w:b/>
                <w:color w:val="000000"/>
                <w:sz w:val="20"/>
                <w:szCs w:val="20"/>
              </w:rPr>
            </w:pPr>
            <w:r>
              <w:rPr>
                <w:rFonts w:cs="Times New Roman" w:ascii="Times New Roman" w:hAnsi="Times New Roman"/>
                <w:b/>
                <w:color w:val="000000"/>
                <w:sz w:val="20"/>
                <w:szCs w:val="20"/>
              </w:rPr>
            </w:r>
          </w:p>
          <w:p>
            <w:pPr>
              <w:pStyle w:val="ListParagraph"/>
              <w:widowControl w:val="false"/>
              <w:tabs>
                <w:tab w:val="clear" w:pos="709"/>
                <w:tab w:val="left" w:pos="993" w:leader="none"/>
              </w:tabs>
              <w:suppressAutoHyphens w:val="false"/>
              <w:ind w:left="0" w:hanging="0"/>
              <w:jc w:val="center"/>
              <w:rPr>
                <w:rFonts w:ascii="Times New Roman" w:hAnsi="Times New Roman" w:cs="Times New Roman"/>
                <w:b/>
                <w:color w:val="000000"/>
                <w:sz w:val="20"/>
                <w:szCs w:val="20"/>
              </w:rPr>
            </w:pPr>
            <w:r>
              <w:rPr>
                <w:rFonts w:cs="Times New Roman" w:ascii="Times New Roman" w:hAnsi="Times New Roman"/>
                <w:b/>
                <w:color w:val="000000"/>
                <w:sz w:val="20"/>
                <w:szCs w:val="20"/>
              </w:rPr>
              <w:t>NOME DO DIRIGENTE E</w:t>
            </w:r>
          </w:p>
          <w:p>
            <w:pPr>
              <w:pStyle w:val="ListParagraph"/>
              <w:widowControl w:val="false"/>
              <w:tabs>
                <w:tab w:val="clear" w:pos="709"/>
                <w:tab w:val="left" w:pos="993" w:leader="none"/>
              </w:tabs>
              <w:suppressAutoHyphens w:val="false"/>
              <w:ind w:left="0" w:hanging="0"/>
              <w:jc w:val="center"/>
              <w:rPr>
                <w:rFonts w:ascii="Times New Roman" w:hAnsi="Times New Roman" w:cs="Times New Roman"/>
                <w:b/>
                <w:color w:val="000000"/>
                <w:sz w:val="20"/>
                <w:szCs w:val="20"/>
              </w:rPr>
            </w:pPr>
            <w:r>
              <w:rPr>
                <w:rFonts w:cs="Times New Roman" w:ascii="Times New Roman" w:hAnsi="Times New Roman"/>
                <w:b/>
                <w:color w:val="000000"/>
                <w:sz w:val="20"/>
                <w:szCs w:val="20"/>
              </w:rPr>
              <w:t>CARGO QUE OCUPA</w:t>
            </w:r>
          </w:p>
          <w:p>
            <w:pPr>
              <w:pStyle w:val="ListParagraph"/>
              <w:widowControl w:val="false"/>
              <w:tabs>
                <w:tab w:val="clear" w:pos="709"/>
                <w:tab w:val="left" w:pos="993" w:leader="none"/>
              </w:tabs>
              <w:suppressAutoHyphens w:val="false"/>
              <w:spacing w:before="0" w:after="200"/>
              <w:ind w:left="0" w:hanging="0"/>
              <w:jc w:val="center"/>
              <w:rPr>
                <w:rFonts w:ascii="Times New Roman" w:hAnsi="Times New Roman" w:cs="Times New Roman"/>
                <w:b/>
                <w:color w:val="000000"/>
                <w:sz w:val="20"/>
                <w:szCs w:val="20"/>
              </w:rPr>
            </w:pPr>
            <w:r>
              <w:rPr>
                <w:rFonts w:cs="Times New Roman" w:ascii="Times New Roman" w:hAnsi="Times New Roman"/>
                <w:b/>
                <w:color w:val="000000"/>
                <w:sz w:val="20"/>
                <w:szCs w:val="20"/>
              </w:rPr>
            </w:r>
          </w:p>
        </w:tc>
        <w:tc>
          <w:tcPr>
            <w:tcW w:w="3261" w:type="dxa"/>
            <w:tcBorders>
              <w:top w:val="single" w:sz="4" w:space="0" w:color="00000A"/>
              <w:left w:val="single" w:sz="4" w:space="0" w:color="00000A"/>
              <w:bottom w:val="single" w:sz="4" w:space="0" w:color="00000A"/>
            </w:tcBorders>
            <w:shd w:color="auto" w:fill="CCCCCC" w:val="clear"/>
            <w:tcMar>
              <w:left w:w="10" w:type="dxa"/>
              <w:right w:w="10" w:type="dxa"/>
            </w:tcMar>
          </w:tcPr>
          <w:p>
            <w:pPr>
              <w:pStyle w:val="ListParagraph"/>
              <w:widowControl w:val="false"/>
              <w:tabs>
                <w:tab w:val="clear" w:pos="709"/>
                <w:tab w:val="left" w:pos="993" w:leader="none"/>
              </w:tabs>
              <w:suppressAutoHyphens w:val="false"/>
              <w:snapToGrid w:val="false"/>
              <w:ind w:left="0" w:hanging="0"/>
              <w:jc w:val="center"/>
              <w:rPr>
                <w:rFonts w:ascii="Times New Roman" w:hAnsi="Times New Roman" w:cs="Times New Roman"/>
                <w:b/>
                <w:color w:val="000000"/>
                <w:sz w:val="20"/>
                <w:szCs w:val="20"/>
              </w:rPr>
            </w:pPr>
            <w:r>
              <w:rPr>
                <w:rFonts w:cs="Times New Roman" w:ascii="Times New Roman" w:hAnsi="Times New Roman"/>
                <w:b/>
                <w:color w:val="000000"/>
                <w:sz w:val="20"/>
                <w:szCs w:val="20"/>
              </w:rPr>
            </w:r>
          </w:p>
          <w:p>
            <w:pPr>
              <w:pStyle w:val="ListParagraph"/>
              <w:widowControl w:val="false"/>
              <w:tabs>
                <w:tab w:val="clear" w:pos="709"/>
                <w:tab w:val="left" w:pos="993" w:leader="none"/>
              </w:tabs>
              <w:suppressAutoHyphens w:val="false"/>
              <w:spacing w:before="0" w:after="200"/>
              <w:ind w:left="0" w:hanging="0"/>
              <w:jc w:val="center"/>
              <w:rPr>
                <w:rFonts w:ascii="Times New Roman" w:hAnsi="Times New Roman" w:cs="Times New Roman"/>
                <w:b/>
                <w:color w:val="000000"/>
                <w:sz w:val="20"/>
                <w:szCs w:val="20"/>
              </w:rPr>
            </w:pPr>
            <w:r>
              <w:rPr>
                <w:rFonts w:cs="Times New Roman" w:ascii="Times New Roman" w:hAnsi="Times New Roman"/>
                <w:b/>
                <w:color w:val="000000"/>
                <w:sz w:val="20"/>
                <w:szCs w:val="20"/>
              </w:rPr>
              <w:t>DOCUMENTO DE IDENTIDADE, ÓRGÃO EXPEDIDOR E CPF</w:t>
            </w:r>
          </w:p>
        </w:tc>
        <w:tc>
          <w:tcPr>
            <w:tcW w:w="3037" w:type="dxa"/>
            <w:tcBorders>
              <w:top w:val="single" w:sz="4" w:space="0" w:color="00000A"/>
              <w:left w:val="single" w:sz="4" w:space="0" w:color="00000A"/>
              <w:bottom w:val="single" w:sz="4" w:space="0" w:color="00000A"/>
              <w:right w:val="single" w:sz="4" w:space="0" w:color="00000A"/>
            </w:tcBorders>
            <w:shd w:color="auto" w:fill="CCCCCC" w:val="clear"/>
            <w:tcMar>
              <w:left w:w="10" w:type="dxa"/>
              <w:right w:w="10" w:type="dxa"/>
            </w:tcMar>
          </w:tcPr>
          <w:p>
            <w:pPr>
              <w:pStyle w:val="ListParagraph"/>
              <w:widowControl w:val="false"/>
              <w:tabs>
                <w:tab w:val="clear" w:pos="709"/>
                <w:tab w:val="left" w:pos="993" w:leader="none"/>
              </w:tabs>
              <w:suppressAutoHyphens w:val="false"/>
              <w:snapToGrid w:val="false"/>
              <w:ind w:left="0" w:hanging="0"/>
              <w:jc w:val="center"/>
              <w:rPr>
                <w:rFonts w:ascii="Times New Roman" w:hAnsi="Times New Roman" w:cs="Times New Roman"/>
                <w:b/>
                <w:color w:val="000000"/>
                <w:sz w:val="20"/>
                <w:szCs w:val="20"/>
              </w:rPr>
            </w:pPr>
            <w:r>
              <w:rPr>
                <w:rFonts w:cs="Times New Roman" w:ascii="Times New Roman" w:hAnsi="Times New Roman"/>
                <w:b/>
                <w:color w:val="000000"/>
                <w:sz w:val="20"/>
                <w:szCs w:val="20"/>
              </w:rPr>
            </w:r>
          </w:p>
          <w:p>
            <w:pPr>
              <w:pStyle w:val="ListParagraph"/>
              <w:widowControl w:val="false"/>
              <w:tabs>
                <w:tab w:val="clear" w:pos="709"/>
                <w:tab w:val="left" w:pos="993" w:leader="none"/>
              </w:tabs>
              <w:suppressAutoHyphens w:val="false"/>
              <w:ind w:left="0" w:hanging="0"/>
              <w:jc w:val="center"/>
              <w:rPr>
                <w:rFonts w:ascii="Times New Roman" w:hAnsi="Times New Roman" w:cs="Times New Roman"/>
                <w:b/>
                <w:color w:val="000000"/>
                <w:sz w:val="20"/>
                <w:szCs w:val="20"/>
              </w:rPr>
            </w:pPr>
            <w:r>
              <w:rPr>
                <w:rFonts w:cs="Times New Roman" w:ascii="Times New Roman" w:hAnsi="Times New Roman"/>
                <w:b/>
                <w:color w:val="000000"/>
                <w:sz w:val="20"/>
                <w:szCs w:val="20"/>
              </w:rPr>
              <w:t>ENDEREÇO RESIDENCIAL,</w:t>
            </w:r>
          </w:p>
          <w:p>
            <w:pPr>
              <w:pStyle w:val="ListParagraph"/>
              <w:widowControl w:val="false"/>
              <w:tabs>
                <w:tab w:val="clear" w:pos="709"/>
                <w:tab w:val="left" w:pos="993" w:leader="none"/>
              </w:tabs>
              <w:suppressAutoHyphens w:val="false"/>
              <w:spacing w:before="0" w:after="200"/>
              <w:ind w:left="0" w:hanging="0"/>
              <w:jc w:val="center"/>
              <w:rPr>
                <w:rFonts w:ascii="Times New Roman" w:hAnsi="Times New Roman" w:cs="Times New Roman"/>
                <w:sz w:val="20"/>
                <w:szCs w:val="20"/>
              </w:rPr>
            </w:pPr>
            <w:r>
              <w:rPr>
                <w:rFonts w:cs="Times New Roman" w:ascii="Times New Roman" w:hAnsi="Times New Roman"/>
                <w:b/>
                <w:color w:val="000000"/>
                <w:sz w:val="20"/>
                <w:szCs w:val="20"/>
              </w:rPr>
              <w:t xml:space="preserve">TELEFONE E </w:t>
            </w:r>
            <w:r>
              <w:rPr>
                <w:rFonts w:cs="Times New Roman" w:ascii="Times New Roman" w:hAnsi="Times New Roman"/>
                <w:b/>
                <w:i/>
                <w:color w:val="000000"/>
                <w:sz w:val="20"/>
                <w:szCs w:val="20"/>
              </w:rPr>
              <w:t>E-MAIL</w:t>
            </w:r>
          </w:p>
        </w:tc>
      </w:tr>
      <w:tr>
        <w:trPr/>
        <w:tc>
          <w:tcPr>
            <w:tcW w:w="2834" w:type="dxa"/>
            <w:tcBorders>
              <w:top w:val="single" w:sz="4" w:space="0" w:color="00000A"/>
              <w:left w:val="single" w:sz="4" w:space="0" w:color="00000A"/>
              <w:bottom w:val="single" w:sz="4" w:space="0" w:color="00000A"/>
            </w:tcBorders>
            <w:tcMar>
              <w:left w:w="10" w:type="dxa"/>
              <w:right w:w="10" w:type="dxa"/>
            </w:tcMar>
            <w:vAlign w:val="center"/>
          </w:tcPr>
          <w:p>
            <w:pPr>
              <w:pStyle w:val="ListParagraph"/>
              <w:widowControl w:val="false"/>
              <w:tabs>
                <w:tab w:val="clear" w:pos="709"/>
                <w:tab w:val="left" w:pos="993" w:leader="none"/>
              </w:tabs>
              <w:suppressAutoHyphens w:val="false"/>
              <w:snapToGrid w:val="false"/>
              <w:spacing w:before="0" w:after="200"/>
              <w:ind w:left="0" w:hanging="0"/>
              <w:jc w:val="both"/>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3261" w:type="dxa"/>
            <w:tcBorders>
              <w:top w:val="single" w:sz="4" w:space="0" w:color="00000A"/>
              <w:left w:val="single" w:sz="4" w:space="0" w:color="00000A"/>
              <w:bottom w:val="single" w:sz="4" w:space="0" w:color="00000A"/>
            </w:tcBorders>
            <w:tcMar>
              <w:left w:w="10" w:type="dxa"/>
              <w:right w:w="10" w:type="dxa"/>
            </w:tcMar>
            <w:vAlign w:val="center"/>
          </w:tcPr>
          <w:p>
            <w:pPr>
              <w:pStyle w:val="ListParagraph"/>
              <w:widowControl w:val="false"/>
              <w:tabs>
                <w:tab w:val="clear" w:pos="709"/>
                <w:tab w:val="left" w:pos="993" w:leader="none"/>
              </w:tabs>
              <w:suppressAutoHyphens w:val="false"/>
              <w:snapToGrid w:val="false"/>
              <w:spacing w:before="0" w:after="200"/>
              <w:ind w:left="0" w:hanging="0"/>
              <w:jc w:val="both"/>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3037" w:type="dxa"/>
            <w:tcBorders>
              <w:top w:val="single" w:sz="4" w:space="0" w:color="00000A"/>
              <w:left w:val="single" w:sz="4" w:space="0" w:color="00000A"/>
              <w:bottom w:val="single" w:sz="4" w:space="0" w:color="00000A"/>
              <w:right w:val="single" w:sz="4" w:space="0" w:color="00000A"/>
            </w:tcBorders>
            <w:tcMar>
              <w:left w:w="10" w:type="dxa"/>
              <w:right w:w="10" w:type="dxa"/>
            </w:tcMar>
            <w:vAlign w:val="center"/>
          </w:tcPr>
          <w:p>
            <w:pPr>
              <w:pStyle w:val="ListParagraph"/>
              <w:widowControl w:val="false"/>
              <w:tabs>
                <w:tab w:val="clear" w:pos="709"/>
                <w:tab w:val="left" w:pos="993" w:leader="none"/>
              </w:tabs>
              <w:suppressAutoHyphens w:val="false"/>
              <w:snapToGrid w:val="false"/>
              <w:spacing w:before="0" w:after="200"/>
              <w:ind w:left="0" w:hanging="0"/>
              <w:jc w:val="both"/>
              <w:rPr>
                <w:rFonts w:ascii="Times New Roman" w:hAnsi="Times New Roman" w:cs="Times New Roman"/>
                <w:color w:val="000000"/>
                <w:sz w:val="20"/>
                <w:szCs w:val="20"/>
              </w:rPr>
            </w:pPr>
            <w:r>
              <w:rPr>
                <w:rFonts w:cs="Times New Roman" w:ascii="Times New Roman" w:hAnsi="Times New Roman"/>
                <w:color w:val="000000"/>
                <w:sz w:val="20"/>
                <w:szCs w:val="20"/>
              </w:rPr>
            </w:r>
          </w:p>
        </w:tc>
      </w:tr>
      <w:tr>
        <w:trPr/>
        <w:tc>
          <w:tcPr>
            <w:tcW w:w="2834" w:type="dxa"/>
            <w:tcBorders>
              <w:top w:val="single" w:sz="4" w:space="0" w:color="00000A"/>
              <w:left w:val="single" w:sz="4" w:space="0" w:color="00000A"/>
              <w:bottom w:val="single" w:sz="4" w:space="0" w:color="00000A"/>
            </w:tcBorders>
            <w:tcMar>
              <w:left w:w="10" w:type="dxa"/>
              <w:right w:w="10" w:type="dxa"/>
            </w:tcMar>
            <w:vAlign w:val="center"/>
          </w:tcPr>
          <w:p>
            <w:pPr>
              <w:pStyle w:val="ListParagraph"/>
              <w:widowControl w:val="false"/>
              <w:tabs>
                <w:tab w:val="clear" w:pos="709"/>
                <w:tab w:val="left" w:pos="993" w:leader="none"/>
              </w:tabs>
              <w:suppressAutoHyphens w:val="false"/>
              <w:snapToGrid w:val="false"/>
              <w:spacing w:before="0" w:after="200"/>
              <w:ind w:left="0" w:hanging="0"/>
              <w:jc w:val="both"/>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3261" w:type="dxa"/>
            <w:tcBorders>
              <w:top w:val="single" w:sz="4" w:space="0" w:color="00000A"/>
              <w:left w:val="single" w:sz="4" w:space="0" w:color="00000A"/>
              <w:bottom w:val="single" w:sz="4" w:space="0" w:color="00000A"/>
            </w:tcBorders>
            <w:tcMar>
              <w:left w:w="10" w:type="dxa"/>
              <w:right w:w="10" w:type="dxa"/>
            </w:tcMar>
            <w:vAlign w:val="center"/>
          </w:tcPr>
          <w:p>
            <w:pPr>
              <w:pStyle w:val="ListParagraph"/>
              <w:widowControl w:val="false"/>
              <w:tabs>
                <w:tab w:val="clear" w:pos="709"/>
                <w:tab w:val="left" w:pos="993" w:leader="none"/>
              </w:tabs>
              <w:suppressAutoHyphens w:val="false"/>
              <w:snapToGrid w:val="false"/>
              <w:spacing w:before="0" w:after="200"/>
              <w:ind w:left="0" w:hanging="0"/>
              <w:jc w:val="both"/>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3037" w:type="dxa"/>
            <w:tcBorders>
              <w:top w:val="single" w:sz="4" w:space="0" w:color="00000A"/>
              <w:left w:val="single" w:sz="4" w:space="0" w:color="00000A"/>
              <w:bottom w:val="single" w:sz="4" w:space="0" w:color="00000A"/>
              <w:right w:val="single" w:sz="4" w:space="0" w:color="00000A"/>
            </w:tcBorders>
            <w:tcMar>
              <w:left w:w="10" w:type="dxa"/>
              <w:right w:w="10" w:type="dxa"/>
            </w:tcMar>
            <w:vAlign w:val="center"/>
          </w:tcPr>
          <w:p>
            <w:pPr>
              <w:pStyle w:val="ListParagraph"/>
              <w:widowControl w:val="false"/>
              <w:tabs>
                <w:tab w:val="clear" w:pos="709"/>
                <w:tab w:val="left" w:pos="993" w:leader="none"/>
              </w:tabs>
              <w:suppressAutoHyphens w:val="false"/>
              <w:snapToGrid w:val="false"/>
              <w:spacing w:before="0" w:after="200"/>
              <w:ind w:left="0" w:hanging="0"/>
              <w:jc w:val="both"/>
              <w:rPr>
                <w:rFonts w:ascii="Times New Roman" w:hAnsi="Times New Roman" w:cs="Times New Roman"/>
                <w:color w:val="000000"/>
                <w:sz w:val="20"/>
                <w:szCs w:val="20"/>
              </w:rPr>
            </w:pPr>
            <w:r>
              <w:rPr>
                <w:rFonts w:cs="Times New Roman" w:ascii="Times New Roman" w:hAnsi="Times New Roman"/>
                <w:color w:val="000000"/>
                <w:sz w:val="20"/>
                <w:szCs w:val="20"/>
              </w:rPr>
            </w:r>
          </w:p>
        </w:tc>
      </w:tr>
      <w:tr>
        <w:trPr/>
        <w:tc>
          <w:tcPr>
            <w:tcW w:w="2834" w:type="dxa"/>
            <w:tcBorders>
              <w:top w:val="single" w:sz="4" w:space="0" w:color="00000A"/>
              <w:left w:val="single" w:sz="4" w:space="0" w:color="00000A"/>
              <w:bottom w:val="single" w:sz="4" w:space="0" w:color="00000A"/>
            </w:tcBorders>
            <w:tcMar>
              <w:left w:w="10" w:type="dxa"/>
              <w:right w:w="10" w:type="dxa"/>
            </w:tcMar>
            <w:vAlign w:val="center"/>
          </w:tcPr>
          <w:p>
            <w:pPr>
              <w:pStyle w:val="ListParagraph"/>
              <w:widowControl w:val="false"/>
              <w:tabs>
                <w:tab w:val="clear" w:pos="709"/>
                <w:tab w:val="left" w:pos="993" w:leader="none"/>
              </w:tabs>
              <w:suppressAutoHyphens w:val="false"/>
              <w:snapToGrid w:val="false"/>
              <w:spacing w:before="0" w:after="200"/>
              <w:ind w:left="0" w:hanging="0"/>
              <w:jc w:val="both"/>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3261" w:type="dxa"/>
            <w:tcBorders>
              <w:top w:val="single" w:sz="4" w:space="0" w:color="00000A"/>
              <w:left w:val="single" w:sz="4" w:space="0" w:color="00000A"/>
              <w:bottom w:val="single" w:sz="4" w:space="0" w:color="00000A"/>
            </w:tcBorders>
            <w:tcMar>
              <w:left w:w="10" w:type="dxa"/>
              <w:right w:w="10" w:type="dxa"/>
            </w:tcMar>
            <w:vAlign w:val="center"/>
          </w:tcPr>
          <w:p>
            <w:pPr>
              <w:pStyle w:val="ListParagraph"/>
              <w:widowControl w:val="false"/>
              <w:tabs>
                <w:tab w:val="clear" w:pos="709"/>
                <w:tab w:val="left" w:pos="993" w:leader="none"/>
              </w:tabs>
              <w:suppressAutoHyphens w:val="false"/>
              <w:snapToGrid w:val="false"/>
              <w:spacing w:before="0" w:after="200"/>
              <w:ind w:left="0" w:hanging="0"/>
              <w:jc w:val="both"/>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3037" w:type="dxa"/>
            <w:tcBorders>
              <w:top w:val="single" w:sz="4" w:space="0" w:color="00000A"/>
              <w:left w:val="single" w:sz="4" w:space="0" w:color="00000A"/>
              <w:bottom w:val="single" w:sz="4" w:space="0" w:color="00000A"/>
              <w:right w:val="single" w:sz="4" w:space="0" w:color="00000A"/>
            </w:tcBorders>
            <w:tcMar>
              <w:left w:w="10" w:type="dxa"/>
              <w:right w:w="10" w:type="dxa"/>
            </w:tcMar>
            <w:vAlign w:val="center"/>
          </w:tcPr>
          <w:p>
            <w:pPr>
              <w:pStyle w:val="ListParagraph"/>
              <w:widowControl w:val="false"/>
              <w:tabs>
                <w:tab w:val="clear" w:pos="709"/>
                <w:tab w:val="left" w:pos="993" w:leader="none"/>
              </w:tabs>
              <w:suppressAutoHyphens w:val="false"/>
              <w:snapToGrid w:val="false"/>
              <w:spacing w:before="0" w:after="200"/>
              <w:ind w:left="0" w:hanging="0"/>
              <w:jc w:val="both"/>
              <w:rPr>
                <w:rFonts w:ascii="Times New Roman" w:hAnsi="Times New Roman" w:cs="Times New Roman"/>
                <w:color w:val="000000"/>
                <w:sz w:val="20"/>
                <w:szCs w:val="20"/>
              </w:rPr>
            </w:pPr>
            <w:r>
              <w:rPr>
                <w:rFonts w:cs="Times New Roman" w:ascii="Times New Roman" w:hAnsi="Times New Roman"/>
                <w:color w:val="000000"/>
                <w:sz w:val="20"/>
                <w:szCs w:val="20"/>
              </w:rPr>
            </w:r>
          </w:p>
        </w:tc>
      </w:tr>
      <w:tr>
        <w:trPr/>
        <w:tc>
          <w:tcPr>
            <w:tcW w:w="2834" w:type="dxa"/>
            <w:tcBorders>
              <w:top w:val="single" w:sz="4" w:space="0" w:color="00000A"/>
              <w:left w:val="single" w:sz="4" w:space="0" w:color="00000A"/>
              <w:bottom w:val="single" w:sz="4" w:space="0" w:color="00000A"/>
            </w:tcBorders>
            <w:tcMar>
              <w:left w:w="10" w:type="dxa"/>
              <w:right w:w="10" w:type="dxa"/>
            </w:tcMar>
            <w:vAlign w:val="center"/>
          </w:tcPr>
          <w:p>
            <w:pPr>
              <w:pStyle w:val="ListParagraph"/>
              <w:widowControl w:val="false"/>
              <w:tabs>
                <w:tab w:val="clear" w:pos="709"/>
                <w:tab w:val="left" w:pos="993" w:leader="none"/>
              </w:tabs>
              <w:suppressAutoHyphens w:val="false"/>
              <w:snapToGrid w:val="false"/>
              <w:spacing w:before="0" w:after="200"/>
              <w:ind w:left="0" w:hanging="0"/>
              <w:jc w:val="both"/>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3261" w:type="dxa"/>
            <w:tcBorders>
              <w:top w:val="single" w:sz="4" w:space="0" w:color="00000A"/>
              <w:left w:val="single" w:sz="4" w:space="0" w:color="00000A"/>
              <w:bottom w:val="single" w:sz="4" w:space="0" w:color="00000A"/>
            </w:tcBorders>
            <w:tcMar>
              <w:left w:w="10" w:type="dxa"/>
              <w:right w:w="10" w:type="dxa"/>
            </w:tcMar>
            <w:vAlign w:val="center"/>
          </w:tcPr>
          <w:p>
            <w:pPr>
              <w:pStyle w:val="ListParagraph"/>
              <w:widowControl w:val="false"/>
              <w:tabs>
                <w:tab w:val="clear" w:pos="709"/>
                <w:tab w:val="left" w:pos="993" w:leader="none"/>
              </w:tabs>
              <w:suppressAutoHyphens w:val="false"/>
              <w:snapToGrid w:val="false"/>
              <w:spacing w:before="0" w:after="200"/>
              <w:ind w:left="0" w:hanging="0"/>
              <w:jc w:val="both"/>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3037" w:type="dxa"/>
            <w:tcBorders>
              <w:top w:val="single" w:sz="4" w:space="0" w:color="00000A"/>
              <w:left w:val="single" w:sz="4" w:space="0" w:color="00000A"/>
              <w:bottom w:val="single" w:sz="4" w:space="0" w:color="00000A"/>
              <w:right w:val="single" w:sz="4" w:space="0" w:color="00000A"/>
            </w:tcBorders>
            <w:tcMar>
              <w:left w:w="10" w:type="dxa"/>
              <w:right w:w="10" w:type="dxa"/>
            </w:tcMar>
            <w:vAlign w:val="center"/>
          </w:tcPr>
          <w:p>
            <w:pPr>
              <w:pStyle w:val="ListParagraph"/>
              <w:widowControl w:val="false"/>
              <w:tabs>
                <w:tab w:val="clear" w:pos="709"/>
                <w:tab w:val="left" w:pos="993" w:leader="none"/>
              </w:tabs>
              <w:suppressAutoHyphens w:val="false"/>
              <w:snapToGrid w:val="false"/>
              <w:spacing w:before="0" w:after="200"/>
              <w:ind w:left="0" w:hanging="0"/>
              <w:jc w:val="both"/>
              <w:rPr>
                <w:rFonts w:ascii="Times New Roman" w:hAnsi="Times New Roman" w:cs="Times New Roman"/>
                <w:color w:val="000000"/>
                <w:sz w:val="20"/>
                <w:szCs w:val="20"/>
              </w:rPr>
            </w:pPr>
            <w:r>
              <w:rPr>
                <w:rFonts w:cs="Times New Roman" w:ascii="Times New Roman" w:hAnsi="Times New Roman"/>
                <w:color w:val="000000"/>
                <w:sz w:val="20"/>
                <w:szCs w:val="20"/>
              </w:rPr>
            </w:r>
          </w:p>
        </w:tc>
      </w:tr>
    </w:tbl>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color w:val="000000"/>
        </w:rPr>
        <w:tab/>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color w:val="000000"/>
        </w:rPr>
        <w:tab/>
        <w:t>Local, ___________________________</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t>__________________________________</w:t>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t>(NOME DO DIRIGENTE DA OSC)</w:t>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t>(MODELO)</w:t>
      </w:r>
    </w:p>
    <w:p>
      <w:pPr>
        <w:pStyle w:val="Normal"/>
        <w:spacing w:lineRule="auto" w:line="276"/>
        <w:jc w:val="both"/>
        <w:rPr>
          <w:b/>
          <w:color w:val="000000"/>
        </w:rPr>
      </w:pPr>
      <w:r>
        <w:rPr>
          <w:b/>
          <w:color w:val="000000"/>
        </w:rPr>
      </w:r>
    </w:p>
    <w:p>
      <w:pPr>
        <w:pStyle w:val="Normal"/>
        <w:spacing w:lineRule="auto" w:line="276"/>
        <w:jc w:val="both"/>
        <w:rPr>
          <w:b/>
          <w:color w:val="000000"/>
        </w:rPr>
      </w:pPr>
      <w:r>
        <w:rPr>
          <w:b/>
          <w:color w:val="000000"/>
        </w:rPr>
      </w:r>
    </w:p>
    <w:p>
      <w:pPr>
        <w:pStyle w:val="Normal"/>
        <w:spacing w:lineRule="auto" w:line="276"/>
        <w:jc w:val="both"/>
        <w:rPr>
          <w:b/>
          <w:color w:val="000000"/>
        </w:rPr>
      </w:pPr>
      <w:r>
        <w:rPr>
          <w:b/>
          <w:color w:val="000000"/>
        </w:rPr>
        <w:t>PREFEITURA DO MUNICÍPIO DE ITATIBA</w:t>
      </w:r>
    </w:p>
    <w:p>
      <w:pPr>
        <w:pStyle w:val="Normal"/>
        <w:spacing w:lineRule="auto" w:line="276"/>
        <w:jc w:val="both"/>
        <w:rPr>
          <w:b/>
          <w:color w:val="000000"/>
        </w:rPr>
      </w:pPr>
      <w:r>
        <w:rPr>
          <w:b/>
          <w:color w:val="000000"/>
        </w:rPr>
        <w:t>PROCESSO ADMINISTRATIVO Nº 6.119/2024</w:t>
      </w:r>
    </w:p>
    <w:p>
      <w:pPr>
        <w:pStyle w:val="Normal"/>
        <w:spacing w:lineRule="auto" w:line="276"/>
        <w:jc w:val="both"/>
        <w:rPr/>
      </w:pPr>
      <w:r>
        <w:rPr>
          <w:b/>
          <w:color w:val="000000"/>
        </w:rPr>
        <w:t xml:space="preserve">CHAMAMENTO PÚBLICO Nº </w:t>
      </w:r>
      <w:r>
        <w:rPr>
          <w:b/>
          <w:color w:val="000000"/>
        </w:rPr>
        <w:t>16</w:t>
      </w:r>
      <w:r>
        <w:rPr>
          <w:b/>
          <w:color w:val="000000"/>
        </w:rPr>
        <w:t>/2024</w:t>
      </w:r>
    </w:p>
    <w:p>
      <w:pPr>
        <w:pStyle w:val="Normal"/>
        <w:spacing w:lineRule="auto" w:line="276"/>
        <w:jc w:val="both"/>
        <w:rPr/>
      </w:pPr>
      <w:r>
        <w:rPr>
          <w:b/>
          <w:color w:val="000000"/>
        </w:rPr>
        <w:t xml:space="preserve">EDITAL Nº </w:t>
      </w:r>
      <w:r>
        <w:rPr>
          <w:b/>
          <w:color w:val="000000"/>
        </w:rPr>
        <w:t>113</w:t>
      </w:r>
      <w:r>
        <w:rPr>
          <w:b/>
          <w:color w:val="000000"/>
        </w:rPr>
        <w:t>/2024</w:t>
      </w:r>
    </w:p>
    <w:p>
      <w:pPr>
        <w:pStyle w:val="Normal"/>
        <w:spacing w:lineRule="auto" w:line="276"/>
        <w:jc w:val="both"/>
        <w:rPr>
          <w:b/>
          <w:bCs/>
          <w:color w:val="000000"/>
        </w:rPr>
      </w:pPr>
      <w:r>
        <w:rPr>
          <w:b/>
          <w:bCs/>
          <w:color w:val="000000"/>
        </w:rPr>
      </w:r>
    </w:p>
    <w:p>
      <w:pPr>
        <w:pStyle w:val="Normal"/>
        <w:spacing w:lineRule="auto" w:line="276"/>
        <w:jc w:val="both"/>
        <w:rPr>
          <w:b/>
          <w:bCs/>
          <w:color w:val="000000"/>
        </w:rPr>
      </w:pPr>
      <w:r>
        <w:rPr>
          <w:b/>
          <w:bCs/>
          <w:color w:val="000000"/>
        </w:rPr>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t>ANEXO IV</w:t>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rPr>
      </w:pPr>
      <w:r>
        <w:rPr>
          <w:rFonts w:cs="Times New Roman"/>
          <w:b/>
          <w:bCs/>
          <w:color w:val="000000"/>
        </w:rPr>
        <w:t>DECLARAÇÃO DO ART. 39, III DA LEI Nº 13.019/14</w:t>
      </w:r>
    </w:p>
    <w:p>
      <w:pPr>
        <w:pStyle w:val="Standard"/>
        <w:tabs>
          <w:tab w:val="clear" w:pos="709"/>
          <w:tab w:val="left" w:pos="567" w:leader="none"/>
        </w:tabs>
        <w:spacing w:lineRule="auto" w:line="276"/>
        <w:jc w:val="center"/>
        <w:rPr>
          <w:rFonts w:ascii="Times New Roman" w:hAnsi="Times New Roman" w:cs="Times New Roman"/>
          <w:b/>
          <w:bCs/>
          <w:color w:val="000000"/>
        </w:rPr>
      </w:pPr>
      <w:r>
        <w:rPr>
          <w:rFonts w:cs="Times New Roman"/>
          <w:b/>
          <w:bCs/>
          <w:color w:val="000000"/>
        </w:rPr>
      </w:r>
    </w:p>
    <w:p>
      <w:pPr>
        <w:pStyle w:val="Standard"/>
        <w:tabs>
          <w:tab w:val="clear" w:pos="709"/>
          <w:tab w:val="left" w:pos="567" w:leader="none"/>
        </w:tabs>
        <w:spacing w:lineRule="auto" w:line="276"/>
        <w:ind w:firstLine="567"/>
        <w:jc w:val="both"/>
        <w:rPr>
          <w:rFonts w:ascii="Times New Roman" w:hAnsi="Times New Roman" w:cs="Times New Roman"/>
        </w:rPr>
      </w:pPr>
      <w:r>
        <w:rPr>
          <w:rFonts w:cs="Times New Roman"/>
          <w:color w:val="000000"/>
        </w:rPr>
        <w:t xml:space="preserve">Declaro para os devidos fins e efeitos de direito, em nome da </w:t>
      </w:r>
      <w:r>
        <w:rPr>
          <w:rFonts w:cs="Times New Roman"/>
          <w:i/>
          <w:color w:val="000000"/>
        </w:rPr>
        <w:t>[identificação da organização da sociedade civil – OSC]</w:t>
      </w:r>
      <w:r>
        <w:rPr>
          <w:rFonts w:cs="Times New Roman"/>
          <w:color w:val="000000"/>
        </w:rPr>
        <w:t>, que não há em seu quadro de dirigentes, membros do Poder Executivo, Legislativo e Judiciário ou do Ministério Público, ou dirigente de órgão ou entidade da administração pública municipal, direta ou indireta, estendendo-se a vedação aos respectivos cônjuges, companheiros e parentes em linha reta, colateral ou por afinidade, até o segundo grau.</w:t>
      </w:r>
    </w:p>
    <w:p>
      <w:pPr>
        <w:pStyle w:val="Standard"/>
        <w:tabs>
          <w:tab w:val="clear" w:pos="709"/>
          <w:tab w:val="left" w:pos="567" w:leader="none"/>
        </w:tabs>
        <w:spacing w:lineRule="auto" w:line="276"/>
        <w:ind w:firstLine="567"/>
        <w:jc w:val="both"/>
        <w:rPr>
          <w:rFonts w:ascii="Times New Roman" w:hAnsi="Times New Roman" w:eastAsia="Times New Roman" w:cs="Times New Roman"/>
          <w:color w:val="000000"/>
        </w:rPr>
      </w:pPr>
      <w:r>
        <w:rPr>
          <w:rFonts w:eastAsia="Times New Roman" w:cs="Times New Roman"/>
          <w:color w:val="000000"/>
        </w:rPr>
        <w:t xml:space="preserve"> </w:t>
      </w:r>
    </w:p>
    <w:p>
      <w:pPr>
        <w:pStyle w:val="Standard"/>
        <w:tabs>
          <w:tab w:val="clear" w:pos="709"/>
          <w:tab w:val="left" w:pos="567" w:leader="none"/>
        </w:tabs>
        <w:spacing w:lineRule="auto" w:line="276"/>
        <w:ind w:firstLine="567"/>
        <w:jc w:val="both"/>
        <w:rPr>
          <w:rFonts w:ascii="Times New Roman" w:hAnsi="Times New Roman" w:eastAsia="Times New Roman" w:cs="Times New Roman"/>
          <w:color w:val="000000"/>
        </w:rPr>
      </w:pPr>
      <w:r>
        <w:rPr>
          <w:rFonts w:eastAsia="Times New Roman" w:cs="Times New Roman"/>
          <w:color w:val="000000"/>
        </w:rPr>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color w:val="000000"/>
        </w:rPr>
        <w:tab/>
        <w:tab/>
        <w:t>Local, ___________________________</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color w:val="000000"/>
        </w:rPr>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color w:val="000000"/>
        </w:rPr>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color w:val="000000"/>
        </w:rPr>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t>___________________________________</w:t>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t>(NOME DO DIRIGENTE DA OSC)</w:t>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Normal"/>
        <w:spacing w:lineRule="auto" w:line="276"/>
        <w:jc w:val="both"/>
        <w:rPr>
          <w:b/>
          <w:color w:val="000000"/>
        </w:rPr>
      </w:pPr>
      <w:r>
        <w:rPr>
          <w:b/>
          <w:color w:val="000000"/>
        </w:rPr>
        <w:t>PREFEITURA DO MUNICÍPIO DE ITATIBA</w:t>
      </w:r>
    </w:p>
    <w:p>
      <w:pPr>
        <w:pStyle w:val="Normal"/>
        <w:spacing w:lineRule="auto" w:line="276"/>
        <w:jc w:val="both"/>
        <w:rPr>
          <w:b/>
          <w:color w:val="000000"/>
        </w:rPr>
      </w:pPr>
      <w:r>
        <w:rPr>
          <w:b/>
          <w:color w:val="000000"/>
        </w:rPr>
        <w:t>PROCESSO ADMINISTRATIVO Nº 6.119/2024</w:t>
      </w:r>
    </w:p>
    <w:p>
      <w:pPr>
        <w:pStyle w:val="Normal"/>
        <w:spacing w:lineRule="auto" w:line="276"/>
        <w:jc w:val="both"/>
        <w:rPr/>
      </w:pPr>
      <w:r>
        <w:rPr>
          <w:b/>
          <w:color w:val="000000"/>
        </w:rPr>
        <w:t xml:space="preserve">CHAMAMENTO PÚBLICO Nº </w:t>
      </w:r>
      <w:r>
        <w:rPr>
          <w:b/>
          <w:color w:val="000000"/>
        </w:rPr>
        <w:t>16</w:t>
      </w:r>
      <w:r>
        <w:rPr>
          <w:b/>
          <w:color w:val="000000"/>
        </w:rPr>
        <w:t>/2024</w:t>
      </w:r>
    </w:p>
    <w:p>
      <w:pPr>
        <w:pStyle w:val="Normal"/>
        <w:spacing w:lineRule="auto" w:line="276"/>
        <w:jc w:val="both"/>
        <w:rPr/>
      </w:pPr>
      <w:r>
        <w:rPr>
          <w:b/>
          <w:color w:val="000000"/>
        </w:rPr>
        <w:t xml:space="preserve">EDITAL Nº </w:t>
      </w:r>
      <w:r>
        <w:rPr>
          <w:b/>
          <w:color w:val="000000"/>
        </w:rPr>
        <w:t>113</w:t>
      </w:r>
      <w:r>
        <w:rPr>
          <w:b/>
          <w:color w:val="000000"/>
        </w:rPr>
        <w:t>/2024</w:t>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t>ANEXO V</w:t>
      </w:r>
    </w:p>
    <w:p>
      <w:pPr>
        <w:pStyle w:val="Standard"/>
        <w:spacing w:lineRule="auto" w:line="276"/>
        <w:jc w:val="both"/>
        <w:rPr>
          <w:rFonts w:ascii="Times New Roman" w:hAnsi="Times New Roman" w:cs="Times New Roman"/>
          <w:b/>
          <w:bCs/>
          <w:color w:val="000000"/>
          <w:u w:val="single"/>
        </w:rPr>
      </w:pPr>
      <w:r>
        <w:rPr>
          <w:rFonts w:cs="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t>TERMO DE REFERÊNCIA</w:t>
      </w:r>
    </w:p>
    <w:p>
      <w:pPr>
        <w:pStyle w:val="Standard"/>
        <w:tabs>
          <w:tab w:val="clear" w:pos="709"/>
          <w:tab w:val="left" w:pos="7309" w:leader="none"/>
        </w:tabs>
        <w:spacing w:lineRule="auto" w:line="276"/>
        <w:jc w:val="both"/>
        <w:rPr>
          <w:rFonts w:ascii="Times New Roman" w:hAnsi="Times New Roman" w:cs="Times New Roman"/>
          <w:b/>
          <w:bCs/>
        </w:rPr>
      </w:pPr>
      <w:r>
        <w:rPr>
          <w:rFonts w:cs="Times New Roman"/>
          <w:b/>
          <w:bCs/>
        </w:rPr>
      </w:r>
    </w:p>
    <w:p>
      <w:pPr>
        <w:pStyle w:val="Standard"/>
        <w:spacing w:lineRule="auto" w:line="276"/>
        <w:jc w:val="both"/>
        <w:rPr>
          <w:rFonts w:ascii="Times New Roman" w:hAnsi="Times New Roman" w:cs="Times New Roman"/>
          <w:b/>
          <w:color w:val="000000"/>
        </w:rPr>
      </w:pPr>
      <w:r>
        <w:rPr>
          <w:rFonts w:cs="Times New Roman"/>
          <w:b/>
          <w:bCs/>
        </w:rPr>
        <w:t xml:space="preserve">Objeto: </w:t>
      </w:r>
      <w:r>
        <w:rPr>
          <w:rFonts w:cs="Times New Roman"/>
          <w:b/>
          <w:color w:val="000000"/>
        </w:rPr>
        <w:t>CHAMAMENTO PÚBLICO PARA SELEÇÃO DE ORGANIZAÇÃO DA SOCIEDADE CIVIL SEM FINS LUCRATIVOS (OSC), PARA ESTABELECER PARCERIA ENTRE A PREFEITURA DO MUNICÍPIO DE ITATIBA ATRAVÉS DA SMAA – SECRETARIA DE MEIO AMBIENTE E AGRICULTURA E OSC – ORGANIZAÇÃO DA SOCIEDADE CIVIL, PARA ATENDIMENTO CLÍNICO, CIRÚRGICO E ASSISTÊNCIA MÉDICA VETERINÁRIA, PARA ANIMAIS DE PEQUENO E MÉDIO PORTE, MACHOS E FÊMEAS, DAS ESPÉCIES CANINA E FELINA.</w:t>
      </w:r>
    </w:p>
    <w:p>
      <w:pPr>
        <w:pStyle w:val="Standard"/>
        <w:tabs>
          <w:tab w:val="clear" w:pos="709"/>
          <w:tab w:val="left" w:pos="7309" w:leader="none"/>
        </w:tabs>
        <w:spacing w:lineRule="auto" w:line="276"/>
        <w:jc w:val="both"/>
        <w:rPr>
          <w:rFonts w:ascii="Times New Roman" w:hAnsi="Times New Roman" w:cs="Times New Roman"/>
          <w:b/>
          <w:color w:val="000000"/>
        </w:rPr>
      </w:pPr>
      <w:r>
        <w:rPr>
          <w:rFonts w:cs="Times New Roman"/>
          <w:b/>
          <w:color w:val="000000"/>
        </w:rPr>
      </w:r>
    </w:p>
    <w:p>
      <w:pPr>
        <w:pStyle w:val="Standard"/>
        <w:spacing w:lineRule="auto" w:line="360"/>
        <w:jc w:val="both"/>
        <w:rPr>
          <w:rFonts w:ascii="Times New Roman" w:hAnsi="Times New Roman" w:cs="Times New Roman"/>
          <w:b/>
          <w:bCs/>
        </w:rPr>
      </w:pPr>
      <w:r>
        <w:rPr>
          <w:rFonts w:cs="Times New Roman"/>
          <w:b/>
          <w:bCs/>
        </w:rPr>
        <w:t>1. OBJETO:</w:t>
      </w:r>
    </w:p>
    <w:p>
      <w:pPr>
        <w:pStyle w:val="Standard"/>
        <w:spacing w:lineRule="auto" w:line="276"/>
        <w:jc w:val="both"/>
        <w:rPr>
          <w:rFonts w:ascii="Times New Roman" w:hAnsi="Times New Roman" w:cs="Times New Roman"/>
          <w:bCs/>
          <w:color w:val="000000"/>
        </w:rPr>
      </w:pPr>
      <w:r>
        <w:rPr>
          <w:rFonts w:cs="Times New Roman"/>
          <w:bCs/>
          <w:color w:val="000000"/>
        </w:rPr>
        <w:t>Estabelecer parceria entre a Prefeitura do Município de Itatiba através da SMAA – Secretaria do Meio Ambiente e Agricultura e OSC – Organização da Sociedade Civil, para atendimento clínico, cirúrgico e assistência médica veterinária, para animais de pequeno e médio porte, machos e fêmeas, das espécies canina e felina.</w:t>
      </w:r>
    </w:p>
    <w:p>
      <w:pPr>
        <w:pStyle w:val="Standard"/>
        <w:spacing w:lineRule="auto" w:line="360"/>
        <w:jc w:val="both"/>
        <w:rPr>
          <w:rFonts w:ascii="Times New Roman" w:hAnsi="Times New Roman" w:cs="Times New Roman"/>
        </w:rPr>
      </w:pPr>
      <w:r>
        <w:rPr>
          <w:rFonts w:cs="Times New Roman"/>
        </w:rPr>
      </w:r>
    </w:p>
    <w:p>
      <w:pPr>
        <w:pStyle w:val="Standard"/>
        <w:spacing w:lineRule="auto" w:line="360"/>
        <w:jc w:val="both"/>
        <w:rPr>
          <w:rFonts w:ascii="Times New Roman" w:hAnsi="Times New Roman" w:cs="Times New Roman"/>
          <w:b/>
        </w:rPr>
      </w:pPr>
      <w:r>
        <w:rPr>
          <w:rFonts w:cs="Times New Roman"/>
          <w:b/>
        </w:rPr>
        <w:t>2. JUSTIFICATIVA:</w:t>
      </w:r>
    </w:p>
    <w:p>
      <w:pPr>
        <w:pStyle w:val="Standard"/>
        <w:spacing w:lineRule="auto" w:line="276"/>
        <w:jc w:val="both"/>
        <w:rPr>
          <w:color w:val="000000"/>
          <w:sz w:val="24"/>
        </w:rPr>
      </w:pPr>
      <w:r>
        <w:rPr>
          <w:color w:val="000000"/>
          <w:sz w:val="24"/>
        </w:rPr>
        <w:t>A Prefeitura do Município de Itatiba, através da Secretaria de Meio Ambiente e Agricultura, torna público o presente Termo de Referência, para que por meio de Chamamento Público, conforme preconiza a Lei 13.019 de 31.07.2014, seja selecionada OSC – Organização da Sociedade Civil (entidades e organizações sem fins lucrativos), para prestação de Serviço de Atendimento Clínico e Cirúrgico e Assistência Médica Veterinária, para animais de pequeno e médio porte, machos e fêmeas, das espécies canina e felina.</w:t>
      </w:r>
    </w:p>
    <w:p>
      <w:pPr>
        <w:pStyle w:val="Standard"/>
        <w:spacing w:lineRule="auto" w:line="276"/>
        <w:jc w:val="both"/>
        <w:rPr>
          <w:color w:val="000000"/>
          <w:sz w:val="24"/>
        </w:rPr>
      </w:pPr>
      <w:r>
        <w:rPr>
          <w:color w:val="000000"/>
          <w:sz w:val="24"/>
        </w:rPr>
      </w:r>
    </w:p>
    <w:p>
      <w:pPr>
        <w:pStyle w:val="Standard"/>
        <w:spacing w:lineRule="auto" w:line="276"/>
        <w:jc w:val="both"/>
        <w:rPr>
          <w:color w:val="000000"/>
          <w:sz w:val="24"/>
        </w:rPr>
      </w:pPr>
      <w:r>
        <w:rPr>
          <w:color w:val="000000"/>
          <w:sz w:val="24"/>
        </w:rPr>
        <w:t>Animais domésticos são tutelados pelo Estado e sua proteção é assegurada pelo artigo 225, §1, VII da Constituição Federal, que prevê a proteção da fauna e a flora, vedadas, na forma da lei, as práticas que coloquem em risco sua função ecológica, provoquem a extinção de espécies ou submetam os animais a crueldade’. Em regulamentação ao preceito constitucional, o art. 32 da Lei nº 9.605/1998 (Lei de Crimes Ambientais) também faz referência à proteção estatal aos animais conferida ao dispor ser crime praticar ato de abuso, maus-tratos, ferir ou mutilar animais silvestres, domésticos ou domesticados, nativos ou exóticos. Logo, a disponibilidade de serviços públicos veterinários se faz essencial.</w:t>
      </w:r>
    </w:p>
    <w:p>
      <w:pPr>
        <w:pStyle w:val="Standard"/>
        <w:spacing w:lineRule="auto" w:line="276"/>
        <w:jc w:val="both"/>
        <w:rPr>
          <w:color w:val="000000"/>
          <w:sz w:val="24"/>
        </w:rPr>
      </w:pPr>
      <w:r>
        <w:rPr>
          <w:color w:val="000000"/>
          <w:sz w:val="24"/>
        </w:rPr>
      </w:r>
    </w:p>
    <w:p>
      <w:pPr>
        <w:pStyle w:val="Standard"/>
        <w:spacing w:lineRule="auto" w:line="276"/>
        <w:jc w:val="both"/>
        <w:rPr>
          <w:color w:val="000000"/>
          <w:sz w:val="24"/>
        </w:rPr>
      </w:pPr>
      <w:r>
        <w:rPr>
          <w:color w:val="000000"/>
          <w:sz w:val="24"/>
        </w:rPr>
        <w:t>À luz do Marco Regulatório de Organizações da Sociedade Civil – MROSC (Lei Federal nº 13.019/2014), estabeleceu-se a possibilidade de solidificar e assegurar transparência às parcerias entre poder público e organizações da sociedade civil, somando esforços em benefício do fortalecimento das políticas públicas cujo êxito, consequência e perenidade demandam o engajamento e a participação da sociedade civil. A colaboração entre o Estado e as organizações da sociedade civil aponta direções e cria novos consensos e prioridades, contribuindo para a superação de desafios sociais complexos. Ao mesmo tempo, as próprias organizações são fortalecidas, consolidando o campo democrático no país.</w:t>
      </w:r>
    </w:p>
    <w:p>
      <w:pPr>
        <w:pStyle w:val="Standard"/>
        <w:spacing w:lineRule="auto" w:line="276"/>
        <w:jc w:val="both"/>
        <w:rPr>
          <w:color w:val="000000"/>
          <w:sz w:val="24"/>
        </w:rPr>
      </w:pPr>
      <w:r>
        <w:rPr>
          <w:color w:val="000000"/>
          <w:sz w:val="24"/>
        </w:rPr>
      </w:r>
    </w:p>
    <w:p>
      <w:pPr>
        <w:pStyle w:val="Standard"/>
        <w:spacing w:lineRule="auto" w:line="276"/>
        <w:jc w:val="both"/>
        <w:rPr>
          <w:color w:val="000000"/>
          <w:sz w:val="24"/>
        </w:rPr>
      </w:pPr>
      <w:r>
        <w:rPr>
          <w:color w:val="000000"/>
          <w:sz w:val="24"/>
        </w:rPr>
        <w:t>Diante do exposto o presente edital tem por objeto o chamamento público de Organizações da Sociedade Civil (OSC) para, em parceria com a Municipalidade de Itatiba-SP, por meio da Secretaria Municipal de Meio Ambiente e Agricultura, operacionalizar o Serviço de Atendimento Clínico e Cirúrgico e Assistência Médica Veterinária, cujo escopo da parceria envolve a disponibilidade de profissionais, equipamentos, móveis, material de consumo e demais itens necessários à prestação de serviços veterinários para cães e gatos.</w:t>
      </w:r>
    </w:p>
    <w:p>
      <w:pPr>
        <w:pStyle w:val="Standard"/>
        <w:spacing w:lineRule="auto" w:line="276"/>
        <w:jc w:val="both"/>
        <w:rPr>
          <w:color w:val="000000"/>
          <w:sz w:val="24"/>
        </w:rPr>
      </w:pPr>
      <w:r>
        <w:rPr>
          <w:color w:val="000000"/>
          <w:sz w:val="24"/>
        </w:rPr>
      </w:r>
    </w:p>
    <w:p>
      <w:pPr>
        <w:pStyle w:val="Standard"/>
        <w:spacing w:lineRule="auto" w:line="276"/>
        <w:jc w:val="both"/>
        <w:rPr>
          <w:color w:val="000000"/>
          <w:sz w:val="24"/>
        </w:rPr>
      </w:pPr>
      <w:r>
        <w:rPr>
          <w:color w:val="000000"/>
          <w:sz w:val="24"/>
        </w:rPr>
        <w:t>Dentro desse escopo se espera que a OSC parceira atenda aos seguintes preceitos mínimos:</w:t>
      </w:r>
    </w:p>
    <w:p>
      <w:pPr>
        <w:pStyle w:val="Standard"/>
        <w:spacing w:lineRule="auto" w:line="276"/>
        <w:jc w:val="both"/>
        <w:rPr>
          <w:color w:val="000000"/>
          <w:sz w:val="24"/>
        </w:rPr>
      </w:pPr>
      <w:r>
        <w:rPr>
          <w:color w:val="000000"/>
          <w:sz w:val="24"/>
        </w:rPr>
        <w:t>1. Atender os animais e a população com dignidade e respeito, de modo gratuito, universal e igualitário;</w:t>
      </w:r>
    </w:p>
    <w:p>
      <w:pPr>
        <w:pStyle w:val="Standard"/>
        <w:spacing w:lineRule="auto" w:line="276"/>
        <w:jc w:val="both"/>
        <w:rPr>
          <w:color w:val="000000"/>
          <w:sz w:val="24"/>
        </w:rPr>
      </w:pPr>
      <w:r>
        <w:rPr>
          <w:color w:val="000000"/>
          <w:sz w:val="24"/>
        </w:rPr>
        <w:t>2. Prestar os serviços com cumplicidade e transparência, mantendo uma comunicação ativa entre a SMAA e a OSC;</w:t>
      </w:r>
    </w:p>
    <w:p>
      <w:pPr>
        <w:pStyle w:val="Standard"/>
        <w:spacing w:lineRule="auto" w:line="276"/>
        <w:jc w:val="both"/>
        <w:rPr>
          <w:color w:val="000000"/>
          <w:sz w:val="24"/>
        </w:rPr>
      </w:pPr>
      <w:r>
        <w:rPr>
          <w:color w:val="000000"/>
          <w:sz w:val="24"/>
        </w:rPr>
        <w:t>3. Cumprir as normas federais e municipais pertinentes, bem como os princípios da Administração Pública;</w:t>
      </w:r>
    </w:p>
    <w:p>
      <w:pPr>
        <w:pStyle w:val="Standard"/>
        <w:spacing w:lineRule="auto" w:line="276"/>
        <w:jc w:val="both"/>
        <w:rPr>
          <w:color w:val="000000"/>
          <w:sz w:val="24"/>
        </w:rPr>
      </w:pPr>
      <w:r>
        <w:rPr>
          <w:color w:val="000000"/>
          <w:sz w:val="24"/>
        </w:rPr>
        <w:t>4. Executar os serviços com esmero e excelência;</w:t>
      </w:r>
    </w:p>
    <w:p>
      <w:pPr>
        <w:pStyle w:val="Standard"/>
        <w:spacing w:lineRule="auto" w:line="276"/>
        <w:jc w:val="both"/>
        <w:rPr>
          <w:color w:val="000000"/>
          <w:sz w:val="24"/>
        </w:rPr>
      </w:pPr>
      <w:r>
        <w:rPr>
          <w:color w:val="000000"/>
          <w:sz w:val="24"/>
        </w:rPr>
        <w:t>5. Disponibilizar instalações, equipamentos, materiais e recursos humanos necessários à execução dos serviços</w:t>
      </w:r>
    </w:p>
    <w:p>
      <w:pPr>
        <w:pStyle w:val="Normal"/>
        <w:rPr/>
      </w:pPr>
      <w:r>
        <w:rPr/>
      </w:r>
    </w:p>
    <w:p>
      <w:pPr>
        <w:pStyle w:val="Standard"/>
        <w:spacing w:lineRule="auto" w:line="276"/>
        <w:jc w:val="both"/>
        <w:rPr>
          <w:b/>
          <w:bCs/>
          <w:sz w:val="24"/>
          <w:u w:val="single"/>
        </w:rPr>
      </w:pPr>
      <w:r>
        <w:rPr>
          <w:b/>
          <w:bCs/>
          <w:sz w:val="24"/>
          <w:u w:val="single"/>
        </w:rPr>
        <w:t>3. OBJETIVO DA PARCERIA:</w:t>
      </w:r>
    </w:p>
    <w:p>
      <w:pPr>
        <w:pStyle w:val="Standard"/>
        <w:spacing w:lineRule="auto" w:line="276"/>
        <w:jc w:val="both"/>
        <w:rPr>
          <w:b/>
          <w:bCs/>
          <w:sz w:val="24"/>
          <w:u w:val="single"/>
        </w:rPr>
      </w:pPr>
      <w:r>
        <w:rPr>
          <w:b/>
          <w:bCs/>
          <w:sz w:val="24"/>
          <w:u w:val="single"/>
        </w:rPr>
      </w:r>
    </w:p>
    <w:p>
      <w:pPr>
        <w:pStyle w:val="Standard"/>
        <w:spacing w:lineRule="auto" w:line="276"/>
        <w:jc w:val="both"/>
        <w:rPr>
          <w:sz w:val="24"/>
        </w:rPr>
      </w:pPr>
      <w:r>
        <w:rPr>
          <w:sz w:val="24"/>
        </w:rPr>
        <w:tab/>
        <w:t>Garantir a prestação de Serviço de Atendimento Clínico e Cirúrgico e Assistência Médica Veterinária, para animais de pequeno e médio porte, machos e fêmeas, das espécies canina e felina.</w:t>
      </w:r>
    </w:p>
    <w:p>
      <w:pPr>
        <w:pStyle w:val="Standard"/>
        <w:spacing w:lineRule="auto" w:line="276"/>
        <w:jc w:val="both"/>
        <w:rPr>
          <w:b/>
          <w:bCs/>
          <w:sz w:val="24"/>
          <w:u w:val="single"/>
        </w:rPr>
      </w:pPr>
      <w:r>
        <w:rPr>
          <w:b/>
          <w:bCs/>
          <w:sz w:val="24"/>
          <w:u w:val="single"/>
        </w:rPr>
      </w:r>
    </w:p>
    <w:p>
      <w:pPr>
        <w:pStyle w:val="Standard"/>
        <w:spacing w:lineRule="auto" w:line="276"/>
        <w:jc w:val="both"/>
        <w:rPr>
          <w:b/>
          <w:bCs/>
          <w:sz w:val="24"/>
          <w:u w:val="single"/>
        </w:rPr>
      </w:pPr>
      <w:r>
        <w:rPr>
          <w:b/>
          <w:bCs/>
          <w:sz w:val="24"/>
          <w:u w:val="single"/>
        </w:rPr>
        <w:t>4. PÚBLICO ALVO:</w:t>
      </w:r>
    </w:p>
    <w:p>
      <w:pPr>
        <w:pStyle w:val="Standard"/>
        <w:spacing w:lineRule="auto" w:line="276"/>
        <w:jc w:val="both"/>
        <w:rPr>
          <w:b/>
          <w:bCs/>
          <w:sz w:val="24"/>
          <w:u w:val="single"/>
        </w:rPr>
      </w:pPr>
      <w:r>
        <w:rPr>
          <w:b/>
          <w:bCs/>
          <w:sz w:val="24"/>
          <w:u w:val="single"/>
        </w:rPr>
      </w:r>
    </w:p>
    <w:p>
      <w:pPr>
        <w:pStyle w:val="Standard"/>
        <w:spacing w:lineRule="auto" w:line="276"/>
        <w:jc w:val="both"/>
        <w:rPr>
          <w:sz w:val="24"/>
        </w:rPr>
      </w:pPr>
      <w:r>
        <w:rPr>
          <w:sz w:val="24"/>
        </w:rPr>
        <w:tab/>
        <w:t xml:space="preserve">Animais de pequeno e médio porte, machos e fêmeas, das espécies canina e felina, com prioridade aos tutores que possuam cadastro no CadUnico, priorizando a população de baixa renda, </w:t>
      </w:r>
      <w:r>
        <w:rPr>
          <w:b/>
          <w:bCs/>
          <w:sz w:val="24"/>
        </w:rPr>
        <w:t>do município de Itatiba</w:t>
      </w:r>
      <w:r>
        <w:rPr>
          <w:sz w:val="24"/>
        </w:rPr>
        <w:t>.</w:t>
      </w:r>
    </w:p>
    <w:p>
      <w:pPr>
        <w:pStyle w:val="Standard"/>
        <w:spacing w:lineRule="auto" w:line="276"/>
        <w:jc w:val="both"/>
        <w:rPr>
          <w:sz w:val="24"/>
        </w:rPr>
      </w:pPr>
      <w:r>
        <w:rPr>
          <w:sz w:val="24"/>
        </w:rPr>
        <w:tab/>
      </w:r>
    </w:p>
    <w:p>
      <w:pPr>
        <w:pStyle w:val="Standard"/>
        <w:spacing w:lineRule="auto" w:line="276"/>
        <w:jc w:val="both"/>
        <w:rPr>
          <w:sz w:val="24"/>
        </w:rPr>
      </w:pPr>
      <w:r>
        <w:rPr>
          <w:sz w:val="24"/>
        </w:rPr>
        <w:tab/>
        <w:t>O atendimento ocorrerá mediante triagem e encaminhamento realizado pela Coordenadoria do Bem-Estar Animal – COBEMA, da Prefeitura do Município de Itatiba.</w:t>
      </w:r>
    </w:p>
    <w:p>
      <w:pPr>
        <w:pStyle w:val="Standard"/>
        <w:spacing w:lineRule="auto" w:line="276"/>
        <w:jc w:val="both"/>
        <w:rPr>
          <w:b/>
          <w:bCs/>
          <w:sz w:val="24"/>
          <w:u w:val="single"/>
        </w:rPr>
      </w:pPr>
      <w:r>
        <w:rPr>
          <w:b/>
          <w:bCs/>
          <w:sz w:val="24"/>
          <w:u w:val="single"/>
        </w:rPr>
      </w:r>
    </w:p>
    <w:p>
      <w:pPr>
        <w:pStyle w:val="Standard"/>
        <w:spacing w:lineRule="auto" w:line="276"/>
        <w:jc w:val="both"/>
        <w:rPr>
          <w:b/>
          <w:bCs/>
          <w:sz w:val="24"/>
          <w:u w:val="single"/>
        </w:rPr>
      </w:pPr>
      <w:r>
        <w:rPr>
          <w:b/>
          <w:bCs/>
          <w:sz w:val="24"/>
          <w:u w:val="single"/>
        </w:rPr>
        <w:t>5. METAS:</w:t>
      </w:r>
    </w:p>
    <w:p>
      <w:pPr>
        <w:pStyle w:val="Standard"/>
        <w:spacing w:lineRule="auto" w:line="276"/>
        <w:jc w:val="both"/>
        <w:rPr>
          <w:b/>
          <w:bCs/>
          <w:sz w:val="24"/>
          <w:u w:val="single"/>
        </w:rPr>
      </w:pPr>
      <w:r>
        <w:rPr>
          <w:b/>
          <w:bCs/>
          <w:sz w:val="24"/>
          <w:u w:val="single"/>
        </w:rPr>
      </w:r>
    </w:p>
    <w:p>
      <w:pPr>
        <w:pStyle w:val="Standard"/>
        <w:spacing w:lineRule="auto" w:line="276"/>
        <w:jc w:val="both"/>
        <w:rPr>
          <w:sz w:val="24"/>
        </w:rPr>
      </w:pPr>
      <w:r>
        <w:rPr>
          <w:sz w:val="24"/>
        </w:rPr>
        <w:tab/>
        <w:t>Atendimento clínico e cirúrgico e assistência médica veterinária de animais de pequeno e médio porte, machos e fêmeas, das espécies canina e felina, via encaminhamento realizado pela Coordenadoria do Bem-Estar Animal – COBEMA, da Prefeitura do Município de Itatiba.</w:t>
      </w:r>
    </w:p>
    <w:p>
      <w:pPr>
        <w:pStyle w:val="Standard"/>
        <w:spacing w:lineRule="auto" w:line="276"/>
        <w:jc w:val="both"/>
        <w:rPr>
          <w:b/>
          <w:bCs/>
          <w:sz w:val="24"/>
          <w:u w:val="single"/>
        </w:rPr>
      </w:pPr>
      <w:r>
        <w:rPr>
          <w:b/>
          <w:bCs/>
          <w:sz w:val="24"/>
          <w:u w:val="single"/>
        </w:rPr>
      </w:r>
    </w:p>
    <w:p>
      <w:pPr>
        <w:pStyle w:val="Standard"/>
        <w:spacing w:lineRule="auto" w:line="276"/>
        <w:jc w:val="both"/>
        <w:rPr>
          <w:b/>
          <w:bCs/>
          <w:sz w:val="24"/>
          <w:u w:val="single"/>
        </w:rPr>
      </w:pPr>
      <w:r>
        <w:rPr>
          <w:b/>
          <w:bCs/>
          <w:sz w:val="24"/>
          <w:u w:val="single"/>
        </w:rPr>
        <w:t>6. LOCAL PARA EXECUÇÃO DO SERVIÇO:</w:t>
      </w:r>
    </w:p>
    <w:p>
      <w:pPr>
        <w:pStyle w:val="Standard"/>
        <w:spacing w:lineRule="auto" w:line="276"/>
        <w:jc w:val="both"/>
        <w:rPr>
          <w:b/>
          <w:bCs/>
          <w:sz w:val="24"/>
          <w:u w:val="single"/>
        </w:rPr>
      </w:pPr>
      <w:r>
        <w:rPr>
          <w:b/>
          <w:bCs/>
          <w:sz w:val="24"/>
          <w:u w:val="single"/>
        </w:rPr>
      </w:r>
    </w:p>
    <w:p>
      <w:pPr>
        <w:pStyle w:val="Standard"/>
        <w:spacing w:lineRule="auto" w:line="276"/>
        <w:jc w:val="both"/>
        <w:rPr>
          <w:sz w:val="24"/>
        </w:rPr>
      </w:pPr>
      <w:r>
        <w:rPr>
          <w:sz w:val="24"/>
        </w:rPr>
        <w:tab/>
        <w:t xml:space="preserve">Atendimento clínico e cirúrgico e assistência médica veterinária deverá, </w:t>
      </w:r>
      <w:r>
        <w:rPr>
          <w:b/>
          <w:bCs/>
          <w:sz w:val="24"/>
        </w:rPr>
        <w:t>necessariamente, ser executado no município de Itatiba.</w:t>
      </w:r>
    </w:p>
    <w:p>
      <w:pPr>
        <w:pStyle w:val="Standard"/>
        <w:spacing w:lineRule="auto" w:line="276"/>
        <w:jc w:val="both"/>
        <w:rPr>
          <w:b/>
          <w:bCs/>
          <w:sz w:val="24"/>
          <w:u w:val="single"/>
        </w:rPr>
      </w:pPr>
      <w:r>
        <w:rPr>
          <w:b/>
          <w:bCs/>
          <w:sz w:val="24"/>
          <w:u w:val="single"/>
        </w:rPr>
      </w:r>
    </w:p>
    <w:p>
      <w:pPr>
        <w:pStyle w:val="Standard"/>
        <w:spacing w:lineRule="auto" w:line="276"/>
        <w:jc w:val="both"/>
        <w:rPr>
          <w:b/>
          <w:bCs/>
          <w:sz w:val="24"/>
          <w:u w:val="single"/>
        </w:rPr>
      </w:pPr>
      <w:r>
        <w:rPr>
          <w:b/>
          <w:bCs/>
          <w:sz w:val="24"/>
          <w:u w:val="single"/>
        </w:rPr>
        <w:t>7. HORÁRIO DE EXECUÇÃO:</w:t>
      </w:r>
    </w:p>
    <w:p>
      <w:pPr>
        <w:pStyle w:val="Standard"/>
        <w:spacing w:lineRule="auto" w:line="276"/>
        <w:jc w:val="both"/>
        <w:rPr>
          <w:b/>
          <w:bCs/>
          <w:sz w:val="24"/>
          <w:u w:val="single"/>
        </w:rPr>
      </w:pPr>
      <w:r>
        <w:rPr>
          <w:b/>
          <w:bCs/>
          <w:sz w:val="24"/>
          <w:u w:val="single"/>
        </w:rPr>
      </w:r>
    </w:p>
    <w:p>
      <w:pPr>
        <w:pStyle w:val="Standard"/>
        <w:spacing w:lineRule="auto" w:line="276"/>
        <w:jc w:val="both"/>
        <w:rPr>
          <w:sz w:val="24"/>
        </w:rPr>
      </w:pPr>
      <w:r>
        <w:rPr>
          <w:sz w:val="24"/>
        </w:rPr>
        <w:tab/>
        <w:t>O serviço de atendimento veterinário deve ser executado em horário comercial, de segunda a sexta-feira.</w:t>
      </w:r>
    </w:p>
    <w:p>
      <w:pPr>
        <w:pStyle w:val="Standard"/>
        <w:spacing w:lineRule="auto" w:line="276"/>
        <w:jc w:val="both"/>
        <w:rPr>
          <w:b/>
          <w:bCs/>
          <w:sz w:val="24"/>
          <w:u w:val="single"/>
        </w:rPr>
      </w:pPr>
      <w:r>
        <w:rPr>
          <w:b/>
          <w:bCs/>
          <w:sz w:val="24"/>
          <w:u w:val="single"/>
        </w:rPr>
      </w:r>
    </w:p>
    <w:p>
      <w:pPr>
        <w:pStyle w:val="Standard"/>
        <w:spacing w:lineRule="auto" w:line="276"/>
        <w:jc w:val="both"/>
        <w:rPr>
          <w:b/>
          <w:bCs/>
          <w:sz w:val="24"/>
          <w:u w:val="single"/>
        </w:rPr>
      </w:pPr>
      <w:r>
        <w:rPr>
          <w:b/>
          <w:bCs/>
          <w:sz w:val="24"/>
          <w:u w:val="single"/>
        </w:rPr>
      </w:r>
    </w:p>
    <w:p>
      <w:pPr>
        <w:pStyle w:val="Standard"/>
        <w:spacing w:lineRule="auto" w:line="276"/>
        <w:jc w:val="both"/>
        <w:rPr>
          <w:b/>
          <w:bCs/>
          <w:sz w:val="24"/>
          <w:u w:val="single"/>
        </w:rPr>
      </w:pPr>
      <w:r>
        <w:rPr>
          <w:b/>
          <w:bCs/>
          <w:sz w:val="24"/>
          <w:u w:val="single"/>
        </w:rPr>
        <w:t>8. DURAÇÃO DA PARCERIA:</w:t>
      </w:r>
    </w:p>
    <w:p>
      <w:pPr>
        <w:pStyle w:val="Standard"/>
        <w:spacing w:lineRule="auto" w:line="276"/>
        <w:jc w:val="both"/>
        <w:rPr>
          <w:b/>
          <w:bCs/>
          <w:sz w:val="24"/>
          <w:u w:val="single"/>
        </w:rPr>
      </w:pPr>
      <w:r>
        <w:rPr>
          <w:b/>
          <w:bCs/>
          <w:sz w:val="24"/>
          <w:u w:val="single"/>
        </w:rPr>
      </w:r>
    </w:p>
    <w:p>
      <w:pPr>
        <w:pStyle w:val="Standard"/>
        <w:spacing w:lineRule="auto" w:line="276"/>
        <w:jc w:val="both"/>
        <w:rPr>
          <w:sz w:val="24"/>
        </w:rPr>
      </w:pPr>
      <w:r>
        <w:rPr>
          <w:sz w:val="24"/>
        </w:rPr>
        <w:tab/>
        <w:t>12 (doze) meses, com possibilidade de aditamento por ate 60 meses.</w:t>
      </w:r>
    </w:p>
    <w:p>
      <w:pPr>
        <w:pStyle w:val="Standard"/>
        <w:spacing w:lineRule="auto" w:line="276"/>
        <w:jc w:val="both"/>
        <w:rPr>
          <w:sz w:val="24"/>
        </w:rPr>
      </w:pPr>
      <w:r>
        <w:rPr>
          <w:sz w:val="24"/>
        </w:rPr>
      </w:r>
    </w:p>
    <w:p>
      <w:pPr>
        <w:pStyle w:val="Standard"/>
        <w:spacing w:lineRule="auto" w:line="276"/>
        <w:jc w:val="both"/>
        <w:rPr>
          <w:b/>
          <w:bCs/>
          <w:sz w:val="24"/>
          <w:u w:val="single"/>
        </w:rPr>
      </w:pPr>
      <w:r>
        <w:rPr>
          <w:b/>
          <w:bCs/>
          <w:sz w:val="24"/>
          <w:u w:val="single"/>
        </w:rPr>
        <w:t>9. ESPECIFICAÇÃO DO SERVIÇO:</w:t>
      </w:r>
    </w:p>
    <w:p>
      <w:pPr>
        <w:pStyle w:val="Standard"/>
        <w:spacing w:lineRule="auto" w:line="276"/>
        <w:jc w:val="both"/>
        <w:rPr>
          <w:b/>
          <w:bCs/>
          <w:sz w:val="24"/>
          <w:u w:val="single"/>
        </w:rPr>
      </w:pPr>
      <w:r>
        <w:rPr>
          <w:b/>
          <w:bCs/>
          <w:sz w:val="24"/>
          <w:u w:val="single"/>
        </w:rPr>
      </w:r>
    </w:p>
    <w:p>
      <w:pPr>
        <w:pStyle w:val="Standard"/>
        <w:spacing w:lineRule="auto" w:line="276"/>
        <w:jc w:val="both"/>
        <w:rPr>
          <w:sz w:val="24"/>
          <w:u w:val="single"/>
        </w:rPr>
      </w:pPr>
      <w:r>
        <w:rPr>
          <w:sz w:val="24"/>
          <w:u w:val="single"/>
        </w:rPr>
        <w:t>9.1 Descrição Geral:</w:t>
      </w:r>
    </w:p>
    <w:p>
      <w:pPr>
        <w:pStyle w:val="Standard"/>
        <w:spacing w:lineRule="auto" w:line="276"/>
        <w:jc w:val="both"/>
        <w:rPr>
          <w:sz w:val="24"/>
        </w:rPr>
      </w:pPr>
      <w:r>
        <w:rPr>
          <w:sz w:val="24"/>
        </w:rPr>
      </w:r>
    </w:p>
    <w:p>
      <w:pPr>
        <w:pStyle w:val="Standard"/>
        <w:numPr>
          <w:ilvl w:val="0"/>
          <w:numId w:val="8"/>
        </w:numPr>
        <w:tabs>
          <w:tab w:val="clear" w:pos="709"/>
          <w:tab w:val="left" w:pos="720" w:leader="none"/>
        </w:tabs>
        <w:spacing w:lineRule="auto" w:line="276"/>
        <w:jc w:val="both"/>
        <w:rPr>
          <w:sz w:val="24"/>
        </w:rPr>
      </w:pPr>
      <w:r>
        <w:rPr>
          <w:sz w:val="24"/>
        </w:rPr>
        <w:t>Atendimento Clínico, Cirúrgico e Assistência Médica Veterinária: Compreenderá a consulta generalista e/ou especialista (avaliação clínica detalhada, com todos os parâmetros e procedimentos anotados em prontuários), aplicação de medicamentos e outros procedimentos que se fizerem necessários, bem como a realização de exames laboratoriais e complementares (exames de imagens) e internação.</w:t>
      </w:r>
    </w:p>
    <w:p>
      <w:pPr>
        <w:pStyle w:val="Standard"/>
        <w:spacing w:lineRule="auto" w:line="276"/>
        <w:ind w:left="720" w:hanging="0"/>
        <w:jc w:val="both"/>
        <w:rPr>
          <w:sz w:val="24"/>
        </w:rPr>
      </w:pPr>
      <w:r>
        <w:rPr>
          <w:sz w:val="24"/>
        </w:rPr>
      </w:r>
    </w:p>
    <w:p>
      <w:pPr>
        <w:pStyle w:val="Standard"/>
        <w:numPr>
          <w:ilvl w:val="0"/>
          <w:numId w:val="15"/>
        </w:numPr>
        <w:tabs>
          <w:tab w:val="clear" w:pos="709"/>
          <w:tab w:val="left" w:pos="720" w:leader="none"/>
        </w:tabs>
        <w:spacing w:lineRule="auto" w:line="276"/>
        <w:jc w:val="both"/>
        <w:rPr>
          <w:sz w:val="24"/>
        </w:rPr>
      </w:pPr>
      <w:r>
        <w:rPr>
          <w:sz w:val="24"/>
        </w:rPr>
        <w:t xml:space="preserve"> </w:t>
      </w:r>
      <w:r>
        <w:rPr>
          <w:sz w:val="24"/>
        </w:rPr>
        <w:t>Devem constar obrigatoriamente, de forma legível, no prontuário os dados de identificação do animal, anamnese, exames apresentados e realizados (laboratoriais, radiológicos e outros), hipóteses diagnósticas, diagnósticos definitivos, tratamento realizado, evolução diária, evolução médica diária (no caso de internação), evoluções de outros profissionais assistentes, prescrições, descrições cirúrgicas, fichas anestésicas, resumo de alta, fichas de atendimento ambulatorial e/ou atendimento de urgência e boletins médicos.</w:t>
      </w:r>
    </w:p>
    <w:p>
      <w:pPr>
        <w:pStyle w:val="ListParagraph"/>
        <w:rPr>
          <w:rFonts w:ascii="Times New Roman" w:hAnsi="Times New Roman" w:cs="Times New Roman"/>
          <w:b/>
          <w:bCs/>
          <w:color w:val="FF0000"/>
          <w:sz w:val="24"/>
          <w:szCs w:val="24"/>
        </w:rPr>
      </w:pPr>
      <w:r>
        <w:rPr>
          <w:rFonts w:cs="Times New Roman" w:ascii="Times New Roman" w:hAnsi="Times New Roman"/>
          <w:b/>
          <w:bCs/>
          <w:color w:val="FF0000"/>
          <w:sz w:val="24"/>
          <w:szCs w:val="24"/>
        </w:rPr>
      </w:r>
    </w:p>
    <w:p>
      <w:pPr>
        <w:pStyle w:val="Standard"/>
        <w:spacing w:lineRule="auto" w:line="276"/>
        <w:ind w:left="397" w:hanging="340"/>
        <w:jc w:val="both"/>
        <w:rPr>
          <w:sz w:val="24"/>
          <w:u w:val="single"/>
        </w:rPr>
      </w:pPr>
      <w:r>
        <w:rPr>
          <w:sz w:val="24"/>
          <w:u w:val="single"/>
        </w:rPr>
        <w:t>9.2 Provisões do Ambiente Físico:</w:t>
      </w:r>
    </w:p>
    <w:p>
      <w:pPr>
        <w:pStyle w:val="Standard"/>
        <w:spacing w:lineRule="auto" w:line="276"/>
        <w:ind w:left="397" w:hanging="340"/>
        <w:jc w:val="both"/>
        <w:rPr>
          <w:sz w:val="24"/>
        </w:rPr>
      </w:pPr>
      <w:r>
        <w:rPr>
          <w:sz w:val="24"/>
        </w:rPr>
      </w:r>
    </w:p>
    <w:p>
      <w:pPr>
        <w:pStyle w:val="Standard"/>
        <w:spacing w:lineRule="auto" w:line="276"/>
        <w:ind w:left="397" w:hanging="340"/>
        <w:jc w:val="both"/>
        <w:rPr>
          <w:sz w:val="24"/>
          <w:u w:val="single"/>
        </w:rPr>
      </w:pPr>
      <w:r>
        <w:rPr>
          <w:sz w:val="24"/>
          <w:u w:val="single"/>
        </w:rPr>
        <w:t>Instalações:</w:t>
      </w:r>
    </w:p>
    <w:p>
      <w:pPr>
        <w:pStyle w:val="Standard"/>
        <w:spacing w:lineRule="auto" w:line="276"/>
        <w:ind w:left="397" w:hanging="340"/>
        <w:jc w:val="both"/>
        <w:rPr>
          <w:sz w:val="24"/>
        </w:rPr>
      </w:pPr>
      <w:r>
        <w:rPr>
          <w:sz w:val="24"/>
        </w:rPr>
      </w:r>
    </w:p>
    <w:p>
      <w:pPr>
        <w:pStyle w:val="Standard"/>
        <w:numPr>
          <w:ilvl w:val="0"/>
          <w:numId w:val="9"/>
        </w:numPr>
        <w:tabs>
          <w:tab w:val="clear" w:pos="709"/>
          <w:tab w:val="left" w:pos="795" w:leader="none"/>
        </w:tabs>
        <w:spacing w:lineRule="auto" w:line="276"/>
        <w:jc w:val="both"/>
        <w:rPr>
          <w:sz w:val="24"/>
        </w:rPr>
      </w:pPr>
      <w:r>
        <w:rPr>
          <w:sz w:val="24"/>
        </w:rPr>
        <w:t>Ambiente de espera e recepção;</w:t>
      </w:r>
    </w:p>
    <w:p>
      <w:pPr>
        <w:pStyle w:val="Standard"/>
        <w:numPr>
          <w:ilvl w:val="0"/>
          <w:numId w:val="16"/>
        </w:numPr>
        <w:tabs>
          <w:tab w:val="clear" w:pos="709"/>
          <w:tab w:val="left" w:pos="795" w:leader="none"/>
        </w:tabs>
        <w:spacing w:lineRule="auto" w:line="276"/>
        <w:jc w:val="both"/>
        <w:rPr>
          <w:sz w:val="24"/>
        </w:rPr>
      </w:pPr>
      <w:r>
        <w:rPr>
          <w:sz w:val="24"/>
        </w:rPr>
        <w:t>Arquivo médico físico ou informatizado;</w:t>
      </w:r>
    </w:p>
    <w:p>
      <w:pPr>
        <w:pStyle w:val="Standard"/>
        <w:numPr>
          <w:ilvl w:val="0"/>
          <w:numId w:val="17"/>
        </w:numPr>
        <w:tabs>
          <w:tab w:val="clear" w:pos="709"/>
          <w:tab w:val="left" w:pos="795" w:leader="none"/>
        </w:tabs>
        <w:spacing w:lineRule="auto" w:line="276"/>
        <w:jc w:val="both"/>
        <w:rPr>
          <w:sz w:val="24"/>
        </w:rPr>
      </w:pPr>
      <w:r>
        <w:rPr>
          <w:sz w:val="24"/>
        </w:rPr>
        <w:t>Recinto sanitário para uso público;</w:t>
      </w:r>
    </w:p>
    <w:p>
      <w:pPr>
        <w:pStyle w:val="Standard"/>
        <w:numPr>
          <w:ilvl w:val="0"/>
          <w:numId w:val="18"/>
        </w:numPr>
        <w:tabs>
          <w:tab w:val="clear" w:pos="709"/>
          <w:tab w:val="left" w:pos="795" w:leader="none"/>
        </w:tabs>
        <w:spacing w:lineRule="auto" w:line="276"/>
        <w:jc w:val="both"/>
        <w:rPr>
          <w:sz w:val="24"/>
        </w:rPr>
      </w:pPr>
      <w:r>
        <w:rPr>
          <w:sz w:val="24"/>
        </w:rPr>
        <w:t>Balança para pesagem dos animais;</w:t>
      </w:r>
    </w:p>
    <w:p>
      <w:pPr>
        <w:pStyle w:val="Standard"/>
        <w:numPr>
          <w:ilvl w:val="0"/>
          <w:numId w:val="19"/>
        </w:numPr>
        <w:tabs>
          <w:tab w:val="clear" w:pos="709"/>
          <w:tab w:val="left" w:pos="795" w:leader="none"/>
        </w:tabs>
        <w:spacing w:lineRule="auto" w:line="276"/>
        <w:jc w:val="both"/>
        <w:rPr>
          <w:sz w:val="24"/>
        </w:rPr>
      </w:pPr>
      <w:r>
        <w:rPr>
          <w:sz w:val="24"/>
        </w:rPr>
        <w:t>Sala de atendimento dos animais contendo:</w:t>
      </w:r>
    </w:p>
    <w:p>
      <w:pPr>
        <w:pStyle w:val="Standard"/>
        <w:tabs>
          <w:tab w:val="clear" w:pos="709"/>
          <w:tab w:val="left" w:pos="795" w:leader="none"/>
        </w:tabs>
        <w:spacing w:lineRule="auto" w:line="276"/>
        <w:ind w:left="795" w:hanging="360"/>
        <w:jc w:val="both"/>
        <w:rPr>
          <w:sz w:val="24"/>
        </w:rPr>
      </w:pPr>
      <w:r>
        <w:rPr>
          <w:sz w:val="24"/>
        </w:rPr>
        <w:t>a)Mesa impermeável para atendimento;</w:t>
      </w:r>
    </w:p>
    <w:p>
      <w:pPr>
        <w:pStyle w:val="Standard"/>
        <w:tabs>
          <w:tab w:val="clear" w:pos="709"/>
          <w:tab w:val="left" w:pos="795" w:leader="none"/>
        </w:tabs>
        <w:spacing w:lineRule="auto" w:line="276"/>
        <w:ind w:left="795" w:hanging="360"/>
        <w:jc w:val="both"/>
        <w:rPr>
          <w:sz w:val="24"/>
        </w:rPr>
      </w:pPr>
      <w:r>
        <w:rPr>
          <w:sz w:val="24"/>
        </w:rPr>
        <w:t>b) Pia de higienização;</w:t>
      </w:r>
    </w:p>
    <w:p>
      <w:pPr>
        <w:pStyle w:val="Standard"/>
        <w:tabs>
          <w:tab w:val="clear" w:pos="709"/>
          <w:tab w:val="left" w:pos="795" w:leader="none"/>
        </w:tabs>
        <w:spacing w:lineRule="auto" w:line="276"/>
        <w:ind w:left="795" w:hanging="360"/>
        <w:jc w:val="both"/>
        <w:rPr>
          <w:sz w:val="24"/>
        </w:rPr>
      </w:pPr>
      <w:r>
        <w:rPr>
          <w:sz w:val="24"/>
        </w:rPr>
        <w:t>c) Unidade de refrigeração para medicamentos e outros materiais biológicos;</w:t>
      </w:r>
    </w:p>
    <w:p>
      <w:pPr>
        <w:pStyle w:val="Standard"/>
        <w:tabs>
          <w:tab w:val="clear" w:pos="709"/>
          <w:tab w:val="left" w:pos="795" w:leader="none"/>
        </w:tabs>
        <w:spacing w:lineRule="auto" w:line="276"/>
        <w:ind w:left="795" w:hanging="360"/>
        <w:jc w:val="both"/>
        <w:rPr>
          <w:sz w:val="24"/>
        </w:rPr>
      </w:pPr>
      <w:r>
        <w:rPr>
          <w:sz w:val="24"/>
        </w:rPr>
        <w:t>d) Armário próprio para medicamentos e equipamentos.</w:t>
      </w:r>
    </w:p>
    <w:p>
      <w:pPr>
        <w:pStyle w:val="Standard"/>
        <w:numPr>
          <w:ilvl w:val="0"/>
          <w:numId w:val="20"/>
        </w:numPr>
        <w:tabs>
          <w:tab w:val="clear" w:pos="709"/>
          <w:tab w:val="left" w:pos="795" w:leader="none"/>
        </w:tabs>
        <w:spacing w:lineRule="auto" w:line="276"/>
        <w:jc w:val="both"/>
        <w:rPr>
          <w:sz w:val="24"/>
        </w:rPr>
      </w:pPr>
      <w:r>
        <w:rPr>
          <w:sz w:val="24"/>
        </w:rPr>
        <w:t>Setor de sustentação contendo:</w:t>
      </w:r>
    </w:p>
    <w:p>
      <w:pPr>
        <w:pStyle w:val="Standard"/>
        <w:tabs>
          <w:tab w:val="clear" w:pos="709"/>
          <w:tab w:val="left" w:pos="0" w:leader="none"/>
        </w:tabs>
        <w:spacing w:lineRule="auto" w:line="276"/>
        <w:jc w:val="both"/>
        <w:rPr>
          <w:sz w:val="24"/>
        </w:rPr>
      </w:pPr>
      <w:r>
        <w:rPr>
          <w:sz w:val="24"/>
        </w:rPr>
        <w:t>a) Lavanderia, pode ser suprimida quando o estabelecimento terceirizar o serviço, o que deve ser comprovado por meio de contrato com a empresa prestadora dos serviços;</w:t>
      </w:r>
    </w:p>
    <w:p>
      <w:pPr>
        <w:pStyle w:val="Standard"/>
        <w:tabs>
          <w:tab w:val="clear" w:pos="709"/>
          <w:tab w:val="left" w:pos="0" w:leader="none"/>
        </w:tabs>
        <w:spacing w:lineRule="auto" w:line="276"/>
        <w:jc w:val="both"/>
        <w:rPr>
          <w:sz w:val="24"/>
        </w:rPr>
      </w:pPr>
      <w:r>
        <w:rPr>
          <w:sz w:val="24"/>
        </w:rPr>
        <w:t>b) Depósito de material de limpeza e almoxarifado;</w:t>
      </w:r>
    </w:p>
    <w:p>
      <w:pPr>
        <w:pStyle w:val="Standard"/>
        <w:tabs>
          <w:tab w:val="clear" w:pos="709"/>
          <w:tab w:val="left" w:pos="0" w:leader="none"/>
        </w:tabs>
        <w:spacing w:lineRule="auto" w:line="276"/>
        <w:jc w:val="both"/>
        <w:rPr>
          <w:sz w:val="24"/>
        </w:rPr>
      </w:pPr>
      <w:r>
        <w:rPr>
          <w:sz w:val="24"/>
        </w:rPr>
        <w:t>c) Ambiente para descanso e alimentação dos funcionários;</w:t>
      </w:r>
    </w:p>
    <w:p>
      <w:pPr>
        <w:pStyle w:val="Standard"/>
        <w:tabs>
          <w:tab w:val="clear" w:pos="709"/>
          <w:tab w:val="left" w:pos="0" w:leader="none"/>
        </w:tabs>
        <w:spacing w:lineRule="auto" w:line="276"/>
        <w:jc w:val="both"/>
        <w:rPr>
          <w:sz w:val="24"/>
        </w:rPr>
      </w:pPr>
      <w:r>
        <w:rPr>
          <w:sz w:val="24"/>
        </w:rPr>
        <w:t>d) Sanitários/vestiários compatíveis com o número de usuários;</w:t>
      </w:r>
    </w:p>
    <w:p>
      <w:pPr>
        <w:pStyle w:val="Standard"/>
        <w:tabs>
          <w:tab w:val="clear" w:pos="709"/>
          <w:tab w:val="left" w:pos="0" w:leader="none"/>
        </w:tabs>
        <w:spacing w:lineRule="auto" w:line="276"/>
        <w:jc w:val="both"/>
        <w:rPr>
          <w:sz w:val="24"/>
        </w:rPr>
      </w:pPr>
      <w:r>
        <w:rPr>
          <w:sz w:val="24"/>
        </w:rPr>
        <w:t>e) Local de estocagem de medicamentos e materiais de consumo;</w:t>
      </w:r>
    </w:p>
    <w:p>
      <w:pPr>
        <w:pStyle w:val="Standard"/>
        <w:tabs>
          <w:tab w:val="clear" w:pos="709"/>
          <w:tab w:val="left" w:pos="0" w:leader="none"/>
        </w:tabs>
        <w:spacing w:lineRule="auto" w:line="276"/>
        <w:jc w:val="both"/>
        <w:rPr>
          <w:sz w:val="24"/>
        </w:rPr>
      </w:pPr>
      <w:r>
        <w:rPr>
          <w:sz w:val="24"/>
        </w:rPr>
        <w:t>f) unidade refrigerada exclusiva para conservação de animais mortos e resíduos biológicos.</w:t>
      </w:r>
    </w:p>
    <w:p>
      <w:pPr>
        <w:pStyle w:val="Standard"/>
        <w:tabs>
          <w:tab w:val="clear" w:pos="709"/>
          <w:tab w:val="left" w:pos="567" w:leader="none"/>
        </w:tabs>
        <w:spacing w:lineRule="auto" w:line="276"/>
        <w:ind w:left="567" w:hanging="0"/>
        <w:jc w:val="both"/>
        <w:rPr>
          <w:sz w:val="24"/>
        </w:rPr>
      </w:pPr>
      <w:r>
        <w:rPr>
          <w:sz w:val="24"/>
        </w:rPr>
      </w:r>
    </w:p>
    <w:p>
      <w:pPr>
        <w:pStyle w:val="Standard"/>
        <w:numPr>
          <w:ilvl w:val="0"/>
          <w:numId w:val="10"/>
        </w:numPr>
        <w:tabs>
          <w:tab w:val="clear" w:pos="709"/>
          <w:tab w:val="left" w:pos="567" w:leader="none"/>
        </w:tabs>
        <w:spacing w:lineRule="auto" w:line="276"/>
        <w:ind w:left="567" w:hanging="0"/>
        <w:jc w:val="both"/>
        <w:rPr>
          <w:sz w:val="24"/>
        </w:rPr>
      </w:pPr>
      <w:r>
        <w:rPr>
          <w:sz w:val="24"/>
        </w:rPr>
        <w:t>Setor Cirúrgico deve dispor de:</w:t>
      </w:r>
    </w:p>
    <w:p>
      <w:pPr>
        <w:pStyle w:val="Standard"/>
        <w:tabs>
          <w:tab w:val="clear" w:pos="709"/>
          <w:tab w:val="left" w:pos="567" w:leader="none"/>
        </w:tabs>
        <w:spacing w:lineRule="auto" w:line="276"/>
        <w:ind w:left="567" w:hanging="0"/>
        <w:jc w:val="both"/>
        <w:rPr>
          <w:sz w:val="24"/>
        </w:rPr>
      </w:pPr>
      <w:r>
        <w:rPr>
          <w:sz w:val="24"/>
        </w:rPr>
        <w:t xml:space="preserve">   </w:t>
      </w:r>
      <w:r>
        <w:rPr>
          <w:sz w:val="24"/>
        </w:rPr>
        <w:t>a) Ambiente para o preparo do paciente contendo mesa impermeável;</w:t>
      </w:r>
    </w:p>
    <w:p>
      <w:pPr>
        <w:pStyle w:val="Standard"/>
        <w:tabs>
          <w:tab w:val="clear" w:pos="709"/>
          <w:tab w:val="left" w:pos="567" w:leader="none"/>
        </w:tabs>
        <w:spacing w:lineRule="auto" w:line="276"/>
        <w:ind w:left="567" w:hanging="0"/>
        <w:jc w:val="both"/>
        <w:rPr>
          <w:sz w:val="24"/>
        </w:rPr>
      </w:pPr>
      <w:r>
        <w:rPr>
          <w:sz w:val="24"/>
        </w:rPr>
        <w:t xml:space="preserve">   </w:t>
      </w:r>
      <w:r>
        <w:rPr>
          <w:sz w:val="24"/>
        </w:rPr>
        <w:t>b) Ambiente de recuperação do paciente contendo:</w:t>
      </w:r>
    </w:p>
    <w:p>
      <w:pPr>
        <w:pStyle w:val="Standard"/>
        <w:tabs>
          <w:tab w:val="clear" w:pos="709"/>
          <w:tab w:val="left" w:pos="567" w:leader="none"/>
        </w:tabs>
        <w:spacing w:lineRule="auto" w:line="276"/>
        <w:ind w:left="567" w:hanging="0"/>
        <w:jc w:val="both"/>
        <w:rPr>
          <w:sz w:val="24"/>
        </w:rPr>
      </w:pPr>
      <w:r>
        <w:rPr>
          <w:sz w:val="24"/>
        </w:rPr>
        <w:t xml:space="preserve">   </w:t>
      </w:r>
      <w:r>
        <w:rPr>
          <w:sz w:val="24"/>
        </w:rPr>
        <w:tab/>
        <w:t>I. Provisão de oxigênio;</w:t>
      </w:r>
    </w:p>
    <w:p>
      <w:pPr>
        <w:pStyle w:val="Standard"/>
        <w:tabs>
          <w:tab w:val="clear" w:pos="709"/>
          <w:tab w:val="left" w:pos="567" w:leader="none"/>
        </w:tabs>
        <w:spacing w:lineRule="auto" w:line="276"/>
        <w:ind w:left="567" w:hanging="0"/>
        <w:jc w:val="both"/>
        <w:rPr>
          <w:sz w:val="24"/>
        </w:rPr>
      </w:pPr>
      <w:r>
        <w:rPr>
          <w:sz w:val="24"/>
        </w:rPr>
        <w:t xml:space="preserve">   </w:t>
      </w:r>
      <w:r>
        <w:rPr>
          <w:sz w:val="24"/>
        </w:rPr>
        <w:tab/>
        <w:t>II. Sistema de aquecimento para o paciente;</w:t>
      </w:r>
    </w:p>
    <w:p>
      <w:pPr>
        <w:pStyle w:val="Standard"/>
        <w:tabs>
          <w:tab w:val="clear" w:pos="709"/>
          <w:tab w:val="left" w:pos="567" w:leader="none"/>
        </w:tabs>
        <w:spacing w:lineRule="auto" w:line="276"/>
        <w:ind w:left="567" w:hanging="0"/>
        <w:jc w:val="both"/>
        <w:rPr>
          <w:sz w:val="24"/>
        </w:rPr>
      </w:pPr>
      <w:r>
        <w:rPr>
          <w:sz w:val="24"/>
        </w:rPr>
        <w:t xml:space="preserve">  </w:t>
      </w:r>
      <w:r>
        <w:rPr>
          <w:sz w:val="24"/>
        </w:rPr>
        <w:tab/>
        <w:tab/>
        <w:t>III. Ambiente de antissepsia e paramentação imediatamente adjacente à sala de cirurgia, com pia e dispositivo dispensador de detergente e torneiras acionáveis por foto sensor ou através do cotovelo, joelho ou pé;</w:t>
      </w:r>
    </w:p>
    <w:p>
      <w:pPr>
        <w:pStyle w:val="Standard"/>
        <w:tabs>
          <w:tab w:val="clear" w:pos="709"/>
          <w:tab w:val="left" w:pos="567" w:leader="none"/>
        </w:tabs>
        <w:spacing w:lineRule="auto" w:line="276"/>
        <w:ind w:left="567" w:hanging="0"/>
        <w:jc w:val="both"/>
        <w:rPr>
          <w:sz w:val="24"/>
        </w:rPr>
      </w:pPr>
      <w:r>
        <w:rPr>
          <w:sz w:val="24"/>
        </w:rPr>
        <w:t xml:space="preserve"> </w:t>
      </w:r>
      <w:r>
        <w:rPr>
          <w:sz w:val="24"/>
        </w:rPr>
        <w:tab/>
        <w:tab/>
        <w:t>IV. Sala de lavagem e esterilização de materiais contendo equipamentos para lavagem, secagem e esterilização por autoclavagem com as devidas barreiras físicas.</w:t>
      </w:r>
    </w:p>
    <w:p>
      <w:pPr>
        <w:pStyle w:val="Standard"/>
        <w:numPr>
          <w:ilvl w:val="0"/>
          <w:numId w:val="11"/>
        </w:numPr>
        <w:tabs>
          <w:tab w:val="clear" w:pos="709"/>
          <w:tab w:val="left" w:pos="567" w:leader="none"/>
        </w:tabs>
        <w:spacing w:lineRule="auto" w:line="276"/>
        <w:ind w:left="567" w:hanging="0"/>
        <w:jc w:val="both"/>
        <w:rPr>
          <w:sz w:val="24"/>
        </w:rPr>
      </w:pPr>
      <w:r>
        <w:rPr>
          <w:sz w:val="24"/>
        </w:rPr>
        <w:t>Sala de cirurgia contendo:</w:t>
      </w:r>
    </w:p>
    <w:p>
      <w:pPr>
        <w:pStyle w:val="Standard"/>
        <w:tabs>
          <w:tab w:val="clear" w:pos="709"/>
          <w:tab w:val="left" w:pos="567" w:leader="none"/>
        </w:tabs>
        <w:spacing w:lineRule="auto" w:line="276"/>
        <w:ind w:left="567" w:hanging="0"/>
        <w:jc w:val="both"/>
        <w:rPr>
          <w:sz w:val="24"/>
        </w:rPr>
      </w:pPr>
      <w:r>
        <w:rPr>
          <w:sz w:val="24"/>
        </w:rPr>
        <w:t xml:space="preserve">   </w:t>
      </w:r>
      <w:r>
        <w:rPr>
          <w:sz w:val="24"/>
        </w:rPr>
        <w:t>a) Mesa cirúrgica impermeável;</w:t>
      </w:r>
    </w:p>
    <w:p>
      <w:pPr>
        <w:pStyle w:val="Standard"/>
        <w:tabs>
          <w:tab w:val="clear" w:pos="709"/>
          <w:tab w:val="left" w:pos="567" w:leader="none"/>
        </w:tabs>
        <w:spacing w:lineRule="auto" w:line="276"/>
        <w:ind w:left="567" w:hanging="0"/>
        <w:jc w:val="both"/>
        <w:rPr>
          <w:sz w:val="24"/>
        </w:rPr>
      </w:pPr>
      <w:r>
        <w:rPr>
          <w:sz w:val="24"/>
        </w:rPr>
        <w:t xml:space="preserve">   </w:t>
      </w:r>
      <w:r>
        <w:rPr>
          <w:sz w:val="24"/>
        </w:rPr>
        <w:t>b) Equipamentos para anestesia inalatória e/ou injetável;</w:t>
      </w:r>
    </w:p>
    <w:p>
      <w:pPr>
        <w:pStyle w:val="Standard"/>
        <w:tabs>
          <w:tab w:val="clear" w:pos="709"/>
          <w:tab w:val="left" w:pos="567" w:leader="none"/>
        </w:tabs>
        <w:spacing w:lineRule="auto" w:line="276"/>
        <w:ind w:left="567" w:hanging="0"/>
        <w:jc w:val="both"/>
        <w:rPr>
          <w:sz w:val="24"/>
        </w:rPr>
      </w:pPr>
      <w:r>
        <w:rPr>
          <w:sz w:val="24"/>
        </w:rPr>
        <w:t xml:space="preserve">   </w:t>
      </w:r>
      <w:r>
        <w:rPr>
          <w:sz w:val="24"/>
        </w:rPr>
        <w:t>c) Sistema de iluminação emergencial própria;</w:t>
      </w:r>
    </w:p>
    <w:p>
      <w:pPr>
        <w:pStyle w:val="Standard"/>
        <w:tabs>
          <w:tab w:val="clear" w:pos="709"/>
          <w:tab w:val="left" w:pos="567" w:leader="none"/>
        </w:tabs>
        <w:spacing w:lineRule="auto" w:line="276"/>
        <w:ind w:left="567" w:hanging="0"/>
        <w:jc w:val="both"/>
        <w:rPr>
          <w:sz w:val="24"/>
        </w:rPr>
      </w:pPr>
      <w:r>
        <w:rPr>
          <w:sz w:val="24"/>
        </w:rPr>
        <w:t xml:space="preserve">   </w:t>
      </w:r>
      <w:r>
        <w:rPr>
          <w:sz w:val="24"/>
        </w:rPr>
        <w:t>d) Foco cirúrgico;</w:t>
      </w:r>
    </w:p>
    <w:p>
      <w:pPr>
        <w:pStyle w:val="Standard"/>
        <w:tabs>
          <w:tab w:val="clear" w:pos="709"/>
          <w:tab w:val="left" w:pos="567" w:leader="none"/>
        </w:tabs>
        <w:spacing w:lineRule="auto" w:line="276"/>
        <w:ind w:left="567" w:hanging="0"/>
        <w:jc w:val="both"/>
        <w:rPr>
          <w:sz w:val="24"/>
        </w:rPr>
      </w:pPr>
      <w:r>
        <w:rPr>
          <w:sz w:val="24"/>
        </w:rPr>
        <w:t xml:space="preserve">   </w:t>
      </w:r>
      <w:r>
        <w:rPr>
          <w:sz w:val="24"/>
        </w:rPr>
        <w:t>e) Instrumental para cirurgia em qualidade e quantidade adequada à rotina;</w:t>
      </w:r>
    </w:p>
    <w:p>
      <w:pPr>
        <w:pStyle w:val="Standard"/>
        <w:tabs>
          <w:tab w:val="clear" w:pos="709"/>
          <w:tab w:val="left" w:pos="567" w:leader="none"/>
        </w:tabs>
        <w:spacing w:lineRule="auto" w:line="276"/>
        <w:ind w:left="567" w:hanging="0"/>
        <w:jc w:val="both"/>
        <w:rPr>
          <w:sz w:val="24"/>
        </w:rPr>
      </w:pPr>
      <w:r>
        <w:rPr>
          <w:sz w:val="24"/>
        </w:rPr>
        <w:t xml:space="preserve">   </w:t>
      </w:r>
      <w:r>
        <w:rPr>
          <w:sz w:val="24"/>
        </w:rPr>
        <w:t>f) Mesa auxiliar;</w:t>
      </w:r>
    </w:p>
    <w:p>
      <w:pPr>
        <w:pStyle w:val="Standard"/>
        <w:tabs>
          <w:tab w:val="clear" w:pos="709"/>
          <w:tab w:val="left" w:pos="567" w:leader="none"/>
        </w:tabs>
        <w:spacing w:lineRule="auto" w:line="276"/>
        <w:ind w:left="567" w:hanging="0"/>
        <w:jc w:val="both"/>
        <w:rPr>
          <w:sz w:val="24"/>
        </w:rPr>
      </w:pPr>
      <w:r>
        <w:rPr>
          <w:sz w:val="24"/>
        </w:rPr>
        <w:t xml:space="preserve">   </w:t>
      </w:r>
      <w:r>
        <w:rPr>
          <w:sz w:val="24"/>
        </w:rPr>
        <w:t>g) Paredes e piso de fácil higienização, observada a legislação sanitária pertinente;</w:t>
      </w:r>
    </w:p>
    <w:p>
      <w:pPr>
        <w:pStyle w:val="Standard"/>
        <w:tabs>
          <w:tab w:val="clear" w:pos="709"/>
          <w:tab w:val="left" w:pos="567" w:leader="none"/>
        </w:tabs>
        <w:spacing w:lineRule="auto" w:line="276"/>
        <w:ind w:left="567" w:hanging="0"/>
        <w:jc w:val="both"/>
        <w:rPr>
          <w:sz w:val="24"/>
        </w:rPr>
      </w:pPr>
      <w:r>
        <w:rPr>
          <w:sz w:val="24"/>
        </w:rPr>
        <w:t xml:space="preserve">   </w:t>
      </w:r>
      <w:r>
        <w:rPr>
          <w:sz w:val="24"/>
        </w:rPr>
        <w:t>h) Provisão de oxigênio;</w:t>
      </w:r>
    </w:p>
    <w:p>
      <w:pPr>
        <w:pStyle w:val="Standard"/>
        <w:tabs>
          <w:tab w:val="clear" w:pos="709"/>
          <w:tab w:val="left" w:pos="567" w:leader="none"/>
        </w:tabs>
        <w:spacing w:lineRule="auto" w:line="276"/>
        <w:ind w:left="567" w:hanging="0"/>
        <w:jc w:val="both"/>
        <w:rPr>
          <w:sz w:val="24"/>
        </w:rPr>
      </w:pPr>
      <w:r>
        <w:rPr>
          <w:sz w:val="24"/>
        </w:rPr>
        <w:t xml:space="preserve">   </w:t>
      </w:r>
      <w:r>
        <w:rPr>
          <w:sz w:val="24"/>
        </w:rPr>
        <w:t>i) Sistema de aquecimento do paciente;</w:t>
      </w:r>
    </w:p>
    <w:p>
      <w:pPr>
        <w:pStyle w:val="Standard"/>
        <w:tabs>
          <w:tab w:val="clear" w:pos="709"/>
          <w:tab w:val="left" w:pos="567" w:leader="none"/>
        </w:tabs>
        <w:spacing w:lineRule="auto" w:line="276"/>
        <w:ind w:left="567" w:hanging="0"/>
        <w:jc w:val="both"/>
        <w:rPr>
          <w:sz w:val="24"/>
        </w:rPr>
      </w:pPr>
      <w:r>
        <w:rPr>
          <w:sz w:val="24"/>
        </w:rPr>
        <w:t xml:space="preserve">   </w:t>
      </w:r>
      <w:r>
        <w:rPr>
          <w:sz w:val="24"/>
        </w:rPr>
        <w:t>j) Equipamentos para intubação e suporte ventilatório;</w:t>
      </w:r>
    </w:p>
    <w:p>
      <w:pPr>
        <w:pStyle w:val="Standard"/>
        <w:tabs>
          <w:tab w:val="clear" w:pos="709"/>
          <w:tab w:val="left" w:pos="567" w:leader="none"/>
        </w:tabs>
        <w:spacing w:lineRule="auto" w:line="276"/>
        <w:ind w:left="567" w:hanging="0"/>
        <w:jc w:val="both"/>
        <w:rPr>
          <w:sz w:val="24"/>
        </w:rPr>
      </w:pPr>
      <w:r>
        <w:rPr>
          <w:sz w:val="24"/>
        </w:rPr>
        <w:t xml:space="preserve">  </w:t>
      </w:r>
      <w:r>
        <w:rPr>
          <w:sz w:val="24"/>
        </w:rPr>
        <w:t>k) Equipamentos de monitoração que forneçam, no mínimo, os seguintes parâmetros: temperatura,  oximetria, pressão arterial e frequência cardíaca.</w:t>
      </w:r>
    </w:p>
    <w:p>
      <w:pPr>
        <w:pStyle w:val="Standard"/>
        <w:numPr>
          <w:ilvl w:val="0"/>
          <w:numId w:val="11"/>
        </w:numPr>
        <w:tabs>
          <w:tab w:val="clear" w:pos="709"/>
          <w:tab w:val="left" w:pos="567" w:leader="none"/>
        </w:tabs>
        <w:spacing w:lineRule="auto" w:line="276"/>
        <w:ind w:left="567" w:hanging="0"/>
        <w:jc w:val="both"/>
        <w:rPr>
          <w:sz w:val="24"/>
        </w:rPr>
      </w:pPr>
      <w:r>
        <w:rPr>
          <w:sz w:val="24"/>
        </w:rPr>
        <w:t>Setor de internação deverá dispor de:</w:t>
      </w:r>
    </w:p>
    <w:p>
      <w:pPr>
        <w:pStyle w:val="Standard"/>
        <w:tabs>
          <w:tab w:val="clear" w:pos="709"/>
          <w:tab w:val="left" w:pos="567" w:leader="none"/>
        </w:tabs>
        <w:spacing w:lineRule="auto" w:line="276"/>
        <w:ind w:left="567" w:hanging="0"/>
        <w:jc w:val="both"/>
        <w:rPr>
          <w:sz w:val="24"/>
        </w:rPr>
      </w:pPr>
      <w:r>
        <w:rPr>
          <w:sz w:val="24"/>
        </w:rPr>
        <w:t xml:space="preserve">   </w:t>
      </w:r>
      <w:r>
        <w:rPr>
          <w:sz w:val="24"/>
        </w:rPr>
        <w:t>a) Mesa impermeável;</w:t>
      </w:r>
    </w:p>
    <w:p>
      <w:pPr>
        <w:pStyle w:val="Standard"/>
        <w:tabs>
          <w:tab w:val="clear" w:pos="709"/>
          <w:tab w:val="left" w:pos="567" w:leader="none"/>
        </w:tabs>
        <w:spacing w:lineRule="auto" w:line="276"/>
        <w:ind w:left="567" w:hanging="0"/>
        <w:jc w:val="both"/>
        <w:rPr>
          <w:sz w:val="24"/>
        </w:rPr>
      </w:pPr>
      <w:r>
        <w:rPr>
          <w:sz w:val="24"/>
        </w:rPr>
        <w:t xml:space="preserve">   </w:t>
      </w:r>
      <w:r>
        <w:rPr>
          <w:sz w:val="24"/>
        </w:rPr>
        <w:t>b) Pia de higienização;</w:t>
      </w:r>
    </w:p>
    <w:p>
      <w:pPr>
        <w:pStyle w:val="Standard"/>
        <w:tabs>
          <w:tab w:val="clear" w:pos="709"/>
          <w:tab w:val="left" w:pos="567" w:leader="none"/>
        </w:tabs>
        <w:spacing w:lineRule="auto" w:line="276"/>
        <w:ind w:left="567" w:hanging="0"/>
        <w:jc w:val="both"/>
        <w:rPr>
          <w:sz w:val="24"/>
        </w:rPr>
      </w:pPr>
      <w:r>
        <w:rPr>
          <w:sz w:val="24"/>
        </w:rPr>
        <w:t xml:space="preserve">   </w:t>
      </w:r>
      <w:r>
        <w:rPr>
          <w:sz w:val="24"/>
        </w:rPr>
        <w:t>c) Ambiente para higienização do paciente com disponibilização de água corrente;</w:t>
      </w:r>
    </w:p>
    <w:p>
      <w:pPr>
        <w:pStyle w:val="Standard"/>
        <w:tabs>
          <w:tab w:val="clear" w:pos="709"/>
          <w:tab w:val="left" w:pos="567" w:leader="none"/>
        </w:tabs>
        <w:spacing w:lineRule="auto" w:line="276"/>
        <w:ind w:left="567" w:hanging="0"/>
        <w:jc w:val="both"/>
        <w:rPr>
          <w:sz w:val="24"/>
        </w:rPr>
      </w:pPr>
      <w:r>
        <w:rPr>
          <w:sz w:val="24"/>
        </w:rPr>
        <w:t xml:space="preserve">   </w:t>
      </w:r>
      <w:r>
        <w:rPr>
          <w:sz w:val="24"/>
        </w:rPr>
        <w:t>d) Baias, boxes ou outras acomodações individuais compatíveis com os pacientes a serem internados      e de fácil higienização obedecidas às normas sanitárias vigentes;</w:t>
      </w:r>
    </w:p>
    <w:p>
      <w:pPr>
        <w:pStyle w:val="Standard"/>
        <w:tabs>
          <w:tab w:val="clear" w:pos="709"/>
          <w:tab w:val="left" w:pos="567" w:leader="none"/>
        </w:tabs>
        <w:spacing w:lineRule="auto" w:line="276"/>
        <w:ind w:left="567" w:hanging="0"/>
        <w:jc w:val="both"/>
        <w:rPr>
          <w:sz w:val="24"/>
        </w:rPr>
      </w:pPr>
      <w:r>
        <w:rPr>
          <w:sz w:val="24"/>
        </w:rPr>
        <w:t xml:space="preserve">   </w:t>
      </w:r>
      <w:r>
        <w:rPr>
          <w:sz w:val="24"/>
        </w:rPr>
        <w:t>e) Armários para guardar medicamentos e materiais descartáveis necessários ao seu funcionamento;</w:t>
      </w:r>
    </w:p>
    <w:p>
      <w:pPr>
        <w:pStyle w:val="Standard"/>
        <w:tabs>
          <w:tab w:val="clear" w:pos="709"/>
          <w:tab w:val="left" w:pos="567" w:leader="none"/>
        </w:tabs>
        <w:spacing w:lineRule="auto" w:line="276"/>
        <w:ind w:left="567" w:hanging="0"/>
        <w:jc w:val="both"/>
        <w:rPr>
          <w:sz w:val="24"/>
        </w:rPr>
      </w:pPr>
      <w:r>
        <w:rPr>
          <w:sz w:val="24"/>
        </w:rPr>
        <w:t xml:space="preserve">   </w:t>
      </w:r>
      <w:r>
        <w:rPr>
          <w:sz w:val="24"/>
        </w:rPr>
        <w:t>f) Sistema de aquecimento do paciente.</w:t>
      </w:r>
    </w:p>
    <w:p>
      <w:pPr>
        <w:pStyle w:val="Standard"/>
        <w:tabs>
          <w:tab w:val="clear" w:pos="709"/>
          <w:tab w:val="left" w:pos="567" w:leader="none"/>
        </w:tabs>
        <w:spacing w:lineRule="auto" w:line="276"/>
        <w:ind w:left="567" w:hanging="0"/>
        <w:jc w:val="both"/>
        <w:rPr>
          <w:sz w:val="24"/>
        </w:rPr>
      </w:pPr>
      <w:r>
        <w:rPr>
          <w:sz w:val="24"/>
        </w:rPr>
      </w:r>
    </w:p>
    <w:p>
      <w:pPr>
        <w:pStyle w:val="Standard"/>
        <w:tabs>
          <w:tab w:val="clear" w:pos="709"/>
          <w:tab w:val="left" w:pos="0" w:leader="none"/>
        </w:tabs>
        <w:spacing w:lineRule="auto" w:line="276"/>
        <w:jc w:val="both"/>
        <w:rPr>
          <w:sz w:val="24"/>
        </w:rPr>
      </w:pPr>
      <w:r>
        <w:rPr>
          <w:sz w:val="24"/>
        </w:rPr>
        <w:t>OBS.1: A recuperação dos pacientes pode ocorrer também no ambiente cirúrgico ou na sala de internação.</w:t>
      </w:r>
    </w:p>
    <w:p>
      <w:pPr>
        <w:pStyle w:val="Standard"/>
        <w:tabs>
          <w:tab w:val="clear" w:pos="709"/>
          <w:tab w:val="left" w:pos="0" w:leader="none"/>
        </w:tabs>
        <w:spacing w:lineRule="auto" w:line="276"/>
        <w:jc w:val="both"/>
        <w:rPr>
          <w:sz w:val="24"/>
        </w:rPr>
      </w:pPr>
      <w:r>
        <w:rPr>
          <w:sz w:val="24"/>
        </w:rPr>
        <w:t>OBS.2: A sala de lavagem e esterilização de materiais pode ser suprimida quando o estabelecimento terceirizar estes serviços, mediante apresentação de documentação comprovatória.</w:t>
      </w:r>
    </w:p>
    <w:p>
      <w:pPr>
        <w:pStyle w:val="Standard"/>
        <w:tabs>
          <w:tab w:val="clear" w:pos="709"/>
          <w:tab w:val="left" w:pos="0" w:leader="none"/>
        </w:tabs>
        <w:spacing w:lineRule="auto" w:line="276"/>
        <w:jc w:val="both"/>
        <w:rPr>
          <w:sz w:val="24"/>
        </w:rPr>
      </w:pPr>
      <w:r>
        <w:rPr>
          <w:sz w:val="24"/>
        </w:rPr>
      </w:r>
    </w:p>
    <w:p>
      <w:pPr>
        <w:pStyle w:val="Standard"/>
        <w:spacing w:lineRule="auto" w:line="276"/>
        <w:jc w:val="both"/>
        <w:rPr>
          <w:sz w:val="24"/>
        </w:rPr>
      </w:pPr>
      <w:r>
        <w:rPr>
          <w:sz w:val="24"/>
          <w:u w:val="single"/>
        </w:rPr>
        <w:t>9.3 Recursos a serem custeados pela parceria</w:t>
      </w:r>
      <w:r>
        <w:rPr>
          <w:sz w:val="24"/>
        </w:rPr>
        <w:t>:</w:t>
      </w:r>
    </w:p>
    <w:p>
      <w:pPr>
        <w:pStyle w:val="Standard"/>
        <w:spacing w:lineRule="auto" w:line="276"/>
        <w:jc w:val="both"/>
        <w:rPr>
          <w:sz w:val="24"/>
        </w:rPr>
      </w:pPr>
      <w:r>
        <w:rPr>
          <w:sz w:val="24"/>
        </w:rPr>
      </w:r>
    </w:p>
    <w:p>
      <w:pPr>
        <w:pStyle w:val="Standard"/>
        <w:spacing w:lineRule="auto" w:line="276"/>
        <w:jc w:val="both"/>
        <w:rPr>
          <w:sz w:val="24"/>
          <w:u w:val="single"/>
        </w:rPr>
      </w:pPr>
      <w:r>
        <w:rPr>
          <w:sz w:val="24"/>
          <w:u w:val="single"/>
        </w:rPr>
        <w:t>9.3.1 Humanos:</w:t>
      </w:r>
    </w:p>
    <w:p>
      <w:pPr>
        <w:pStyle w:val="Standard"/>
        <w:spacing w:lineRule="auto" w:line="276"/>
        <w:jc w:val="both"/>
        <w:rPr>
          <w:sz w:val="24"/>
        </w:rPr>
      </w:pPr>
      <w:r>
        <w:rPr>
          <w:sz w:val="24"/>
        </w:rPr>
        <w:tab/>
        <w:t>A equipe técnica e de apoio deve apresentar a estimativa de pessoal técnico especializado (médicos e técnicos veterinários) e apoio administrativo para execução do objeto, considerando as atribuições mínimas conforme tabela abaixo. Neste item deve ser detalhada a quantidade e o perfil de toda a equipe fixa e temporária (se houver) e as funções a serem exercidas no projeto. A proposta pode apontar currículo do</w:t>
      </w:r>
    </w:p>
    <w:p>
      <w:pPr>
        <w:pStyle w:val="Standard"/>
        <w:spacing w:lineRule="auto" w:line="276"/>
        <w:jc w:val="both"/>
        <w:rPr>
          <w:sz w:val="24"/>
        </w:rPr>
      </w:pPr>
      <w:r>
        <w:rPr>
          <w:sz w:val="24"/>
        </w:rPr>
      </w:r>
    </w:p>
    <w:p>
      <w:pPr>
        <w:pStyle w:val="Standard"/>
        <w:spacing w:lineRule="auto" w:line="276"/>
        <w:jc w:val="both"/>
        <w:rPr>
          <w:sz w:val="24"/>
        </w:rPr>
      </w:pPr>
      <w:r>
        <w:rPr>
          <w:sz w:val="24"/>
        </w:rPr>
        <w:t>responsável técnico, salientado que esta indicação não gera obrigatoriedade de contratação, mas o compromisso com a manutenção do mesmo padrão de qualidade técnica.</w:t>
      </w:r>
    </w:p>
    <w:p>
      <w:pPr>
        <w:pStyle w:val="Standard"/>
        <w:spacing w:lineRule="auto" w:line="276"/>
        <w:jc w:val="both"/>
        <w:rPr>
          <w:b/>
          <w:bCs/>
          <w:sz w:val="24"/>
          <w:u w:val="single"/>
        </w:rPr>
      </w:pPr>
      <w:r>
        <w:rPr>
          <w:b/>
          <w:bCs/>
          <w:sz w:val="24"/>
          <w:u w:val="single"/>
        </w:rPr>
      </w:r>
    </w:p>
    <w:tbl>
      <w:tblPr>
        <w:tblW w:w="9930" w:type="dxa"/>
        <w:jc w:val="center"/>
        <w:tblInd w:w="0" w:type="dxa"/>
        <w:tblLayout w:type="fixed"/>
        <w:tblCellMar>
          <w:top w:w="0" w:type="dxa"/>
          <w:left w:w="10" w:type="dxa"/>
          <w:bottom w:w="0" w:type="dxa"/>
          <w:right w:w="10" w:type="dxa"/>
        </w:tblCellMar>
        <w:tblLook w:firstRow="1" w:noVBand="1" w:lastRow="0" w:firstColumn="1" w:lastColumn="0" w:noHBand="0" w:val="04a0"/>
      </w:tblPr>
      <w:tblGrid>
        <w:gridCol w:w="2389"/>
        <w:gridCol w:w="2609"/>
        <w:gridCol w:w="2151"/>
        <w:gridCol w:w="1201"/>
        <w:gridCol w:w="1580"/>
      </w:tblGrid>
      <w:tr>
        <w:trPr/>
        <w:tc>
          <w:tcPr>
            <w:tcW w:w="2389" w:type="dxa"/>
            <w:tcBorders>
              <w:top w:val="single" w:sz="2" w:space="0" w:color="000000"/>
              <w:left w:val="single" w:sz="2" w:space="0" w:color="000000"/>
              <w:bottom w:val="single" w:sz="2" w:space="0" w:color="000000"/>
            </w:tcBorders>
            <w:vAlign w:val="center"/>
          </w:tcPr>
          <w:p>
            <w:pPr>
              <w:pStyle w:val="TableContents"/>
              <w:widowControl w:val="false"/>
              <w:ind w:right="-1361" w:hanging="0"/>
              <w:rPr>
                <w:b/>
                <w:bCs/>
              </w:rPr>
            </w:pPr>
            <w:r>
              <w:rPr>
                <w:b/>
                <w:bCs/>
              </w:rPr>
              <w:t>Profissional</w:t>
            </w:r>
          </w:p>
        </w:tc>
        <w:tc>
          <w:tcPr>
            <w:tcW w:w="2609" w:type="dxa"/>
            <w:tcBorders>
              <w:top w:val="single" w:sz="2" w:space="0" w:color="000000"/>
              <w:left w:val="single" w:sz="2" w:space="0" w:color="000000"/>
              <w:bottom w:val="single" w:sz="2" w:space="0" w:color="000000"/>
            </w:tcBorders>
            <w:vAlign w:val="center"/>
          </w:tcPr>
          <w:p>
            <w:pPr>
              <w:pStyle w:val="TableContents"/>
              <w:widowControl w:val="false"/>
              <w:ind w:right="-1361" w:hanging="0"/>
              <w:rPr>
                <w:b/>
                <w:bCs/>
              </w:rPr>
            </w:pPr>
            <w:r>
              <w:rPr>
                <w:b/>
                <w:bCs/>
              </w:rPr>
              <w:t>Função</w:t>
            </w:r>
          </w:p>
        </w:tc>
        <w:tc>
          <w:tcPr>
            <w:tcW w:w="2151" w:type="dxa"/>
            <w:tcBorders>
              <w:top w:val="single" w:sz="2" w:space="0" w:color="000000"/>
              <w:left w:val="single" w:sz="2" w:space="0" w:color="000000"/>
              <w:bottom w:val="single" w:sz="2" w:space="0" w:color="000000"/>
            </w:tcBorders>
            <w:vAlign w:val="center"/>
          </w:tcPr>
          <w:p>
            <w:pPr>
              <w:pStyle w:val="TableContents"/>
              <w:widowControl w:val="false"/>
              <w:ind w:right="-1361" w:hanging="0"/>
              <w:rPr>
                <w:b/>
                <w:bCs/>
              </w:rPr>
            </w:pPr>
            <w:r>
              <w:rPr>
                <w:b/>
                <w:bCs/>
              </w:rPr>
              <w:t>Escolaridade</w:t>
            </w:r>
          </w:p>
        </w:tc>
        <w:tc>
          <w:tcPr>
            <w:tcW w:w="1201" w:type="dxa"/>
            <w:tcBorders>
              <w:top w:val="single" w:sz="2" w:space="0" w:color="000000"/>
              <w:left w:val="single" w:sz="2" w:space="0" w:color="000000"/>
              <w:bottom w:val="single" w:sz="2" w:space="0" w:color="000000"/>
            </w:tcBorders>
            <w:vAlign w:val="center"/>
          </w:tcPr>
          <w:p>
            <w:pPr>
              <w:pStyle w:val="TableContents"/>
              <w:widowControl w:val="false"/>
              <w:ind w:right="-1361" w:hanging="0"/>
              <w:jc w:val="both"/>
              <w:rPr>
                <w:b/>
                <w:bCs/>
              </w:rPr>
            </w:pPr>
            <w:r>
              <w:rPr>
                <w:b/>
                <w:bCs/>
              </w:rPr>
              <w:t>Quantidade</w:t>
            </w:r>
          </w:p>
        </w:tc>
        <w:tc>
          <w:tcPr>
            <w:tcW w:w="1580" w:type="dxa"/>
            <w:tcBorders>
              <w:top w:val="single" w:sz="2" w:space="0" w:color="000000"/>
              <w:left w:val="single" w:sz="2" w:space="0" w:color="000000"/>
              <w:bottom w:val="single" w:sz="2" w:space="0" w:color="000000"/>
              <w:right w:val="single" w:sz="2" w:space="0" w:color="000000"/>
            </w:tcBorders>
            <w:vAlign w:val="center"/>
          </w:tcPr>
          <w:p>
            <w:pPr>
              <w:pStyle w:val="TableContents"/>
              <w:widowControl w:val="false"/>
              <w:ind w:right="-1361" w:hanging="0"/>
              <w:jc w:val="both"/>
              <w:rPr>
                <w:b/>
                <w:bCs/>
              </w:rPr>
            </w:pPr>
            <w:r>
              <w:rPr>
                <w:b/>
                <w:bCs/>
              </w:rPr>
              <w:t>Carga</w:t>
            </w:r>
          </w:p>
          <w:p>
            <w:pPr>
              <w:pStyle w:val="TableContents"/>
              <w:widowControl w:val="false"/>
              <w:ind w:right="-1361" w:hanging="0"/>
              <w:jc w:val="both"/>
              <w:rPr>
                <w:b/>
                <w:bCs/>
              </w:rPr>
            </w:pPr>
            <w:r>
              <w:rPr>
                <w:b/>
                <w:bCs/>
              </w:rPr>
              <w:t>horária/semanal</w:t>
            </w:r>
          </w:p>
        </w:tc>
      </w:tr>
      <w:tr>
        <w:trPr/>
        <w:tc>
          <w:tcPr>
            <w:tcW w:w="2389" w:type="dxa"/>
            <w:tcBorders>
              <w:left w:val="single" w:sz="2" w:space="0" w:color="000000"/>
              <w:bottom w:val="single" w:sz="2" w:space="0" w:color="000000"/>
            </w:tcBorders>
          </w:tcPr>
          <w:p>
            <w:pPr>
              <w:pStyle w:val="TableContents"/>
              <w:widowControl w:val="false"/>
              <w:ind w:right="-1361" w:hanging="0"/>
              <w:rPr/>
            </w:pPr>
            <w:r>
              <w:rPr/>
              <w:t>Auxiliar de Limpeza</w:t>
            </w:r>
          </w:p>
        </w:tc>
        <w:tc>
          <w:tcPr>
            <w:tcW w:w="2609" w:type="dxa"/>
            <w:tcBorders>
              <w:left w:val="single" w:sz="2" w:space="0" w:color="000000"/>
              <w:bottom w:val="single" w:sz="2" w:space="0" w:color="000000"/>
            </w:tcBorders>
          </w:tcPr>
          <w:p>
            <w:pPr>
              <w:pStyle w:val="TableContents"/>
              <w:widowControl w:val="false"/>
              <w:ind w:right="-1361" w:hanging="0"/>
              <w:rPr/>
            </w:pPr>
            <w:r>
              <w:rPr/>
              <w:t>Limpeza</w:t>
            </w:r>
          </w:p>
        </w:tc>
        <w:tc>
          <w:tcPr>
            <w:tcW w:w="2151" w:type="dxa"/>
            <w:tcBorders>
              <w:left w:val="single" w:sz="2" w:space="0" w:color="000000"/>
              <w:bottom w:val="single" w:sz="2" w:space="0" w:color="000000"/>
            </w:tcBorders>
          </w:tcPr>
          <w:p>
            <w:pPr>
              <w:pStyle w:val="TableContents"/>
              <w:widowControl w:val="false"/>
              <w:ind w:right="-1361" w:hanging="0"/>
              <w:rPr/>
            </w:pPr>
            <w:r>
              <w:rPr/>
              <w:t>Nível fundamental</w:t>
            </w:r>
          </w:p>
        </w:tc>
        <w:tc>
          <w:tcPr>
            <w:tcW w:w="1201" w:type="dxa"/>
            <w:tcBorders>
              <w:left w:val="single" w:sz="2" w:space="0" w:color="000000"/>
              <w:bottom w:val="single" w:sz="2" w:space="0" w:color="000000"/>
            </w:tcBorders>
            <w:vAlign w:val="center"/>
          </w:tcPr>
          <w:p>
            <w:pPr>
              <w:pStyle w:val="TableContents"/>
              <w:widowControl w:val="false"/>
              <w:ind w:right="-1361" w:hanging="0"/>
              <w:jc w:val="both"/>
              <w:rPr/>
            </w:pPr>
            <w:r>
              <w:rPr/>
              <w:t>01</w:t>
            </w:r>
          </w:p>
        </w:tc>
        <w:tc>
          <w:tcPr>
            <w:tcW w:w="1580" w:type="dxa"/>
            <w:tcBorders>
              <w:left w:val="single" w:sz="2" w:space="0" w:color="000000"/>
              <w:bottom w:val="single" w:sz="2" w:space="0" w:color="000000"/>
              <w:right w:val="single" w:sz="2" w:space="0" w:color="000000"/>
            </w:tcBorders>
            <w:vAlign w:val="center"/>
          </w:tcPr>
          <w:p>
            <w:pPr>
              <w:pStyle w:val="TableContents"/>
              <w:widowControl w:val="false"/>
              <w:ind w:right="-1361" w:hanging="0"/>
              <w:jc w:val="both"/>
              <w:rPr/>
            </w:pPr>
            <w:r>
              <w:rPr/>
              <w:t>12/36 h</w:t>
            </w:r>
          </w:p>
        </w:tc>
      </w:tr>
      <w:tr>
        <w:trPr/>
        <w:tc>
          <w:tcPr>
            <w:tcW w:w="2389" w:type="dxa"/>
            <w:tcBorders>
              <w:left w:val="single" w:sz="2" w:space="0" w:color="000000"/>
              <w:bottom w:val="single" w:sz="2" w:space="0" w:color="000000"/>
            </w:tcBorders>
          </w:tcPr>
          <w:p>
            <w:pPr>
              <w:pStyle w:val="TableContents"/>
              <w:widowControl w:val="false"/>
              <w:ind w:right="-1361" w:hanging="0"/>
              <w:rPr/>
            </w:pPr>
            <w:r>
              <w:rPr/>
              <w:t>Auxiliar de Serviços Gerais</w:t>
            </w:r>
          </w:p>
        </w:tc>
        <w:tc>
          <w:tcPr>
            <w:tcW w:w="2609" w:type="dxa"/>
            <w:tcBorders>
              <w:left w:val="single" w:sz="2" w:space="0" w:color="000000"/>
              <w:bottom w:val="single" w:sz="2" w:space="0" w:color="000000"/>
            </w:tcBorders>
          </w:tcPr>
          <w:p>
            <w:pPr>
              <w:pStyle w:val="TableContents"/>
              <w:widowControl w:val="false"/>
              <w:ind w:right="-1361" w:hanging="0"/>
              <w:rPr/>
            </w:pPr>
            <w:r>
              <w:rPr/>
              <w:t>Esterilização</w:t>
            </w:r>
          </w:p>
        </w:tc>
        <w:tc>
          <w:tcPr>
            <w:tcW w:w="2151" w:type="dxa"/>
            <w:tcBorders>
              <w:left w:val="single" w:sz="2" w:space="0" w:color="000000"/>
              <w:bottom w:val="single" w:sz="2" w:space="0" w:color="000000"/>
            </w:tcBorders>
          </w:tcPr>
          <w:p>
            <w:pPr>
              <w:pStyle w:val="TableContents"/>
              <w:widowControl w:val="false"/>
              <w:ind w:right="-1361" w:hanging="0"/>
              <w:rPr/>
            </w:pPr>
            <w:r>
              <w:rPr/>
              <w:t>Nível fundamental</w:t>
            </w:r>
          </w:p>
        </w:tc>
        <w:tc>
          <w:tcPr>
            <w:tcW w:w="1201" w:type="dxa"/>
            <w:tcBorders>
              <w:left w:val="single" w:sz="2" w:space="0" w:color="000000"/>
              <w:bottom w:val="single" w:sz="2" w:space="0" w:color="000000"/>
            </w:tcBorders>
            <w:vAlign w:val="center"/>
          </w:tcPr>
          <w:p>
            <w:pPr>
              <w:pStyle w:val="TableContents"/>
              <w:widowControl w:val="false"/>
              <w:ind w:right="-1361" w:hanging="0"/>
              <w:jc w:val="both"/>
              <w:rPr/>
            </w:pPr>
            <w:r>
              <w:rPr/>
              <w:t>01</w:t>
            </w:r>
          </w:p>
        </w:tc>
        <w:tc>
          <w:tcPr>
            <w:tcW w:w="1580" w:type="dxa"/>
            <w:tcBorders>
              <w:left w:val="single" w:sz="2" w:space="0" w:color="000000"/>
              <w:bottom w:val="single" w:sz="2" w:space="0" w:color="000000"/>
              <w:right w:val="single" w:sz="2" w:space="0" w:color="000000"/>
            </w:tcBorders>
            <w:vAlign w:val="center"/>
          </w:tcPr>
          <w:p>
            <w:pPr>
              <w:pStyle w:val="TableContents"/>
              <w:widowControl w:val="false"/>
              <w:ind w:right="-1361" w:hanging="0"/>
              <w:jc w:val="both"/>
              <w:rPr/>
            </w:pPr>
            <w:r>
              <w:rPr/>
              <w:t>12/36 h</w:t>
            </w:r>
          </w:p>
        </w:tc>
      </w:tr>
      <w:tr>
        <w:trPr/>
        <w:tc>
          <w:tcPr>
            <w:tcW w:w="2389" w:type="dxa"/>
            <w:tcBorders>
              <w:left w:val="single" w:sz="2" w:space="0" w:color="000000"/>
              <w:bottom w:val="single" w:sz="2" w:space="0" w:color="000000"/>
            </w:tcBorders>
            <w:vAlign w:val="center"/>
          </w:tcPr>
          <w:p>
            <w:pPr>
              <w:pStyle w:val="TableContents"/>
              <w:widowControl w:val="false"/>
              <w:ind w:right="-1361" w:hanging="0"/>
              <w:rPr/>
            </w:pPr>
            <w:r>
              <w:rPr/>
              <w:t>Auxiliar Veterinário</w:t>
            </w:r>
          </w:p>
        </w:tc>
        <w:tc>
          <w:tcPr>
            <w:tcW w:w="2609" w:type="dxa"/>
            <w:tcBorders>
              <w:left w:val="single" w:sz="2" w:space="0" w:color="000000"/>
              <w:bottom w:val="single" w:sz="2" w:space="0" w:color="000000"/>
            </w:tcBorders>
          </w:tcPr>
          <w:p>
            <w:pPr>
              <w:pStyle w:val="TableContents"/>
              <w:widowControl w:val="false"/>
              <w:ind w:right="-1361" w:hanging="0"/>
              <w:rPr/>
            </w:pPr>
            <w:r>
              <w:rPr/>
              <w:t>Coleta, medicação, curativo,</w:t>
            </w:r>
          </w:p>
          <w:p>
            <w:pPr>
              <w:pStyle w:val="TableContents"/>
              <w:widowControl w:val="false"/>
              <w:ind w:right="-1361" w:hanging="0"/>
              <w:rPr/>
            </w:pPr>
            <w:r>
              <w:rPr/>
              <w:t>centro cirúrgico</w:t>
            </w:r>
          </w:p>
        </w:tc>
        <w:tc>
          <w:tcPr>
            <w:tcW w:w="2151" w:type="dxa"/>
            <w:tcBorders>
              <w:left w:val="single" w:sz="2" w:space="0" w:color="000000"/>
              <w:bottom w:val="single" w:sz="2" w:space="0" w:color="000000"/>
            </w:tcBorders>
          </w:tcPr>
          <w:p>
            <w:pPr>
              <w:pStyle w:val="TableContents"/>
              <w:widowControl w:val="false"/>
              <w:ind w:right="-1361" w:hanging="0"/>
              <w:rPr/>
            </w:pPr>
            <w:r>
              <w:rPr/>
              <w:t>Nível médio e</w:t>
            </w:r>
          </w:p>
          <w:p>
            <w:pPr>
              <w:pStyle w:val="TableContents"/>
              <w:widowControl w:val="false"/>
              <w:ind w:right="-1361" w:hanging="0"/>
              <w:rPr/>
            </w:pPr>
            <w:r>
              <w:rPr/>
              <w:t>qualificação específica</w:t>
            </w:r>
          </w:p>
        </w:tc>
        <w:tc>
          <w:tcPr>
            <w:tcW w:w="1201" w:type="dxa"/>
            <w:tcBorders>
              <w:left w:val="single" w:sz="2" w:space="0" w:color="000000"/>
              <w:bottom w:val="single" w:sz="2" w:space="0" w:color="000000"/>
            </w:tcBorders>
            <w:vAlign w:val="center"/>
          </w:tcPr>
          <w:p>
            <w:pPr>
              <w:pStyle w:val="TableContents"/>
              <w:widowControl w:val="false"/>
              <w:ind w:right="-1361" w:hanging="0"/>
              <w:jc w:val="both"/>
              <w:rPr/>
            </w:pPr>
            <w:r>
              <w:rPr/>
              <w:t>01</w:t>
            </w:r>
          </w:p>
        </w:tc>
        <w:tc>
          <w:tcPr>
            <w:tcW w:w="1580" w:type="dxa"/>
            <w:tcBorders>
              <w:left w:val="single" w:sz="2" w:space="0" w:color="000000"/>
              <w:bottom w:val="single" w:sz="2" w:space="0" w:color="000000"/>
              <w:right w:val="single" w:sz="2" w:space="0" w:color="000000"/>
            </w:tcBorders>
            <w:vAlign w:val="center"/>
          </w:tcPr>
          <w:p>
            <w:pPr>
              <w:pStyle w:val="TableContents"/>
              <w:widowControl w:val="false"/>
              <w:ind w:right="-1361" w:hanging="0"/>
              <w:jc w:val="both"/>
              <w:rPr/>
            </w:pPr>
            <w:r>
              <w:rPr/>
              <w:t>40 h</w:t>
            </w:r>
          </w:p>
        </w:tc>
      </w:tr>
      <w:tr>
        <w:trPr/>
        <w:tc>
          <w:tcPr>
            <w:tcW w:w="2389" w:type="dxa"/>
            <w:tcBorders>
              <w:left w:val="single" w:sz="2" w:space="0" w:color="000000"/>
              <w:bottom w:val="single" w:sz="2" w:space="0" w:color="000000"/>
            </w:tcBorders>
          </w:tcPr>
          <w:p>
            <w:pPr>
              <w:pStyle w:val="TableContents"/>
              <w:widowControl w:val="false"/>
              <w:ind w:right="-1361" w:hanging="0"/>
              <w:rPr/>
            </w:pPr>
            <w:r>
              <w:rPr/>
              <w:t>Médico Veterinário</w:t>
            </w:r>
          </w:p>
        </w:tc>
        <w:tc>
          <w:tcPr>
            <w:tcW w:w="2609" w:type="dxa"/>
            <w:tcBorders>
              <w:left w:val="single" w:sz="2" w:space="0" w:color="000000"/>
              <w:bottom w:val="single" w:sz="2" w:space="0" w:color="000000"/>
            </w:tcBorders>
          </w:tcPr>
          <w:p>
            <w:pPr>
              <w:pStyle w:val="TableContents"/>
              <w:widowControl w:val="false"/>
              <w:ind w:right="-1361" w:hanging="0"/>
              <w:rPr/>
            </w:pPr>
            <w:r>
              <w:rPr/>
              <w:t>Clínico Geral</w:t>
            </w:r>
          </w:p>
        </w:tc>
        <w:tc>
          <w:tcPr>
            <w:tcW w:w="2151" w:type="dxa"/>
            <w:tcBorders>
              <w:left w:val="single" w:sz="2" w:space="0" w:color="000000"/>
              <w:bottom w:val="single" w:sz="2" w:space="0" w:color="000000"/>
            </w:tcBorders>
          </w:tcPr>
          <w:p>
            <w:pPr>
              <w:pStyle w:val="TableContents"/>
              <w:widowControl w:val="false"/>
              <w:ind w:right="-1361" w:hanging="0"/>
              <w:rPr/>
            </w:pPr>
            <w:r>
              <w:rPr/>
              <w:t>Nível superior</w:t>
            </w:r>
          </w:p>
        </w:tc>
        <w:tc>
          <w:tcPr>
            <w:tcW w:w="1201" w:type="dxa"/>
            <w:tcBorders>
              <w:left w:val="single" w:sz="2" w:space="0" w:color="000000"/>
              <w:bottom w:val="single" w:sz="2" w:space="0" w:color="000000"/>
            </w:tcBorders>
            <w:vAlign w:val="center"/>
          </w:tcPr>
          <w:p>
            <w:pPr>
              <w:pStyle w:val="TableContents"/>
              <w:widowControl w:val="false"/>
              <w:ind w:right="-1361" w:hanging="0"/>
              <w:jc w:val="both"/>
              <w:rPr/>
            </w:pPr>
            <w:r>
              <w:rPr/>
              <w:t>01</w:t>
            </w:r>
          </w:p>
        </w:tc>
        <w:tc>
          <w:tcPr>
            <w:tcW w:w="1580" w:type="dxa"/>
            <w:tcBorders>
              <w:left w:val="single" w:sz="2" w:space="0" w:color="000000"/>
              <w:bottom w:val="single" w:sz="2" w:space="0" w:color="000000"/>
              <w:right w:val="single" w:sz="2" w:space="0" w:color="000000"/>
            </w:tcBorders>
            <w:vAlign w:val="center"/>
          </w:tcPr>
          <w:p>
            <w:pPr>
              <w:pStyle w:val="TableContents"/>
              <w:widowControl w:val="false"/>
              <w:ind w:right="-1361" w:hanging="0"/>
              <w:jc w:val="both"/>
              <w:rPr/>
            </w:pPr>
            <w:r>
              <w:rPr/>
              <w:t>40 h</w:t>
            </w:r>
          </w:p>
        </w:tc>
      </w:tr>
      <w:tr>
        <w:trPr/>
        <w:tc>
          <w:tcPr>
            <w:tcW w:w="2389" w:type="dxa"/>
            <w:tcBorders>
              <w:left w:val="single" w:sz="2" w:space="0" w:color="000000"/>
              <w:bottom w:val="single" w:sz="2" w:space="0" w:color="000000"/>
            </w:tcBorders>
          </w:tcPr>
          <w:p>
            <w:pPr>
              <w:pStyle w:val="TableContents"/>
              <w:widowControl w:val="false"/>
              <w:ind w:right="-1361" w:hanging="0"/>
              <w:rPr/>
            </w:pPr>
            <w:r>
              <w:rPr/>
              <w:t>Médico Veterinário</w:t>
            </w:r>
          </w:p>
        </w:tc>
        <w:tc>
          <w:tcPr>
            <w:tcW w:w="2609" w:type="dxa"/>
            <w:tcBorders>
              <w:left w:val="single" w:sz="2" w:space="0" w:color="000000"/>
              <w:bottom w:val="single" w:sz="2" w:space="0" w:color="000000"/>
            </w:tcBorders>
          </w:tcPr>
          <w:p>
            <w:pPr>
              <w:pStyle w:val="TableContents"/>
              <w:widowControl w:val="false"/>
              <w:ind w:right="-1361" w:hanging="0"/>
              <w:rPr/>
            </w:pPr>
            <w:r>
              <w:rPr/>
              <w:t>Cirurgia Geral</w:t>
            </w:r>
          </w:p>
        </w:tc>
        <w:tc>
          <w:tcPr>
            <w:tcW w:w="2151" w:type="dxa"/>
            <w:tcBorders>
              <w:left w:val="single" w:sz="2" w:space="0" w:color="000000"/>
              <w:bottom w:val="single" w:sz="2" w:space="0" w:color="000000"/>
            </w:tcBorders>
          </w:tcPr>
          <w:p>
            <w:pPr>
              <w:pStyle w:val="TableContents"/>
              <w:widowControl w:val="false"/>
              <w:ind w:right="-1361" w:hanging="0"/>
              <w:rPr/>
            </w:pPr>
            <w:r>
              <w:rPr/>
              <w:t>Nível superior</w:t>
            </w:r>
          </w:p>
        </w:tc>
        <w:tc>
          <w:tcPr>
            <w:tcW w:w="1201" w:type="dxa"/>
            <w:tcBorders>
              <w:left w:val="single" w:sz="2" w:space="0" w:color="000000"/>
              <w:bottom w:val="single" w:sz="2" w:space="0" w:color="000000"/>
            </w:tcBorders>
            <w:vAlign w:val="center"/>
          </w:tcPr>
          <w:p>
            <w:pPr>
              <w:pStyle w:val="TableContents"/>
              <w:widowControl w:val="false"/>
              <w:ind w:right="-1361" w:hanging="0"/>
              <w:jc w:val="both"/>
              <w:rPr/>
            </w:pPr>
            <w:r>
              <w:rPr/>
              <w:t>01</w:t>
            </w:r>
          </w:p>
        </w:tc>
        <w:tc>
          <w:tcPr>
            <w:tcW w:w="1580" w:type="dxa"/>
            <w:tcBorders>
              <w:left w:val="single" w:sz="2" w:space="0" w:color="000000"/>
              <w:bottom w:val="single" w:sz="2" w:space="0" w:color="000000"/>
              <w:right w:val="single" w:sz="2" w:space="0" w:color="000000"/>
            </w:tcBorders>
            <w:vAlign w:val="center"/>
          </w:tcPr>
          <w:p>
            <w:pPr>
              <w:pStyle w:val="TableContents"/>
              <w:widowControl w:val="false"/>
              <w:ind w:right="-1361" w:hanging="0"/>
              <w:jc w:val="both"/>
              <w:rPr/>
            </w:pPr>
            <w:r>
              <w:rPr/>
              <w:t>40 h</w:t>
            </w:r>
          </w:p>
        </w:tc>
      </w:tr>
      <w:tr>
        <w:trPr/>
        <w:tc>
          <w:tcPr>
            <w:tcW w:w="2389" w:type="dxa"/>
            <w:tcBorders>
              <w:left w:val="single" w:sz="2" w:space="0" w:color="000000"/>
              <w:bottom w:val="single" w:sz="2" w:space="0" w:color="000000"/>
            </w:tcBorders>
          </w:tcPr>
          <w:p>
            <w:pPr>
              <w:pStyle w:val="TableContents"/>
              <w:widowControl w:val="false"/>
              <w:ind w:right="-1361" w:hanging="0"/>
              <w:rPr/>
            </w:pPr>
            <w:r>
              <w:rPr/>
              <w:t>Médico Veterinário</w:t>
            </w:r>
          </w:p>
        </w:tc>
        <w:tc>
          <w:tcPr>
            <w:tcW w:w="2609" w:type="dxa"/>
            <w:tcBorders>
              <w:left w:val="single" w:sz="2" w:space="0" w:color="000000"/>
              <w:bottom w:val="single" w:sz="2" w:space="0" w:color="000000"/>
            </w:tcBorders>
          </w:tcPr>
          <w:p>
            <w:pPr>
              <w:pStyle w:val="TableContents"/>
              <w:widowControl w:val="false"/>
              <w:ind w:right="-1361" w:hanging="0"/>
              <w:rPr/>
            </w:pPr>
            <w:r>
              <w:rPr/>
              <w:t>Anestesia</w:t>
            </w:r>
          </w:p>
        </w:tc>
        <w:tc>
          <w:tcPr>
            <w:tcW w:w="2151" w:type="dxa"/>
            <w:tcBorders>
              <w:left w:val="single" w:sz="2" w:space="0" w:color="000000"/>
              <w:bottom w:val="single" w:sz="2" w:space="0" w:color="000000"/>
            </w:tcBorders>
          </w:tcPr>
          <w:p>
            <w:pPr>
              <w:pStyle w:val="TableContents"/>
              <w:widowControl w:val="false"/>
              <w:ind w:right="-1361" w:hanging="0"/>
              <w:rPr/>
            </w:pPr>
            <w:r>
              <w:rPr/>
              <w:t>Nível superior</w:t>
            </w:r>
          </w:p>
        </w:tc>
        <w:tc>
          <w:tcPr>
            <w:tcW w:w="1201" w:type="dxa"/>
            <w:tcBorders>
              <w:left w:val="single" w:sz="2" w:space="0" w:color="000000"/>
              <w:bottom w:val="single" w:sz="2" w:space="0" w:color="000000"/>
            </w:tcBorders>
            <w:vAlign w:val="center"/>
          </w:tcPr>
          <w:p>
            <w:pPr>
              <w:pStyle w:val="TableContents"/>
              <w:widowControl w:val="false"/>
              <w:ind w:right="-1361" w:hanging="0"/>
              <w:jc w:val="both"/>
              <w:rPr/>
            </w:pPr>
            <w:r>
              <w:rPr/>
              <w:t>01</w:t>
            </w:r>
          </w:p>
        </w:tc>
        <w:tc>
          <w:tcPr>
            <w:tcW w:w="1580" w:type="dxa"/>
            <w:tcBorders>
              <w:left w:val="single" w:sz="2" w:space="0" w:color="000000"/>
              <w:bottom w:val="single" w:sz="2" w:space="0" w:color="000000"/>
              <w:right w:val="single" w:sz="2" w:space="0" w:color="000000"/>
            </w:tcBorders>
            <w:vAlign w:val="center"/>
          </w:tcPr>
          <w:p>
            <w:pPr>
              <w:pStyle w:val="TableContents"/>
              <w:widowControl w:val="false"/>
              <w:ind w:right="-1361" w:hanging="0"/>
              <w:jc w:val="both"/>
              <w:rPr/>
            </w:pPr>
            <w:r>
              <w:rPr/>
              <w:t>40 h</w:t>
            </w:r>
          </w:p>
        </w:tc>
      </w:tr>
      <w:tr>
        <w:trPr/>
        <w:tc>
          <w:tcPr>
            <w:tcW w:w="2389" w:type="dxa"/>
            <w:tcBorders>
              <w:left w:val="single" w:sz="2" w:space="0" w:color="000000"/>
              <w:bottom w:val="single" w:sz="2" w:space="0" w:color="000000"/>
            </w:tcBorders>
            <w:vAlign w:val="center"/>
          </w:tcPr>
          <w:p>
            <w:pPr>
              <w:pStyle w:val="TableContents"/>
              <w:widowControl w:val="false"/>
              <w:ind w:right="-1361" w:hanging="0"/>
              <w:rPr/>
            </w:pPr>
            <w:r>
              <w:rPr/>
              <w:t>Médico Veterinário</w:t>
            </w:r>
          </w:p>
        </w:tc>
        <w:tc>
          <w:tcPr>
            <w:tcW w:w="2609" w:type="dxa"/>
            <w:tcBorders>
              <w:left w:val="single" w:sz="2" w:space="0" w:color="000000"/>
              <w:bottom w:val="single" w:sz="2" w:space="0" w:color="000000"/>
            </w:tcBorders>
          </w:tcPr>
          <w:p>
            <w:pPr>
              <w:pStyle w:val="TableContents"/>
              <w:widowControl w:val="false"/>
              <w:ind w:right="-1361" w:hanging="0"/>
              <w:rPr/>
            </w:pPr>
            <w:r>
              <w:rPr/>
              <w:t>Imaginologia</w:t>
            </w:r>
          </w:p>
          <w:p>
            <w:pPr>
              <w:pStyle w:val="TableContents"/>
              <w:widowControl w:val="false"/>
              <w:ind w:right="-1361" w:hanging="0"/>
              <w:rPr/>
            </w:pPr>
            <w:r>
              <w:rPr/>
              <w:t>(radiologia e ultrassonografia)</w:t>
            </w:r>
          </w:p>
        </w:tc>
        <w:tc>
          <w:tcPr>
            <w:tcW w:w="2151" w:type="dxa"/>
            <w:tcBorders>
              <w:left w:val="single" w:sz="2" w:space="0" w:color="000000"/>
              <w:bottom w:val="single" w:sz="2" w:space="0" w:color="000000"/>
            </w:tcBorders>
            <w:vAlign w:val="center"/>
          </w:tcPr>
          <w:p>
            <w:pPr>
              <w:pStyle w:val="TableContents"/>
              <w:widowControl w:val="false"/>
              <w:ind w:right="-1361" w:hanging="0"/>
              <w:rPr/>
            </w:pPr>
            <w:r>
              <w:rPr/>
              <w:t>Nível superior</w:t>
            </w:r>
          </w:p>
        </w:tc>
        <w:tc>
          <w:tcPr>
            <w:tcW w:w="1201" w:type="dxa"/>
            <w:tcBorders>
              <w:left w:val="single" w:sz="2" w:space="0" w:color="000000"/>
              <w:bottom w:val="single" w:sz="2" w:space="0" w:color="000000"/>
            </w:tcBorders>
            <w:vAlign w:val="center"/>
          </w:tcPr>
          <w:p>
            <w:pPr>
              <w:pStyle w:val="TableContents"/>
              <w:widowControl w:val="false"/>
              <w:ind w:right="-1361" w:hanging="0"/>
              <w:jc w:val="both"/>
              <w:rPr/>
            </w:pPr>
            <w:r>
              <w:rPr/>
              <w:t>01</w:t>
            </w:r>
          </w:p>
        </w:tc>
        <w:tc>
          <w:tcPr>
            <w:tcW w:w="1580" w:type="dxa"/>
            <w:tcBorders>
              <w:left w:val="single" w:sz="2" w:space="0" w:color="000000"/>
              <w:bottom w:val="single" w:sz="2" w:space="0" w:color="000000"/>
              <w:right w:val="single" w:sz="2" w:space="0" w:color="000000"/>
            </w:tcBorders>
            <w:vAlign w:val="center"/>
          </w:tcPr>
          <w:p>
            <w:pPr>
              <w:pStyle w:val="TableContents"/>
              <w:widowControl w:val="false"/>
              <w:ind w:right="-1361" w:hanging="0"/>
              <w:jc w:val="both"/>
              <w:rPr/>
            </w:pPr>
            <w:r>
              <w:rPr/>
              <w:t>40 h</w:t>
            </w:r>
          </w:p>
        </w:tc>
      </w:tr>
      <w:tr>
        <w:trPr/>
        <w:tc>
          <w:tcPr>
            <w:tcW w:w="2389" w:type="dxa"/>
            <w:tcBorders>
              <w:left w:val="single" w:sz="2" w:space="0" w:color="000000"/>
              <w:bottom w:val="single" w:sz="2" w:space="0" w:color="000000"/>
            </w:tcBorders>
          </w:tcPr>
          <w:p>
            <w:pPr>
              <w:pStyle w:val="TableContents"/>
              <w:widowControl w:val="false"/>
              <w:ind w:right="-1361" w:hanging="0"/>
              <w:rPr/>
            </w:pPr>
            <w:r>
              <w:rPr/>
              <w:t>Médico Veterinário</w:t>
            </w:r>
          </w:p>
        </w:tc>
        <w:tc>
          <w:tcPr>
            <w:tcW w:w="2609" w:type="dxa"/>
            <w:tcBorders>
              <w:left w:val="single" w:sz="2" w:space="0" w:color="000000"/>
              <w:bottom w:val="single" w:sz="2" w:space="0" w:color="000000"/>
            </w:tcBorders>
          </w:tcPr>
          <w:p>
            <w:pPr>
              <w:pStyle w:val="TableContents"/>
              <w:widowControl w:val="false"/>
              <w:ind w:right="-1361" w:hanging="0"/>
              <w:rPr/>
            </w:pPr>
            <w:r>
              <w:rPr/>
              <w:t>Ortopedia</w:t>
            </w:r>
          </w:p>
        </w:tc>
        <w:tc>
          <w:tcPr>
            <w:tcW w:w="2151" w:type="dxa"/>
            <w:tcBorders>
              <w:left w:val="single" w:sz="2" w:space="0" w:color="000000"/>
              <w:bottom w:val="single" w:sz="2" w:space="0" w:color="000000"/>
            </w:tcBorders>
          </w:tcPr>
          <w:p>
            <w:pPr>
              <w:pStyle w:val="TableContents"/>
              <w:widowControl w:val="false"/>
              <w:ind w:right="-1361" w:hanging="0"/>
              <w:rPr/>
            </w:pPr>
            <w:r>
              <w:rPr/>
              <w:t>Nível superior</w:t>
            </w:r>
          </w:p>
        </w:tc>
        <w:tc>
          <w:tcPr>
            <w:tcW w:w="1201" w:type="dxa"/>
            <w:tcBorders>
              <w:left w:val="single" w:sz="2" w:space="0" w:color="000000"/>
              <w:bottom w:val="single" w:sz="2" w:space="0" w:color="000000"/>
            </w:tcBorders>
            <w:vAlign w:val="center"/>
          </w:tcPr>
          <w:p>
            <w:pPr>
              <w:pStyle w:val="TableContents"/>
              <w:widowControl w:val="false"/>
              <w:ind w:right="-1361" w:hanging="0"/>
              <w:jc w:val="both"/>
              <w:rPr/>
            </w:pPr>
            <w:r>
              <w:rPr/>
              <w:t>01</w:t>
            </w:r>
          </w:p>
        </w:tc>
        <w:tc>
          <w:tcPr>
            <w:tcW w:w="1580" w:type="dxa"/>
            <w:tcBorders>
              <w:left w:val="single" w:sz="2" w:space="0" w:color="000000"/>
              <w:bottom w:val="single" w:sz="2" w:space="0" w:color="000000"/>
              <w:right w:val="single" w:sz="2" w:space="0" w:color="000000"/>
            </w:tcBorders>
            <w:vAlign w:val="center"/>
          </w:tcPr>
          <w:p>
            <w:pPr>
              <w:pStyle w:val="TableContents"/>
              <w:widowControl w:val="false"/>
              <w:ind w:right="-1361" w:hanging="0"/>
              <w:jc w:val="both"/>
              <w:rPr/>
            </w:pPr>
            <w:r>
              <w:rPr/>
              <w:t>40 h</w:t>
            </w:r>
          </w:p>
        </w:tc>
      </w:tr>
      <w:tr>
        <w:trPr/>
        <w:tc>
          <w:tcPr>
            <w:tcW w:w="2389" w:type="dxa"/>
            <w:tcBorders>
              <w:left w:val="single" w:sz="2" w:space="0" w:color="000000"/>
              <w:bottom w:val="single" w:sz="2" w:space="0" w:color="000000"/>
            </w:tcBorders>
          </w:tcPr>
          <w:p>
            <w:pPr>
              <w:pStyle w:val="TableContents"/>
              <w:widowControl w:val="false"/>
              <w:ind w:right="-1361" w:hanging="0"/>
              <w:rPr/>
            </w:pPr>
            <w:r>
              <w:rPr/>
              <w:t>Médico Veterinário</w:t>
            </w:r>
          </w:p>
        </w:tc>
        <w:tc>
          <w:tcPr>
            <w:tcW w:w="2609" w:type="dxa"/>
            <w:tcBorders>
              <w:left w:val="single" w:sz="2" w:space="0" w:color="000000"/>
              <w:bottom w:val="single" w:sz="2" w:space="0" w:color="000000"/>
            </w:tcBorders>
          </w:tcPr>
          <w:p>
            <w:pPr>
              <w:pStyle w:val="TableContents"/>
              <w:widowControl w:val="false"/>
              <w:ind w:right="-1361" w:hanging="0"/>
              <w:rPr/>
            </w:pPr>
            <w:r>
              <w:rPr/>
              <w:t>Oncologia</w:t>
            </w:r>
          </w:p>
        </w:tc>
        <w:tc>
          <w:tcPr>
            <w:tcW w:w="2151" w:type="dxa"/>
            <w:tcBorders>
              <w:left w:val="single" w:sz="2" w:space="0" w:color="000000"/>
              <w:bottom w:val="single" w:sz="2" w:space="0" w:color="000000"/>
            </w:tcBorders>
          </w:tcPr>
          <w:p>
            <w:pPr>
              <w:pStyle w:val="TableContents"/>
              <w:widowControl w:val="false"/>
              <w:ind w:right="-1361" w:hanging="0"/>
              <w:rPr/>
            </w:pPr>
            <w:r>
              <w:rPr/>
              <w:t>Nível superior</w:t>
            </w:r>
          </w:p>
        </w:tc>
        <w:tc>
          <w:tcPr>
            <w:tcW w:w="1201" w:type="dxa"/>
            <w:tcBorders>
              <w:left w:val="single" w:sz="2" w:space="0" w:color="000000"/>
              <w:bottom w:val="single" w:sz="2" w:space="0" w:color="000000"/>
            </w:tcBorders>
            <w:vAlign w:val="center"/>
          </w:tcPr>
          <w:p>
            <w:pPr>
              <w:pStyle w:val="TableContents"/>
              <w:widowControl w:val="false"/>
              <w:ind w:right="-1361" w:hanging="0"/>
              <w:jc w:val="both"/>
              <w:rPr/>
            </w:pPr>
            <w:r>
              <w:rPr/>
              <w:t>01</w:t>
            </w:r>
          </w:p>
        </w:tc>
        <w:tc>
          <w:tcPr>
            <w:tcW w:w="1580" w:type="dxa"/>
            <w:tcBorders>
              <w:left w:val="single" w:sz="2" w:space="0" w:color="000000"/>
              <w:bottom w:val="single" w:sz="2" w:space="0" w:color="000000"/>
              <w:right w:val="single" w:sz="2" w:space="0" w:color="000000"/>
            </w:tcBorders>
            <w:vAlign w:val="center"/>
          </w:tcPr>
          <w:p>
            <w:pPr>
              <w:pStyle w:val="TableContents"/>
              <w:widowControl w:val="false"/>
              <w:ind w:right="-1361" w:hanging="0"/>
              <w:jc w:val="both"/>
              <w:rPr/>
            </w:pPr>
            <w:r>
              <w:rPr/>
              <w:t>40 h</w:t>
            </w:r>
          </w:p>
        </w:tc>
      </w:tr>
      <w:tr>
        <w:trPr/>
        <w:tc>
          <w:tcPr>
            <w:tcW w:w="2389" w:type="dxa"/>
            <w:tcBorders>
              <w:left w:val="single" w:sz="2" w:space="0" w:color="000000"/>
              <w:bottom w:val="single" w:sz="2" w:space="0" w:color="000000"/>
            </w:tcBorders>
          </w:tcPr>
          <w:p>
            <w:pPr>
              <w:pStyle w:val="TableContents"/>
              <w:widowControl w:val="false"/>
              <w:ind w:right="-1361" w:hanging="0"/>
              <w:rPr/>
            </w:pPr>
            <w:r>
              <w:rPr/>
              <w:t>Recepcionista</w:t>
            </w:r>
          </w:p>
        </w:tc>
        <w:tc>
          <w:tcPr>
            <w:tcW w:w="2609" w:type="dxa"/>
            <w:tcBorders>
              <w:left w:val="single" w:sz="2" w:space="0" w:color="000000"/>
              <w:bottom w:val="single" w:sz="2" w:space="0" w:color="000000"/>
            </w:tcBorders>
          </w:tcPr>
          <w:p>
            <w:pPr>
              <w:pStyle w:val="TableContents"/>
              <w:widowControl w:val="false"/>
              <w:ind w:right="-1361" w:hanging="0"/>
              <w:rPr/>
            </w:pPr>
            <w:r>
              <w:rPr/>
              <w:t>Equipe de apoio</w:t>
            </w:r>
          </w:p>
        </w:tc>
        <w:tc>
          <w:tcPr>
            <w:tcW w:w="2151" w:type="dxa"/>
            <w:tcBorders>
              <w:left w:val="single" w:sz="2" w:space="0" w:color="000000"/>
              <w:bottom w:val="single" w:sz="2" w:space="0" w:color="000000"/>
            </w:tcBorders>
          </w:tcPr>
          <w:p>
            <w:pPr>
              <w:pStyle w:val="TableContents"/>
              <w:widowControl w:val="false"/>
              <w:ind w:right="-1361" w:hanging="0"/>
              <w:rPr/>
            </w:pPr>
            <w:r>
              <w:rPr/>
              <w:t>Nível médio</w:t>
            </w:r>
          </w:p>
        </w:tc>
        <w:tc>
          <w:tcPr>
            <w:tcW w:w="1201" w:type="dxa"/>
            <w:tcBorders>
              <w:left w:val="single" w:sz="2" w:space="0" w:color="000000"/>
              <w:bottom w:val="single" w:sz="2" w:space="0" w:color="000000"/>
            </w:tcBorders>
            <w:vAlign w:val="center"/>
          </w:tcPr>
          <w:p>
            <w:pPr>
              <w:pStyle w:val="TableContents"/>
              <w:widowControl w:val="false"/>
              <w:ind w:right="-1361" w:hanging="0"/>
              <w:jc w:val="both"/>
              <w:rPr/>
            </w:pPr>
            <w:r>
              <w:rPr/>
              <w:t>01</w:t>
            </w:r>
          </w:p>
        </w:tc>
        <w:tc>
          <w:tcPr>
            <w:tcW w:w="1580" w:type="dxa"/>
            <w:tcBorders>
              <w:left w:val="single" w:sz="2" w:space="0" w:color="000000"/>
              <w:bottom w:val="single" w:sz="2" w:space="0" w:color="000000"/>
              <w:right w:val="single" w:sz="2" w:space="0" w:color="000000"/>
            </w:tcBorders>
            <w:vAlign w:val="center"/>
          </w:tcPr>
          <w:p>
            <w:pPr>
              <w:pStyle w:val="TableContents"/>
              <w:widowControl w:val="false"/>
              <w:ind w:right="-1361" w:hanging="0"/>
              <w:jc w:val="both"/>
              <w:rPr/>
            </w:pPr>
            <w:r>
              <w:rPr/>
              <w:t>40 h</w:t>
            </w:r>
          </w:p>
        </w:tc>
      </w:tr>
      <w:tr>
        <w:trPr/>
        <w:tc>
          <w:tcPr>
            <w:tcW w:w="2389" w:type="dxa"/>
            <w:tcBorders>
              <w:left w:val="single" w:sz="2" w:space="0" w:color="000000"/>
              <w:bottom w:val="single" w:sz="2" w:space="0" w:color="000000"/>
            </w:tcBorders>
          </w:tcPr>
          <w:p>
            <w:pPr>
              <w:pStyle w:val="TableContents"/>
              <w:widowControl w:val="false"/>
              <w:ind w:right="-1361" w:hanging="0"/>
              <w:rPr/>
            </w:pPr>
            <w:r>
              <w:rPr/>
              <w:t>Almoxarifado</w:t>
            </w:r>
          </w:p>
        </w:tc>
        <w:tc>
          <w:tcPr>
            <w:tcW w:w="2609" w:type="dxa"/>
            <w:tcBorders>
              <w:left w:val="single" w:sz="2" w:space="0" w:color="000000"/>
              <w:bottom w:val="single" w:sz="2" w:space="0" w:color="000000"/>
            </w:tcBorders>
          </w:tcPr>
          <w:p>
            <w:pPr>
              <w:pStyle w:val="TableContents"/>
              <w:widowControl w:val="false"/>
              <w:ind w:right="-1361" w:hanging="0"/>
              <w:rPr/>
            </w:pPr>
            <w:r>
              <w:rPr/>
              <w:t>Estoque</w:t>
            </w:r>
          </w:p>
        </w:tc>
        <w:tc>
          <w:tcPr>
            <w:tcW w:w="2151" w:type="dxa"/>
            <w:tcBorders>
              <w:left w:val="single" w:sz="2" w:space="0" w:color="000000"/>
              <w:bottom w:val="single" w:sz="2" w:space="0" w:color="000000"/>
            </w:tcBorders>
          </w:tcPr>
          <w:p>
            <w:pPr>
              <w:pStyle w:val="TableContents"/>
              <w:widowControl w:val="false"/>
              <w:ind w:right="-1361" w:hanging="0"/>
              <w:rPr/>
            </w:pPr>
            <w:r>
              <w:rPr/>
              <w:t>Nível médio</w:t>
            </w:r>
          </w:p>
        </w:tc>
        <w:tc>
          <w:tcPr>
            <w:tcW w:w="1201" w:type="dxa"/>
            <w:tcBorders>
              <w:left w:val="single" w:sz="2" w:space="0" w:color="000000"/>
              <w:bottom w:val="single" w:sz="2" w:space="0" w:color="000000"/>
            </w:tcBorders>
            <w:vAlign w:val="center"/>
          </w:tcPr>
          <w:p>
            <w:pPr>
              <w:pStyle w:val="TableContents"/>
              <w:widowControl w:val="false"/>
              <w:ind w:right="-1361" w:hanging="0"/>
              <w:jc w:val="both"/>
              <w:rPr/>
            </w:pPr>
            <w:r>
              <w:rPr/>
              <w:t>01</w:t>
            </w:r>
          </w:p>
        </w:tc>
        <w:tc>
          <w:tcPr>
            <w:tcW w:w="1580" w:type="dxa"/>
            <w:tcBorders>
              <w:left w:val="single" w:sz="2" w:space="0" w:color="000000"/>
              <w:bottom w:val="single" w:sz="2" w:space="0" w:color="000000"/>
              <w:right w:val="single" w:sz="2" w:space="0" w:color="000000"/>
            </w:tcBorders>
            <w:vAlign w:val="center"/>
          </w:tcPr>
          <w:p>
            <w:pPr>
              <w:pStyle w:val="TableContents"/>
              <w:widowControl w:val="false"/>
              <w:ind w:right="-1361" w:hanging="0"/>
              <w:jc w:val="both"/>
              <w:rPr/>
            </w:pPr>
            <w:r>
              <w:rPr/>
              <w:t>40 h</w:t>
            </w:r>
          </w:p>
        </w:tc>
      </w:tr>
      <w:tr>
        <w:trPr/>
        <w:tc>
          <w:tcPr>
            <w:tcW w:w="2389" w:type="dxa"/>
            <w:tcBorders>
              <w:left w:val="single" w:sz="2" w:space="0" w:color="000000"/>
              <w:bottom w:val="single" w:sz="2" w:space="0" w:color="000000"/>
            </w:tcBorders>
          </w:tcPr>
          <w:p>
            <w:pPr>
              <w:pStyle w:val="TableContents"/>
              <w:widowControl w:val="false"/>
              <w:ind w:right="-1361" w:hanging="0"/>
              <w:rPr/>
            </w:pPr>
            <w:r>
              <w:rPr/>
              <w:t>Assistente Administrativo</w:t>
            </w:r>
          </w:p>
        </w:tc>
        <w:tc>
          <w:tcPr>
            <w:tcW w:w="2609" w:type="dxa"/>
            <w:tcBorders>
              <w:left w:val="single" w:sz="2" w:space="0" w:color="000000"/>
              <w:bottom w:val="single" w:sz="2" w:space="0" w:color="000000"/>
            </w:tcBorders>
          </w:tcPr>
          <w:p>
            <w:pPr>
              <w:pStyle w:val="TableContents"/>
              <w:widowControl w:val="false"/>
              <w:ind w:right="-1361" w:hanging="0"/>
              <w:rPr/>
            </w:pPr>
            <w:r>
              <w:rPr/>
              <w:t>Processos administrativos</w:t>
            </w:r>
          </w:p>
        </w:tc>
        <w:tc>
          <w:tcPr>
            <w:tcW w:w="2151" w:type="dxa"/>
            <w:tcBorders>
              <w:left w:val="single" w:sz="2" w:space="0" w:color="000000"/>
              <w:bottom w:val="single" w:sz="2" w:space="0" w:color="000000"/>
            </w:tcBorders>
          </w:tcPr>
          <w:p>
            <w:pPr>
              <w:pStyle w:val="TableContents"/>
              <w:widowControl w:val="false"/>
              <w:ind w:right="-1361" w:hanging="0"/>
              <w:rPr/>
            </w:pPr>
            <w:r>
              <w:rPr/>
              <w:t>Nível médio</w:t>
            </w:r>
          </w:p>
        </w:tc>
        <w:tc>
          <w:tcPr>
            <w:tcW w:w="1201" w:type="dxa"/>
            <w:tcBorders>
              <w:left w:val="single" w:sz="2" w:space="0" w:color="000000"/>
              <w:bottom w:val="single" w:sz="2" w:space="0" w:color="000000"/>
            </w:tcBorders>
            <w:vAlign w:val="center"/>
          </w:tcPr>
          <w:p>
            <w:pPr>
              <w:pStyle w:val="TableContents"/>
              <w:widowControl w:val="false"/>
              <w:ind w:right="-1361" w:hanging="0"/>
              <w:jc w:val="both"/>
              <w:rPr/>
            </w:pPr>
            <w:r>
              <w:rPr/>
              <w:t>01</w:t>
            </w:r>
          </w:p>
        </w:tc>
        <w:tc>
          <w:tcPr>
            <w:tcW w:w="1580" w:type="dxa"/>
            <w:tcBorders>
              <w:left w:val="single" w:sz="2" w:space="0" w:color="000000"/>
              <w:bottom w:val="single" w:sz="2" w:space="0" w:color="000000"/>
              <w:right w:val="single" w:sz="2" w:space="0" w:color="000000"/>
            </w:tcBorders>
            <w:vAlign w:val="center"/>
          </w:tcPr>
          <w:p>
            <w:pPr>
              <w:pStyle w:val="TableContents"/>
              <w:widowControl w:val="false"/>
              <w:ind w:right="-1361" w:hanging="0"/>
              <w:jc w:val="both"/>
              <w:rPr/>
            </w:pPr>
            <w:r>
              <w:rPr/>
              <w:t>40 h</w:t>
            </w:r>
          </w:p>
        </w:tc>
      </w:tr>
    </w:tbl>
    <w:p>
      <w:pPr>
        <w:pStyle w:val="Standard"/>
        <w:spacing w:lineRule="auto" w:line="276"/>
        <w:jc w:val="both"/>
        <w:rPr>
          <w:b/>
          <w:bCs/>
          <w:color w:val="FF0000"/>
          <w:sz w:val="24"/>
        </w:rPr>
      </w:pPr>
      <w:r>
        <w:rPr>
          <w:b/>
          <w:bCs/>
          <w:color w:val="FF0000"/>
          <w:sz w:val="24"/>
        </w:rPr>
      </w:r>
    </w:p>
    <w:p>
      <w:pPr>
        <w:pStyle w:val="Standard"/>
        <w:spacing w:lineRule="auto" w:line="276"/>
        <w:jc w:val="both"/>
        <w:rPr>
          <w:sz w:val="24"/>
        </w:rPr>
      </w:pPr>
      <w:r>
        <w:rPr>
          <w:sz w:val="24"/>
        </w:rPr>
      </w:r>
    </w:p>
    <w:p>
      <w:pPr>
        <w:pStyle w:val="Standard"/>
        <w:spacing w:lineRule="auto" w:line="276"/>
        <w:jc w:val="both"/>
        <w:rPr>
          <w:sz w:val="24"/>
        </w:rPr>
      </w:pPr>
      <w:r>
        <w:rPr>
          <w:sz w:val="24"/>
          <w:u w:val="single"/>
        </w:rPr>
        <w:t>9.3.2 Serviços:</w:t>
      </w:r>
    </w:p>
    <w:p>
      <w:pPr>
        <w:pStyle w:val="Standard"/>
        <w:spacing w:lineRule="auto" w:line="276"/>
        <w:jc w:val="both"/>
        <w:rPr>
          <w:sz w:val="24"/>
          <w:u w:val="single"/>
        </w:rPr>
      </w:pPr>
      <w:r>
        <w:rPr>
          <w:sz w:val="24"/>
          <w:u w:val="single"/>
        </w:rPr>
      </w:r>
    </w:p>
    <w:p>
      <w:pPr>
        <w:pStyle w:val="Standard"/>
        <w:spacing w:lineRule="auto" w:line="276"/>
        <w:jc w:val="both"/>
        <w:rPr>
          <w:sz w:val="24"/>
          <w:u w:val="single"/>
        </w:rPr>
      </w:pPr>
      <w:r>
        <w:rPr>
          <w:sz w:val="24"/>
          <w:u w:val="single"/>
        </w:rPr>
      </w:r>
    </w:p>
    <w:tbl>
      <w:tblPr>
        <w:tblW w:w="7319" w:type="dxa"/>
        <w:jc w:val="left"/>
        <w:tblInd w:w="1180" w:type="dxa"/>
        <w:tblLayout w:type="fixed"/>
        <w:tblCellMar>
          <w:top w:w="0" w:type="dxa"/>
          <w:left w:w="10" w:type="dxa"/>
          <w:bottom w:w="0" w:type="dxa"/>
          <w:right w:w="10" w:type="dxa"/>
        </w:tblCellMar>
        <w:tblLook w:firstRow="1" w:noVBand="1" w:lastRow="0" w:firstColumn="1" w:lastColumn="0" w:noHBand="0" w:val="04a0"/>
      </w:tblPr>
      <w:tblGrid>
        <w:gridCol w:w="5719"/>
        <w:gridCol w:w="1599"/>
      </w:tblGrid>
      <w:tr>
        <w:trPr/>
        <w:tc>
          <w:tcPr>
            <w:tcW w:w="5719" w:type="dxa"/>
            <w:tcBorders>
              <w:top w:val="single" w:sz="2" w:space="0" w:color="000000"/>
              <w:left w:val="single" w:sz="2" w:space="0" w:color="000000"/>
              <w:bottom w:val="single" w:sz="2" w:space="0" w:color="000000"/>
            </w:tcBorders>
            <w:shd w:color="auto" w:fill="auto" w:val="clear"/>
          </w:tcPr>
          <w:p>
            <w:pPr>
              <w:pStyle w:val="TableContents"/>
              <w:widowControl w:val="false"/>
              <w:jc w:val="center"/>
              <w:rPr>
                <w:b/>
                <w:bCs/>
              </w:rPr>
            </w:pPr>
            <w:r>
              <w:rPr>
                <w:b/>
                <w:bCs/>
              </w:rPr>
              <w:t>Serviço Contratado</w:t>
            </w:r>
          </w:p>
        </w:tc>
        <w:tc>
          <w:tcPr>
            <w:tcW w:w="1599"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jc w:val="center"/>
              <w:rPr>
                <w:b/>
                <w:bCs/>
              </w:rPr>
            </w:pPr>
            <w:r>
              <w:rPr>
                <w:b/>
                <w:bCs/>
              </w:rPr>
              <w:t>Quantidade/mês</w:t>
            </w:r>
          </w:p>
        </w:tc>
      </w:tr>
      <w:tr>
        <w:trPr/>
        <w:tc>
          <w:tcPr>
            <w:tcW w:w="5719" w:type="dxa"/>
            <w:tcBorders>
              <w:left w:val="single" w:sz="2" w:space="0" w:color="000000"/>
              <w:bottom w:val="single" w:sz="2" w:space="0" w:color="000000"/>
            </w:tcBorders>
            <w:shd w:color="auto" w:fill="CCCCCC" w:val="clear"/>
          </w:tcPr>
          <w:p>
            <w:pPr>
              <w:pStyle w:val="TableContents"/>
              <w:widowControl w:val="false"/>
              <w:jc w:val="both"/>
              <w:rPr>
                <w:b/>
                <w:bCs/>
              </w:rPr>
            </w:pPr>
            <w:r>
              <w:rPr>
                <w:b/>
                <w:bCs/>
              </w:rPr>
              <w:t>Consultas</w:t>
            </w:r>
          </w:p>
        </w:tc>
        <w:tc>
          <w:tcPr>
            <w:tcW w:w="1599" w:type="dxa"/>
            <w:tcBorders>
              <w:left w:val="single" w:sz="2" w:space="0" w:color="000000"/>
              <w:bottom w:val="single" w:sz="2" w:space="0" w:color="000000"/>
              <w:right w:val="single" w:sz="2" w:space="0" w:color="000000"/>
            </w:tcBorders>
            <w:shd w:color="auto" w:fill="CCCCCC" w:val="clear"/>
          </w:tcPr>
          <w:p>
            <w:pPr>
              <w:pStyle w:val="TableContents"/>
              <w:widowControl w:val="false"/>
              <w:jc w:val="center"/>
              <w:rPr/>
            </w:pPr>
            <w:r>
              <w:rPr/>
            </w:r>
          </w:p>
        </w:tc>
      </w:tr>
      <w:tr>
        <w:trPr/>
        <w:tc>
          <w:tcPr>
            <w:tcW w:w="5719" w:type="dxa"/>
            <w:tcBorders>
              <w:left w:val="single" w:sz="2" w:space="0" w:color="000000"/>
              <w:bottom w:val="single" w:sz="2" w:space="0" w:color="000000"/>
            </w:tcBorders>
            <w:shd w:color="auto" w:fill="auto" w:val="clear"/>
          </w:tcPr>
          <w:p>
            <w:pPr>
              <w:pStyle w:val="TableContents"/>
              <w:widowControl w:val="false"/>
              <w:jc w:val="both"/>
              <w:rPr/>
            </w:pPr>
            <w:r>
              <w:rPr/>
              <w:t>Consulta Clínica Médica</w:t>
            </w:r>
          </w:p>
        </w:tc>
        <w:tc>
          <w:tcPr>
            <w:tcW w:w="1599" w:type="dxa"/>
            <w:tcBorders>
              <w:left w:val="single" w:sz="2" w:space="0" w:color="000000"/>
              <w:bottom w:val="single" w:sz="2" w:space="0" w:color="000000"/>
              <w:right w:val="single" w:sz="2" w:space="0" w:color="000000"/>
            </w:tcBorders>
            <w:shd w:color="auto" w:fill="auto" w:val="clear"/>
          </w:tcPr>
          <w:p>
            <w:pPr>
              <w:pStyle w:val="TableContents"/>
              <w:widowControl w:val="false"/>
              <w:jc w:val="center"/>
              <w:rPr/>
            </w:pPr>
            <w:r>
              <w:rPr/>
              <w:t>100</w:t>
            </w:r>
          </w:p>
        </w:tc>
      </w:tr>
      <w:tr>
        <w:trPr/>
        <w:tc>
          <w:tcPr>
            <w:tcW w:w="5719" w:type="dxa"/>
            <w:tcBorders>
              <w:left w:val="single" w:sz="2" w:space="0" w:color="000000"/>
              <w:bottom w:val="single" w:sz="2" w:space="0" w:color="000000"/>
            </w:tcBorders>
            <w:shd w:color="auto" w:fill="auto" w:val="clear"/>
          </w:tcPr>
          <w:p>
            <w:pPr>
              <w:pStyle w:val="TableContents"/>
              <w:widowControl w:val="false"/>
              <w:jc w:val="both"/>
              <w:rPr/>
            </w:pPr>
            <w:r>
              <w:rPr/>
              <w:t>Consulta Especialidades (Oncologia e Ortopedia)</w:t>
            </w:r>
          </w:p>
        </w:tc>
        <w:tc>
          <w:tcPr>
            <w:tcW w:w="1599" w:type="dxa"/>
            <w:tcBorders>
              <w:left w:val="single" w:sz="2" w:space="0" w:color="000000"/>
              <w:bottom w:val="single" w:sz="2" w:space="0" w:color="000000"/>
              <w:right w:val="single" w:sz="2" w:space="0" w:color="000000"/>
            </w:tcBorders>
            <w:shd w:color="auto" w:fill="auto" w:val="clear"/>
          </w:tcPr>
          <w:p>
            <w:pPr>
              <w:pStyle w:val="TableContents"/>
              <w:widowControl w:val="false"/>
              <w:jc w:val="center"/>
              <w:rPr/>
            </w:pPr>
            <w:r>
              <w:rPr/>
              <w:t>100</w:t>
            </w:r>
          </w:p>
        </w:tc>
      </w:tr>
      <w:tr>
        <w:trPr/>
        <w:tc>
          <w:tcPr>
            <w:tcW w:w="5719" w:type="dxa"/>
            <w:tcBorders>
              <w:left w:val="single" w:sz="2" w:space="0" w:color="000000"/>
              <w:bottom w:val="single" w:sz="2" w:space="0" w:color="000000"/>
              <w:right w:val="single" w:sz="2" w:space="0" w:color="000000"/>
            </w:tcBorders>
            <w:shd w:color="auto" w:fill="CCCCCC" w:val="clear"/>
          </w:tcPr>
          <w:p>
            <w:pPr>
              <w:pStyle w:val="TableContents"/>
              <w:widowControl w:val="false"/>
              <w:jc w:val="both"/>
              <w:rPr>
                <w:b/>
                <w:bCs/>
              </w:rPr>
            </w:pPr>
            <w:r>
              <w:rPr>
                <w:b/>
                <w:bCs/>
              </w:rPr>
              <w:t>Cirurgias</w:t>
            </w:r>
          </w:p>
        </w:tc>
        <w:tc>
          <w:tcPr>
            <w:tcW w:w="1599" w:type="dxa"/>
            <w:tcBorders>
              <w:left w:val="single" w:sz="2" w:space="0" w:color="000000"/>
              <w:bottom w:val="single" w:sz="2" w:space="0" w:color="000000"/>
              <w:right w:val="single" w:sz="2" w:space="0" w:color="000000"/>
            </w:tcBorders>
            <w:shd w:color="auto" w:fill="CCCCCC" w:val="clear"/>
          </w:tcPr>
          <w:p>
            <w:pPr>
              <w:pStyle w:val="TableContents"/>
              <w:widowControl w:val="false"/>
              <w:jc w:val="center"/>
              <w:rPr/>
            </w:pPr>
            <w:r>
              <w:rPr/>
            </w:r>
          </w:p>
        </w:tc>
      </w:tr>
      <w:tr>
        <w:trPr/>
        <w:tc>
          <w:tcPr>
            <w:tcW w:w="5719" w:type="dxa"/>
            <w:tcBorders>
              <w:left w:val="single" w:sz="2" w:space="0" w:color="000000"/>
              <w:bottom w:val="single" w:sz="2" w:space="0" w:color="000000"/>
            </w:tcBorders>
            <w:shd w:color="auto" w:fill="auto" w:val="clear"/>
          </w:tcPr>
          <w:p>
            <w:pPr>
              <w:pStyle w:val="TableContents"/>
              <w:widowControl w:val="false"/>
              <w:jc w:val="both"/>
              <w:rPr/>
            </w:pPr>
            <w:r>
              <w:rPr/>
              <w:t>Cirurgia Geral</w:t>
            </w:r>
          </w:p>
        </w:tc>
        <w:tc>
          <w:tcPr>
            <w:tcW w:w="1599" w:type="dxa"/>
            <w:tcBorders>
              <w:left w:val="single" w:sz="2" w:space="0" w:color="000000"/>
              <w:bottom w:val="single" w:sz="2" w:space="0" w:color="000000"/>
              <w:right w:val="single" w:sz="2" w:space="0" w:color="000000"/>
            </w:tcBorders>
            <w:shd w:color="auto" w:fill="auto" w:val="clear"/>
          </w:tcPr>
          <w:p>
            <w:pPr>
              <w:pStyle w:val="TableContents"/>
              <w:widowControl w:val="false"/>
              <w:jc w:val="center"/>
              <w:rPr/>
            </w:pPr>
            <w:r>
              <w:rPr/>
              <w:t>40</w:t>
            </w:r>
          </w:p>
        </w:tc>
      </w:tr>
      <w:tr>
        <w:trPr/>
        <w:tc>
          <w:tcPr>
            <w:tcW w:w="5719" w:type="dxa"/>
            <w:tcBorders>
              <w:left w:val="single" w:sz="2" w:space="0" w:color="000000"/>
              <w:bottom w:val="single" w:sz="2" w:space="0" w:color="000000"/>
            </w:tcBorders>
            <w:shd w:color="auto" w:fill="auto" w:val="clear"/>
          </w:tcPr>
          <w:p>
            <w:pPr>
              <w:pStyle w:val="TableContents"/>
              <w:widowControl w:val="false"/>
              <w:jc w:val="both"/>
              <w:rPr/>
            </w:pPr>
            <w:r>
              <w:rPr/>
              <w:t>Cirurgia Ortopédica</w:t>
            </w:r>
          </w:p>
        </w:tc>
        <w:tc>
          <w:tcPr>
            <w:tcW w:w="1599" w:type="dxa"/>
            <w:tcBorders>
              <w:left w:val="single" w:sz="2" w:space="0" w:color="000000"/>
              <w:bottom w:val="single" w:sz="2" w:space="0" w:color="000000"/>
              <w:right w:val="single" w:sz="2" w:space="0" w:color="000000"/>
            </w:tcBorders>
            <w:shd w:color="auto" w:fill="auto" w:val="clear"/>
          </w:tcPr>
          <w:p>
            <w:pPr>
              <w:pStyle w:val="TableContents"/>
              <w:widowControl w:val="false"/>
              <w:jc w:val="center"/>
              <w:rPr/>
            </w:pPr>
            <w:r>
              <w:rPr/>
              <w:t>15</w:t>
            </w:r>
          </w:p>
        </w:tc>
      </w:tr>
      <w:tr>
        <w:trPr/>
        <w:tc>
          <w:tcPr>
            <w:tcW w:w="5719" w:type="dxa"/>
            <w:tcBorders>
              <w:left w:val="single" w:sz="2" w:space="0" w:color="000000"/>
              <w:bottom w:val="single" w:sz="2" w:space="0" w:color="000000"/>
              <w:right w:val="single" w:sz="2" w:space="0" w:color="000000"/>
            </w:tcBorders>
            <w:shd w:color="auto" w:fill="CCCCCC" w:val="clear"/>
          </w:tcPr>
          <w:p>
            <w:pPr>
              <w:pStyle w:val="TableContents"/>
              <w:widowControl w:val="false"/>
              <w:jc w:val="both"/>
              <w:rPr>
                <w:b/>
                <w:bCs/>
              </w:rPr>
            </w:pPr>
            <w:r>
              <w:rPr>
                <w:b/>
                <w:bCs/>
              </w:rPr>
              <w:t>Anestesia</w:t>
            </w:r>
          </w:p>
        </w:tc>
        <w:tc>
          <w:tcPr>
            <w:tcW w:w="1599" w:type="dxa"/>
            <w:tcBorders>
              <w:left w:val="single" w:sz="2" w:space="0" w:color="000000"/>
              <w:bottom w:val="single" w:sz="2" w:space="0" w:color="000000"/>
              <w:right w:val="single" w:sz="2" w:space="0" w:color="000000"/>
            </w:tcBorders>
            <w:shd w:color="auto" w:fill="CCCCCC" w:val="clear"/>
          </w:tcPr>
          <w:p>
            <w:pPr>
              <w:pStyle w:val="TableContents"/>
              <w:widowControl w:val="false"/>
              <w:jc w:val="center"/>
              <w:rPr>
                <w:b/>
                <w:bCs/>
              </w:rPr>
            </w:pPr>
            <w:r>
              <w:rPr>
                <w:b/>
                <w:bCs/>
              </w:rPr>
            </w:r>
          </w:p>
        </w:tc>
      </w:tr>
      <w:tr>
        <w:trPr/>
        <w:tc>
          <w:tcPr>
            <w:tcW w:w="5719" w:type="dxa"/>
            <w:tcBorders>
              <w:left w:val="single" w:sz="2" w:space="0" w:color="000000"/>
              <w:bottom w:val="single" w:sz="2" w:space="0" w:color="000000"/>
            </w:tcBorders>
            <w:shd w:color="auto" w:fill="auto" w:val="clear"/>
          </w:tcPr>
          <w:p>
            <w:pPr>
              <w:pStyle w:val="TableContents"/>
              <w:widowControl w:val="false"/>
              <w:jc w:val="both"/>
              <w:rPr/>
            </w:pPr>
            <w:r>
              <w:rPr/>
              <w:t>Medicação pré-anestésica</w:t>
            </w:r>
          </w:p>
        </w:tc>
        <w:tc>
          <w:tcPr>
            <w:tcW w:w="1599" w:type="dxa"/>
            <w:vMerge w:val="restart"/>
            <w:tcBorders>
              <w:left w:val="single" w:sz="2" w:space="0" w:color="000000"/>
              <w:bottom w:val="single" w:sz="2" w:space="0" w:color="000000"/>
              <w:right w:val="single" w:sz="2" w:space="0" w:color="000000"/>
            </w:tcBorders>
            <w:shd w:color="auto" w:fill="auto" w:val="clear"/>
          </w:tcPr>
          <w:p>
            <w:pPr>
              <w:pStyle w:val="TableContents"/>
              <w:widowControl w:val="false"/>
              <w:jc w:val="center"/>
              <w:rPr/>
            </w:pPr>
            <w:r>
              <w:rPr/>
              <w:t>70</w:t>
            </w:r>
          </w:p>
        </w:tc>
      </w:tr>
      <w:tr>
        <w:trPr/>
        <w:tc>
          <w:tcPr>
            <w:tcW w:w="5719" w:type="dxa"/>
            <w:tcBorders>
              <w:left w:val="single" w:sz="2" w:space="0" w:color="000000"/>
              <w:bottom w:val="single" w:sz="2" w:space="0" w:color="000000"/>
            </w:tcBorders>
            <w:shd w:color="auto" w:fill="auto" w:val="clear"/>
          </w:tcPr>
          <w:p>
            <w:pPr>
              <w:pStyle w:val="TableContents"/>
              <w:widowControl w:val="false"/>
              <w:jc w:val="both"/>
              <w:rPr/>
            </w:pPr>
            <w:r>
              <w:rPr/>
              <w:t>Procedimento anestésico</w:t>
            </w:r>
          </w:p>
        </w:tc>
        <w:tc>
          <w:tcPr>
            <w:tcW w:w="1599" w:type="dxa"/>
            <w:vMerge w:val="continue"/>
            <w:tcBorders>
              <w:left w:val="single" w:sz="2" w:space="0" w:color="000000"/>
              <w:bottom w:val="single" w:sz="2" w:space="0" w:color="000000"/>
              <w:right w:val="single" w:sz="2" w:space="0" w:color="000000"/>
            </w:tcBorders>
            <w:shd w:color="auto" w:fill="auto" w:val="clear"/>
          </w:tcPr>
          <w:p>
            <w:pPr>
              <w:pStyle w:val="Normal"/>
              <w:widowControl w:val="false"/>
              <w:rPr/>
            </w:pPr>
            <w:r>
              <w:rPr/>
            </w:r>
          </w:p>
        </w:tc>
      </w:tr>
      <w:tr>
        <w:trPr/>
        <w:tc>
          <w:tcPr>
            <w:tcW w:w="5719" w:type="dxa"/>
            <w:tcBorders>
              <w:left w:val="single" w:sz="2" w:space="0" w:color="000000"/>
              <w:bottom w:val="single" w:sz="2" w:space="0" w:color="000000"/>
              <w:right w:val="single" w:sz="2" w:space="0" w:color="000000"/>
            </w:tcBorders>
            <w:shd w:color="auto" w:fill="CCCCCC" w:val="clear"/>
          </w:tcPr>
          <w:p>
            <w:pPr>
              <w:pStyle w:val="TableContents"/>
              <w:widowControl w:val="false"/>
              <w:jc w:val="both"/>
              <w:rPr>
                <w:b/>
                <w:bCs/>
              </w:rPr>
            </w:pPr>
            <w:r>
              <w:rPr>
                <w:b/>
                <w:bCs/>
                <w:kern w:val="2"/>
              </w:rPr>
              <w:t>Diagnóstico por Imagem</w:t>
            </w:r>
          </w:p>
        </w:tc>
        <w:tc>
          <w:tcPr>
            <w:tcW w:w="1599" w:type="dxa"/>
            <w:tcBorders>
              <w:left w:val="single" w:sz="2" w:space="0" w:color="000000"/>
              <w:bottom w:val="single" w:sz="2" w:space="0" w:color="000000"/>
              <w:right w:val="single" w:sz="2" w:space="0" w:color="000000"/>
            </w:tcBorders>
            <w:shd w:color="auto" w:fill="CCCCCC" w:val="clear"/>
          </w:tcPr>
          <w:p>
            <w:pPr>
              <w:pStyle w:val="TableContents"/>
              <w:widowControl w:val="false"/>
              <w:jc w:val="center"/>
              <w:rPr>
                <w:b/>
                <w:bCs/>
              </w:rPr>
            </w:pPr>
            <w:r>
              <w:rPr>
                <w:b/>
                <w:bCs/>
              </w:rPr>
            </w:r>
          </w:p>
        </w:tc>
      </w:tr>
      <w:tr>
        <w:trPr/>
        <w:tc>
          <w:tcPr>
            <w:tcW w:w="5719" w:type="dxa"/>
            <w:tcBorders>
              <w:left w:val="single" w:sz="2" w:space="0" w:color="000000"/>
              <w:bottom w:val="single" w:sz="2" w:space="0" w:color="000000"/>
            </w:tcBorders>
            <w:shd w:color="auto" w:fill="auto" w:val="clear"/>
          </w:tcPr>
          <w:p>
            <w:pPr>
              <w:pStyle w:val="TableContents"/>
              <w:widowControl w:val="false"/>
              <w:jc w:val="both"/>
              <w:rPr/>
            </w:pPr>
            <w:r>
              <w:rPr/>
              <w:t>Radiografias digitais por posição simples e contrastadas</w:t>
            </w:r>
          </w:p>
        </w:tc>
        <w:tc>
          <w:tcPr>
            <w:tcW w:w="1599" w:type="dxa"/>
            <w:tcBorders>
              <w:left w:val="single" w:sz="2" w:space="0" w:color="000000"/>
              <w:bottom w:val="single" w:sz="2" w:space="0" w:color="000000"/>
              <w:right w:val="single" w:sz="2" w:space="0" w:color="000000"/>
            </w:tcBorders>
            <w:shd w:color="auto" w:fill="auto" w:val="clear"/>
          </w:tcPr>
          <w:p>
            <w:pPr>
              <w:pStyle w:val="TableContents"/>
              <w:widowControl w:val="false"/>
              <w:jc w:val="center"/>
              <w:rPr/>
            </w:pPr>
            <w:r>
              <w:rPr/>
              <w:t>120</w:t>
            </w:r>
          </w:p>
        </w:tc>
      </w:tr>
      <w:tr>
        <w:trPr/>
        <w:tc>
          <w:tcPr>
            <w:tcW w:w="5719" w:type="dxa"/>
            <w:tcBorders>
              <w:left w:val="single" w:sz="2" w:space="0" w:color="000000"/>
              <w:bottom w:val="single" w:sz="2" w:space="0" w:color="000000"/>
            </w:tcBorders>
            <w:shd w:color="auto" w:fill="auto" w:val="clear"/>
          </w:tcPr>
          <w:p>
            <w:pPr>
              <w:pStyle w:val="TableContents"/>
              <w:widowControl w:val="false"/>
              <w:jc w:val="both"/>
              <w:rPr/>
            </w:pPr>
            <w:r>
              <w:rPr/>
              <w:t>Ultrassonografias</w:t>
            </w:r>
          </w:p>
        </w:tc>
        <w:tc>
          <w:tcPr>
            <w:tcW w:w="1599" w:type="dxa"/>
            <w:tcBorders>
              <w:left w:val="single" w:sz="2" w:space="0" w:color="000000"/>
              <w:bottom w:val="single" w:sz="2" w:space="0" w:color="000000"/>
              <w:right w:val="single" w:sz="2" w:space="0" w:color="000000"/>
            </w:tcBorders>
            <w:shd w:color="auto" w:fill="auto" w:val="clear"/>
          </w:tcPr>
          <w:p>
            <w:pPr>
              <w:pStyle w:val="TableContents"/>
              <w:widowControl w:val="false"/>
              <w:jc w:val="center"/>
              <w:rPr/>
            </w:pPr>
            <w:r>
              <w:rPr/>
              <w:t>50</w:t>
            </w:r>
          </w:p>
        </w:tc>
      </w:tr>
      <w:tr>
        <w:trPr/>
        <w:tc>
          <w:tcPr>
            <w:tcW w:w="5719" w:type="dxa"/>
            <w:tcBorders>
              <w:left w:val="single" w:sz="2" w:space="0" w:color="000000"/>
              <w:bottom w:val="single" w:sz="2" w:space="0" w:color="000000"/>
              <w:right w:val="single" w:sz="2" w:space="0" w:color="000000"/>
            </w:tcBorders>
            <w:shd w:color="auto" w:fill="CCCCCC" w:val="clear"/>
          </w:tcPr>
          <w:p>
            <w:pPr>
              <w:pStyle w:val="TableContents"/>
              <w:widowControl w:val="false"/>
              <w:jc w:val="both"/>
              <w:rPr>
                <w:b/>
                <w:bCs/>
              </w:rPr>
            </w:pPr>
            <w:r>
              <w:rPr>
                <w:b/>
                <w:bCs/>
                <w:kern w:val="2"/>
              </w:rPr>
              <w:t>Serviços Laboratoriais</w:t>
            </w:r>
          </w:p>
        </w:tc>
        <w:tc>
          <w:tcPr>
            <w:tcW w:w="1599" w:type="dxa"/>
            <w:tcBorders>
              <w:left w:val="single" w:sz="2" w:space="0" w:color="000000"/>
              <w:bottom w:val="single" w:sz="2" w:space="0" w:color="000000"/>
              <w:right w:val="single" w:sz="2" w:space="0" w:color="000000"/>
            </w:tcBorders>
            <w:shd w:color="auto" w:fill="CCCCCC" w:val="clear"/>
          </w:tcPr>
          <w:p>
            <w:pPr>
              <w:pStyle w:val="TableContents"/>
              <w:widowControl w:val="false"/>
              <w:jc w:val="center"/>
              <w:rPr>
                <w:b/>
                <w:bCs/>
              </w:rPr>
            </w:pPr>
            <w:r>
              <w:rPr>
                <w:b/>
                <w:bCs/>
              </w:rPr>
            </w:r>
          </w:p>
        </w:tc>
      </w:tr>
      <w:tr>
        <w:trPr/>
        <w:tc>
          <w:tcPr>
            <w:tcW w:w="5719" w:type="dxa"/>
            <w:tcBorders>
              <w:left w:val="single" w:sz="2" w:space="0" w:color="000000"/>
              <w:bottom w:val="single" w:sz="2" w:space="0" w:color="000000"/>
            </w:tcBorders>
            <w:shd w:color="auto" w:fill="auto" w:val="clear"/>
          </w:tcPr>
          <w:p>
            <w:pPr>
              <w:pStyle w:val="TableContents"/>
              <w:widowControl w:val="false"/>
              <w:jc w:val="both"/>
              <w:rPr/>
            </w:pPr>
            <w:r>
              <w:rPr/>
              <w:t>Hemograma</w:t>
            </w:r>
          </w:p>
        </w:tc>
        <w:tc>
          <w:tcPr>
            <w:tcW w:w="1599" w:type="dxa"/>
            <w:vMerge w:val="restart"/>
            <w:tcBorders>
              <w:left w:val="single" w:sz="2" w:space="0" w:color="000000"/>
              <w:bottom w:val="single" w:sz="2" w:space="0" w:color="000000"/>
              <w:right w:val="single" w:sz="2" w:space="0" w:color="000000"/>
            </w:tcBorders>
            <w:shd w:color="auto" w:fill="auto" w:val="clear"/>
            <w:vAlign w:val="center"/>
          </w:tcPr>
          <w:p>
            <w:pPr>
              <w:pStyle w:val="TableContents"/>
              <w:widowControl w:val="false"/>
              <w:jc w:val="center"/>
              <w:rPr/>
            </w:pPr>
            <w:r>
              <w:rPr/>
              <w:t>800</w:t>
            </w:r>
          </w:p>
          <w:p>
            <w:pPr>
              <w:pStyle w:val="TableContents"/>
              <w:widowControl w:val="false"/>
              <w:jc w:val="center"/>
              <w:rPr/>
            </w:pPr>
            <w:r>
              <w:rPr/>
            </w:r>
          </w:p>
        </w:tc>
      </w:tr>
      <w:tr>
        <w:trPr/>
        <w:tc>
          <w:tcPr>
            <w:tcW w:w="5719" w:type="dxa"/>
            <w:tcBorders>
              <w:left w:val="single" w:sz="2" w:space="0" w:color="000000"/>
              <w:bottom w:val="single" w:sz="2" w:space="0" w:color="000000"/>
            </w:tcBorders>
            <w:shd w:color="auto" w:fill="auto" w:val="clear"/>
          </w:tcPr>
          <w:p>
            <w:pPr>
              <w:pStyle w:val="TableContents"/>
              <w:widowControl w:val="false"/>
              <w:jc w:val="both"/>
              <w:rPr/>
            </w:pPr>
            <w:r>
              <w:rPr/>
              <w:t>Pesquisa de hematozoários</w:t>
            </w:r>
          </w:p>
        </w:tc>
        <w:tc>
          <w:tcPr>
            <w:tcW w:w="1599" w:type="dxa"/>
            <w:vMerge w:val="continue"/>
            <w:tcBorders>
              <w:left w:val="single" w:sz="2" w:space="0" w:color="000000"/>
              <w:bottom w:val="single" w:sz="2" w:space="0" w:color="000000"/>
              <w:right w:val="single" w:sz="2" w:space="0" w:color="000000"/>
            </w:tcBorders>
            <w:shd w:color="auto" w:fill="auto" w:val="clear"/>
            <w:vAlign w:val="center"/>
          </w:tcPr>
          <w:p>
            <w:pPr>
              <w:pStyle w:val="Normal"/>
              <w:widowControl w:val="false"/>
              <w:rPr/>
            </w:pPr>
            <w:r>
              <w:rPr/>
            </w:r>
          </w:p>
        </w:tc>
      </w:tr>
      <w:tr>
        <w:trPr/>
        <w:tc>
          <w:tcPr>
            <w:tcW w:w="5719" w:type="dxa"/>
            <w:tcBorders>
              <w:left w:val="single" w:sz="2" w:space="0" w:color="000000"/>
              <w:bottom w:val="single" w:sz="2" w:space="0" w:color="000000"/>
            </w:tcBorders>
            <w:shd w:color="auto" w:fill="auto" w:val="clear"/>
          </w:tcPr>
          <w:p>
            <w:pPr>
              <w:pStyle w:val="TableContents"/>
              <w:widowControl w:val="false"/>
              <w:jc w:val="both"/>
              <w:rPr/>
            </w:pPr>
            <w:r>
              <w:rPr/>
              <w:t>Albumina</w:t>
            </w:r>
          </w:p>
        </w:tc>
        <w:tc>
          <w:tcPr>
            <w:tcW w:w="1599" w:type="dxa"/>
            <w:vMerge w:val="continue"/>
            <w:tcBorders>
              <w:left w:val="single" w:sz="2" w:space="0" w:color="000000"/>
              <w:bottom w:val="single" w:sz="2" w:space="0" w:color="000000"/>
              <w:right w:val="single" w:sz="2" w:space="0" w:color="000000"/>
            </w:tcBorders>
            <w:shd w:color="auto" w:fill="auto" w:val="clear"/>
            <w:vAlign w:val="center"/>
          </w:tcPr>
          <w:p>
            <w:pPr>
              <w:pStyle w:val="Normal"/>
              <w:widowControl w:val="false"/>
              <w:rPr/>
            </w:pPr>
            <w:r>
              <w:rPr/>
            </w:r>
          </w:p>
        </w:tc>
      </w:tr>
      <w:tr>
        <w:trPr/>
        <w:tc>
          <w:tcPr>
            <w:tcW w:w="5719" w:type="dxa"/>
            <w:tcBorders>
              <w:left w:val="single" w:sz="2" w:space="0" w:color="000000"/>
              <w:bottom w:val="single" w:sz="2" w:space="0" w:color="000000"/>
            </w:tcBorders>
            <w:shd w:color="auto" w:fill="auto" w:val="clear"/>
          </w:tcPr>
          <w:p>
            <w:pPr>
              <w:pStyle w:val="TableContents"/>
              <w:widowControl w:val="false"/>
              <w:jc w:val="both"/>
              <w:rPr/>
            </w:pPr>
            <w:r>
              <w:rPr/>
              <w:t>ALT</w:t>
            </w:r>
          </w:p>
        </w:tc>
        <w:tc>
          <w:tcPr>
            <w:tcW w:w="1599" w:type="dxa"/>
            <w:vMerge w:val="continue"/>
            <w:tcBorders>
              <w:left w:val="single" w:sz="2" w:space="0" w:color="000000"/>
              <w:bottom w:val="single" w:sz="2" w:space="0" w:color="000000"/>
              <w:right w:val="single" w:sz="2" w:space="0" w:color="000000"/>
            </w:tcBorders>
            <w:shd w:color="auto" w:fill="auto" w:val="clear"/>
            <w:vAlign w:val="center"/>
          </w:tcPr>
          <w:p>
            <w:pPr>
              <w:pStyle w:val="Normal"/>
              <w:widowControl w:val="false"/>
              <w:rPr/>
            </w:pPr>
            <w:r>
              <w:rPr/>
            </w:r>
          </w:p>
        </w:tc>
      </w:tr>
      <w:tr>
        <w:trPr/>
        <w:tc>
          <w:tcPr>
            <w:tcW w:w="5719" w:type="dxa"/>
            <w:tcBorders>
              <w:left w:val="single" w:sz="2" w:space="0" w:color="000000"/>
              <w:bottom w:val="single" w:sz="2" w:space="0" w:color="000000"/>
            </w:tcBorders>
            <w:shd w:color="auto" w:fill="auto" w:val="clear"/>
          </w:tcPr>
          <w:p>
            <w:pPr>
              <w:pStyle w:val="TableContents"/>
              <w:widowControl w:val="false"/>
              <w:jc w:val="both"/>
              <w:rPr/>
            </w:pPr>
            <w:r>
              <w:rPr/>
              <w:t>GGT</w:t>
            </w:r>
          </w:p>
        </w:tc>
        <w:tc>
          <w:tcPr>
            <w:tcW w:w="1599" w:type="dxa"/>
            <w:vMerge w:val="continue"/>
            <w:tcBorders>
              <w:left w:val="single" w:sz="2" w:space="0" w:color="000000"/>
              <w:bottom w:val="single" w:sz="2" w:space="0" w:color="000000"/>
              <w:right w:val="single" w:sz="2" w:space="0" w:color="000000"/>
            </w:tcBorders>
            <w:shd w:color="auto" w:fill="auto" w:val="clear"/>
            <w:vAlign w:val="center"/>
          </w:tcPr>
          <w:p>
            <w:pPr>
              <w:pStyle w:val="Normal"/>
              <w:widowControl w:val="false"/>
              <w:rPr/>
            </w:pPr>
            <w:r>
              <w:rPr/>
            </w:r>
          </w:p>
        </w:tc>
      </w:tr>
      <w:tr>
        <w:trPr/>
        <w:tc>
          <w:tcPr>
            <w:tcW w:w="5719" w:type="dxa"/>
            <w:tcBorders>
              <w:left w:val="single" w:sz="2" w:space="0" w:color="000000"/>
              <w:bottom w:val="single" w:sz="2" w:space="0" w:color="000000"/>
            </w:tcBorders>
            <w:shd w:color="auto" w:fill="auto" w:val="clear"/>
          </w:tcPr>
          <w:p>
            <w:pPr>
              <w:pStyle w:val="TableContents"/>
              <w:widowControl w:val="false"/>
              <w:jc w:val="both"/>
              <w:rPr/>
            </w:pPr>
            <w:r>
              <w:rPr/>
              <w:t>Fosfatase Alcalina</w:t>
            </w:r>
          </w:p>
        </w:tc>
        <w:tc>
          <w:tcPr>
            <w:tcW w:w="1599" w:type="dxa"/>
            <w:vMerge w:val="continue"/>
            <w:tcBorders>
              <w:left w:val="single" w:sz="2" w:space="0" w:color="000000"/>
              <w:bottom w:val="single" w:sz="2" w:space="0" w:color="000000"/>
              <w:right w:val="single" w:sz="2" w:space="0" w:color="000000"/>
            </w:tcBorders>
            <w:shd w:color="auto" w:fill="auto" w:val="clear"/>
            <w:vAlign w:val="center"/>
          </w:tcPr>
          <w:p>
            <w:pPr>
              <w:pStyle w:val="Normal"/>
              <w:widowControl w:val="false"/>
              <w:rPr/>
            </w:pPr>
            <w:r>
              <w:rPr/>
            </w:r>
          </w:p>
        </w:tc>
      </w:tr>
      <w:tr>
        <w:trPr/>
        <w:tc>
          <w:tcPr>
            <w:tcW w:w="5719" w:type="dxa"/>
            <w:tcBorders>
              <w:left w:val="single" w:sz="2" w:space="0" w:color="000000"/>
              <w:bottom w:val="single" w:sz="2" w:space="0" w:color="000000"/>
            </w:tcBorders>
            <w:shd w:color="auto" w:fill="auto" w:val="clear"/>
          </w:tcPr>
          <w:p>
            <w:pPr>
              <w:pStyle w:val="TableContents"/>
              <w:widowControl w:val="false"/>
              <w:jc w:val="both"/>
              <w:rPr/>
            </w:pPr>
            <w:r>
              <w:rPr/>
              <w:t>Glicemia</w:t>
            </w:r>
          </w:p>
        </w:tc>
        <w:tc>
          <w:tcPr>
            <w:tcW w:w="1599" w:type="dxa"/>
            <w:vMerge w:val="continue"/>
            <w:tcBorders>
              <w:left w:val="single" w:sz="2" w:space="0" w:color="000000"/>
              <w:bottom w:val="single" w:sz="2" w:space="0" w:color="000000"/>
              <w:right w:val="single" w:sz="2" w:space="0" w:color="000000"/>
            </w:tcBorders>
            <w:shd w:color="auto" w:fill="auto" w:val="clear"/>
            <w:vAlign w:val="center"/>
          </w:tcPr>
          <w:p>
            <w:pPr>
              <w:pStyle w:val="Normal"/>
              <w:widowControl w:val="false"/>
              <w:rPr/>
            </w:pPr>
            <w:r>
              <w:rPr/>
            </w:r>
          </w:p>
        </w:tc>
      </w:tr>
      <w:tr>
        <w:trPr/>
        <w:tc>
          <w:tcPr>
            <w:tcW w:w="5719" w:type="dxa"/>
            <w:tcBorders>
              <w:left w:val="single" w:sz="2" w:space="0" w:color="000000"/>
              <w:bottom w:val="single" w:sz="2" w:space="0" w:color="000000"/>
            </w:tcBorders>
            <w:shd w:color="auto" w:fill="auto" w:val="clear"/>
          </w:tcPr>
          <w:p>
            <w:pPr>
              <w:pStyle w:val="TableContents"/>
              <w:widowControl w:val="false"/>
              <w:jc w:val="both"/>
              <w:rPr/>
            </w:pPr>
            <w:r>
              <w:rPr/>
              <w:t>Ureia</w:t>
            </w:r>
          </w:p>
        </w:tc>
        <w:tc>
          <w:tcPr>
            <w:tcW w:w="1599" w:type="dxa"/>
            <w:vMerge w:val="continue"/>
            <w:tcBorders>
              <w:left w:val="single" w:sz="2" w:space="0" w:color="000000"/>
              <w:bottom w:val="single" w:sz="2" w:space="0" w:color="000000"/>
              <w:right w:val="single" w:sz="2" w:space="0" w:color="000000"/>
            </w:tcBorders>
            <w:shd w:color="auto" w:fill="auto" w:val="clear"/>
            <w:vAlign w:val="center"/>
          </w:tcPr>
          <w:p>
            <w:pPr>
              <w:pStyle w:val="Normal"/>
              <w:widowControl w:val="false"/>
              <w:rPr/>
            </w:pPr>
            <w:r>
              <w:rPr/>
            </w:r>
          </w:p>
        </w:tc>
      </w:tr>
      <w:tr>
        <w:trPr/>
        <w:tc>
          <w:tcPr>
            <w:tcW w:w="5719" w:type="dxa"/>
            <w:tcBorders>
              <w:left w:val="single" w:sz="2" w:space="0" w:color="000000"/>
              <w:bottom w:val="single" w:sz="2" w:space="0" w:color="000000"/>
            </w:tcBorders>
            <w:shd w:color="auto" w:fill="auto" w:val="clear"/>
          </w:tcPr>
          <w:p>
            <w:pPr>
              <w:pStyle w:val="TableContents"/>
              <w:widowControl w:val="false"/>
              <w:jc w:val="both"/>
              <w:rPr/>
            </w:pPr>
            <w:r>
              <w:rPr/>
              <w:t>Creatinina</w:t>
            </w:r>
          </w:p>
        </w:tc>
        <w:tc>
          <w:tcPr>
            <w:tcW w:w="1599" w:type="dxa"/>
            <w:vMerge w:val="continue"/>
            <w:tcBorders>
              <w:left w:val="single" w:sz="2" w:space="0" w:color="000000"/>
              <w:bottom w:val="single" w:sz="2" w:space="0" w:color="000000"/>
              <w:right w:val="single" w:sz="2" w:space="0" w:color="000000"/>
            </w:tcBorders>
            <w:shd w:color="auto" w:fill="auto" w:val="clear"/>
            <w:vAlign w:val="center"/>
          </w:tcPr>
          <w:p>
            <w:pPr>
              <w:pStyle w:val="Normal"/>
              <w:widowControl w:val="false"/>
              <w:rPr/>
            </w:pPr>
            <w:r>
              <w:rPr/>
            </w:r>
          </w:p>
        </w:tc>
      </w:tr>
      <w:tr>
        <w:trPr/>
        <w:tc>
          <w:tcPr>
            <w:tcW w:w="5719" w:type="dxa"/>
            <w:tcBorders>
              <w:left w:val="single" w:sz="2" w:space="0" w:color="000000"/>
              <w:bottom w:val="single" w:sz="2" w:space="0" w:color="000000"/>
            </w:tcBorders>
            <w:shd w:color="auto" w:fill="auto" w:val="clear"/>
          </w:tcPr>
          <w:p>
            <w:pPr>
              <w:pStyle w:val="TableContents"/>
              <w:widowControl w:val="false"/>
              <w:jc w:val="both"/>
              <w:rPr/>
            </w:pPr>
            <w:r>
              <w:rPr/>
              <w:t>Proteínas totais e frações</w:t>
            </w:r>
          </w:p>
        </w:tc>
        <w:tc>
          <w:tcPr>
            <w:tcW w:w="1599" w:type="dxa"/>
            <w:vMerge w:val="continue"/>
            <w:tcBorders>
              <w:left w:val="single" w:sz="2" w:space="0" w:color="000000"/>
              <w:bottom w:val="single" w:sz="2" w:space="0" w:color="000000"/>
              <w:right w:val="single" w:sz="2" w:space="0" w:color="000000"/>
            </w:tcBorders>
            <w:shd w:color="auto" w:fill="auto" w:val="clear"/>
            <w:vAlign w:val="center"/>
          </w:tcPr>
          <w:p>
            <w:pPr>
              <w:pStyle w:val="Normal"/>
              <w:widowControl w:val="false"/>
              <w:rPr/>
            </w:pPr>
            <w:r>
              <w:rPr/>
            </w:r>
          </w:p>
        </w:tc>
      </w:tr>
      <w:tr>
        <w:trPr/>
        <w:tc>
          <w:tcPr>
            <w:tcW w:w="5719" w:type="dxa"/>
            <w:tcBorders>
              <w:left w:val="single" w:sz="2" w:space="0" w:color="000000"/>
              <w:bottom w:val="single" w:sz="2" w:space="0" w:color="000000"/>
            </w:tcBorders>
            <w:shd w:color="auto" w:fill="auto" w:val="clear"/>
          </w:tcPr>
          <w:p>
            <w:pPr>
              <w:pStyle w:val="TableContents"/>
              <w:widowControl w:val="false"/>
              <w:jc w:val="both"/>
              <w:rPr/>
            </w:pPr>
            <w:r>
              <w:rPr/>
              <w:t>Urinálise</w:t>
            </w:r>
          </w:p>
        </w:tc>
        <w:tc>
          <w:tcPr>
            <w:tcW w:w="1599" w:type="dxa"/>
            <w:vMerge w:val="continue"/>
            <w:tcBorders>
              <w:left w:val="single" w:sz="2" w:space="0" w:color="000000"/>
              <w:bottom w:val="single" w:sz="2" w:space="0" w:color="000000"/>
              <w:right w:val="single" w:sz="2" w:space="0" w:color="000000"/>
            </w:tcBorders>
            <w:shd w:color="auto" w:fill="auto" w:val="clear"/>
            <w:vAlign w:val="center"/>
          </w:tcPr>
          <w:p>
            <w:pPr>
              <w:pStyle w:val="Normal"/>
              <w:widowControl w:val="false"/>
              <w:rPr/>
            </w:pPr>
            <w:r>
              <w:rPr/>
            </w:r>
          </w:p>
        </w:tc>
      </w:tr>
      <w:tr>
        <w:trPr/>
        <w:tc>
          <w:tcPr>
            <w:tcW w:w="5719" w:type="dxa"/>
            <w:tcBorders>
              <w:left w:val="single" w:sz="2" w:space="0" w:color="000000"/>
              <w:bottom w:val="single" w:sz="2" w:space="0" w:color="000000"/>
            </w:tcBorders>
            <w:shd w:color="auto" w:fill="auto" w:val="clear"/>
          </w:tcPr>
          <w:p>
            <w:pPr>
              <w:pStyle w:val="TableContents"/>
              <w:widowControl w:val="false"/>
              <w:jc w:val="both"/>
              <w:rPr/>
            </w:pPr>
            <w:r>
              <w:rPr/>
              <w:t>Coproparasitológico</w:t>
            </w:r>
          </w:p>
        </w:tc>
        <w:tc>
          <w:tcPr>
            <w:tcW w:w="1599" w:type="dxa"/>
            <w:vMerge w:val="continue"/>
            <w:tcBorders>
              <w:left w:val="single" w:sz="2" w:space="0" w:color="000000"/>
              <w:bottom w:val="single" w:sz="2" w:space="0" w:color="000000"/>
              <w:right w:val="single" w:sz="2" w:space="0" w:color="000000"/>
            </w:tcBorders>
            <w:shd w:color="auto" w:fill="auto" w:val="clear"/>
            <w:vAlign w:val="center"/>
          </w:tcPr>
          <w:p>
            <w:pPr>
              <w:pStyle w:val="Normal"/>
              <w:widowControl w:val="false"/>
              <w:rPr/>
            </w:pPr>
            <w:r>
              <w:rPr/>
            </w:r>
          </w:p>
        </w:tc>
      </w:tr>
      <w:tr>
        <w:trPr/>
        <w:tc>
          <w:tcPr>
            <w:tcW w:w="5719" w:type="dxa"/>
            <w:tcBorders>
              <w:left w:val="single" w:sz="2" w:space="0" w:color="000000"/>
              <w:bottom w:val="single" w:sz="2" w:space="0" w:color="000000"/>
            </w:tcBorders>
            <w:shd w:color="auto" w:fill="auto" w:val="clear"/>
          </w:tcPr>
          <w:p>
            <w:pPr>
              <w:pStyle w:val="TableContents"/>
              <w:widowControl w:val="false"/>
              <w:jc w:val="both"/>
              <w:rPr/>
            </w:pPr>
            <w:r>
              <w:rPr/>
              <w:t>Citopatologia</w:t>
            </w:r>
          </w:p>
        </w:tc>
        <w:tc>
          <w:tcPr>
            <w:tcW w:w="1599" w:type="dxa"/>
            <w:vMerge w:val="continue"/>
            <w:tcBorders>
              <w:left w:val="single" w:sz="2" w:space="0" w:color="000000"/>
              <w:bottom w:val="single" w:sz="2" w:space="0" w:color="000000"/>
              <w:right w:val="single" w:sz="2" w:space="0" w:color="000000"/>
            </w:tcBorders>
            <w:shd w:color="auto" w:fill="auto" w:val="clear"/>
            <w:vAlign w:val="center"/>
          </w:tcPr>
          <w:p>
            <w:pPr>
              <w:pStyle w:val="Normal"/>
              <w:widowControl w:val="false"/>
              <w:rPr/>
            </w:pPr>
            <w:r>
              <w:rPr/>
            </w:r>
          </w:p>
        </w:tc>
      </w:tr>
      <w:tr>
        <w:trPr/>
        <w:tc>
          <w:tcPr>
            <w:tcW w:w="5719" w:type="dxa"/>
            <w:tcBorders>
              <w:left w:val="single" w:sz="2" w:space="0" w:color="000000"/>
              <w:bottom w:val="single" w:sz="2" w:space="0" w:color="000000"/>
            </w:tcBorders>
            <w:shd w:color="auto" w:fill="auto" w:val="clear"/>
          </w:tcPr>
          <w:p>
            <w:pPr>
              <w:pStyle w:val="TableContents"/>
              <w:widowControl w:val="false"/>
              <w:jc w:val="both"/>
              <w:rPr/>
            </w:pPr>
            <w:r>
              <w:rPr/>
              <w:t>Histopatologia</w:t>
            </w:r>
          </w:p>
        </w:tc>
        <w:tc>
          <w:tcPr>
            <w:tcW w:w="1599" w:type="dxa"/>
            <w:vMerge w:val="continue"/>
            <w:tcBorders>
              <w:left w:val="single" w:sz="2" w:space="0" w:color="000000"/>
              <w:bottom w:val="single" w:sz="2" w:space="0" w:color="000000"/>
              <w:right w:val="single" w:sz="2" w:space="0" w:color="000000"/>
            </w:tcBorders>
            <w:shd w:color="auto" w:fill="auto" w:val="clear"/>
            <w:vAlign w:val="center"/>
          </w:tcPr>
          <w:p>
            <w:pPr>
              <w:pStyle w:val="Normal"/>
              <w:widowControl w:val="false"/>
              <w:rPr/>
            </w:pPr>
            <w:r>
              <w:rPr/>
            </w:r>
          </w:p>
        </w:tc>
      </w:tr>
      <w:tr>
        <w:trPr/>
        <w:tc>
          <w:tcPr>
            <w:tcW w:w="5719" w:type="dxa"/>
            <w:tcBorders>
              <w:left w:val="single" w:sz="2" w:space="0" w:color="000000"/>
              <w:bottom w:val="single" w:sz="2" w:space="0" w:color="000000"/>
            </w:tcBorders>
            <w:shd w:color="auto" w:fill="auto" w:val="clear"/>
          </w:tcPr>
          <w:p>
            <w:pPr>
              <w:pStyle w:val="TableContents"/>
              <w:widowControl w:val="false"/>
              <w:jc w:val="both"/>
              <w:rPr/>
            </w:pPr>
            <w:r>
              <w:rPr/>
              <w:t>Microbiologia e dermatologia</w:t>
            </w:r>
          </w:p>
        </w:tc>
        <w:tc>
          <w:tcPr>
            <w:tcW w:w="1599" w:type="dxa"/>
            <w:vMerge w:val="continue"/>
            <w:tcBorders>
              <w:left w:val="single" w:sz="2" w:space="0" w:color="000000"/>
              <w:bottom w:val="single" w:sz="2" w:space="0" w:color="000000"/>
              <w:right w:val="single" w:sz="2" w:space="0" w:color="000000"/>
            </w:tcBorders>
            <w:shd w:color="auto" w:fill="auto" w:val="clear"/>
            <w:vAlign w:val="center"/>
          </w:tcPr>
          <w:p>
            <w:pPr>
              <w:pStyle w:val="Normal"/>
              <w:widowControl w:val="false"/>
              <w:rPr/>
            </w:pPr>
            <w:r>
              <w:rPr/>
            </w:r>
          </w:p>
        </w:tc>
      </w:tr>
      <w:tr>
        <w:trPr/>
        <w:tc>
          <w:tcPr>
            <w:tcW w:w="5719" w:type="dxa"/>
            <w:tcBorders>
              <w:left w:val="single" w:sz="2" w:space="0" w:color="000000"/>
              <w:bottom w:val="single" w:sz="2" w:space="0" w:color="000000"/>
            </w:tcBorders>
            <w:shd w:color="auto" w:fill="auto" w:val="clear"/>
          </w:tcPr>
          <w:p>
            <w:pPr>
              <w:pStyle w:val="TableContents"/>
              <w:widowControl w:val="false"/>
              <w:jc w:val="both"/>
              <w:rPr/>
            </w:pPr>
            <w:r>
              <w:rPr/>
              <w:t>Imunologia</w:t>
            </w:r>
          </w:p>
        </w:tc>
        <w:tc>
          <w:tcPr>
            <w:tcW w:w="1599" w:type="dxa"/>
            <w:vMerge w:val="continue"/>
            <w:tcBorders>
              <w:left w:val="single" w:sz="2" w:space="0" w:color="000000"/>
              <w:bottom w:val="single" w:sz="2" w:space="0" w:color="000000"/>
              <w:right w:val="single" w:sz="2" w:space="0" w:color="000000"/>
            </w:tcBorders>
            <w:shd w:color="auto" w:fill="auto" w:val="clear"/>
            <w:vAlign w:val="center"/>
          </w:tcPr>
          <w:p>
            <w:pPr>
              <w:pStyle w:val="Normal"/>
              <w:widowControl w:val="false"/>
              <w:rPr/>
            </w:pPr>
            <w:r>
              <w:rPr/>
            </w:r>
          </w:p>
        </w:tc>
      </w:tr>
      <w:tr>
        <w:trPr/>
        <w:tc>
          <w:tcPr>
            <w:tcW w:w="5719" w:type="dxa"/>
            <w:tcBorders>
              <w:left w:val="single" w:sz="2" w:space="0" w:color="000000"/>
              <w:bottom w:val="single" w:sz="2" w:space="0" w:color="000000"/>
            </w:tcBorders>
            <w:shd w:color="auto" w:fill="auto" w:val="clear"/>
          </w:tcPr>
          <w:p>
            <w:pPr>
              <w:pStyle w:val="TableContents"/>
              <w:widowControl w:val="false"/>
              <w:jc w:val="both"/>
              <w:rPr/>
            </w:pPr>
            <w:r>
              <w:rPr/>
              <w:t>Perfis</w:t>
            </w:r>
          </w:p>
        </w:tc>
        <w:tc>
          <w:tcPr>
            <w:tcW w:w="1599" w:type="dxa"/>
            <w:vMerge w:val="continue"/>
            <w:tcBorders>
              <w:left w:val="single" w:sz="2" w:space="0" w:color="000000"/>
              <w:bottom w:val="single" w:sz="2" w:space="0" w:color="000000"/>
              <w:right w:val="single" w:sz="2" w:space="0" w:color="000000"/>
            </w:tcBorders>
            <w:shd w:color="auto" w:fill="auto" w:val="clear"/>
            <w:vAlign w:val="center"/>
          </w:tcPr>
          <w:p>
            <w:pPr>
              <w:pStyle w:val="Normal"/>
              <w:widowControl w:val="false"/>
              <w:rPr/>
            </w:pPr>
            <w:r>
              <w:rPr/>
            </w:r>
          </w:p>
        </w:tc>
      </w:tr>
      <w:tr>
        <w:trPr/>
        <w:tc>
          <w:tcPr>
            <w:tcW w:w="5719" w:type="dxa"/>
            <w:tcBorders>
              <w:left w:val="single" w:sz="2" w:space="0" w:color="000000"/>
              <w:bottom w:val="single" w:sz="2" w:space="0" w:color="000000"/>
            </w:tcBorders>
            <w:shd w:color="auto" w:fill="auto" w:val="clear"/>
          </w:tcPr>
          <w:p>
            <w:pPr>
              <w:pStyle w:val="TableContents"/>
              <w:widowControl w:val="false"/>
              <w:jc w:val="both"/>
              <w:rPr/>
            </w:pPr>
            <w:r>
              <w:rPr/>
              <w:t>Endocrinologia</w:t>
            </w:r>
          </w:p>
        </w:tc>
        <w:tc>
          <w:tcPr>
            <w:tcW w:w="1599" w:type="dxa"/>
            <w:vMerge w:val="continue"/>
            <w:tcBorders>
              <w:left w:val="single" w:sz="2" w:space="0" w:color="000000"/>
              <w:bottom w:val="single" w:sz="2" w:space="0" w:color="000000"/>
              <w:right w:val="single" w:sz="2" w:space="0" w:color="000000"/>
            </w:tcBorders>
            <w:shd w:color="auto" w:fill="auto" w:val="clear"/>
            <w:vAlign w:val="center"/>
          </w:tcPr>
          <w:p>
            <w:pPr>
              <w:pStyle w:val="Normal"/>
              <w:widowControl w:val="false"/>
              <w:rPr/>
            </w:pPr>
            <w:r>
              <w:rPr/>
            </w:r>
          </w:p>
        </w:tc>
      </w:tr>
      <w:tr>
        <w:trPr/>
        <w:tc>
          <w:tcPr>
            <w:tcW w:w="5719" w:type="dxa"/>
            <w:tcBorders>
              <w:left w:val="single" w:sz="2" w:space="0" w:color="000000"/>
              <w:bottom w:val="single" w:sz="2" w:space="0" w:color="000000"/>
              <w:right w:val="single" w:sz="2" w:space="0" w:color="000000"/>
            </w:tcBorders>
            <w:shd w:color="auto" w:fill="CCCCCC" w:val="clear"/>
          </w:tcPr>
          <w:p>
            <w:pPr>
              <w:pStyle w:val="TableContents"/>
              <w:widowControl w:val="false"/>
              <w:jc w:val="both"/>
              <w:rPr>
                <w:b/>
                <w:bCs/>
              </w:rPr>
            </w:pPr>
            <w:r>
              <w:rPr>
                <w:b/>
                <w:bCs/>
                <w:kern w:val="2"/>
              </w:rPr>
              <w:t>Outros Procedimentos</w:t>
            </w:r>
          </w:p>
        </w:tc>
        <w:tc>
          <w:tcPr>
            <w:tcW w:w="1599" w:type="dxa"/>
            <w:tcBorders>
              <w:left w:val="single" w:sz="2" w:space="0" w:color="000000"/>
              <w:bottom w:val="single" w:sz="2" w:space="0" w:color="000000"/>
              <w:right w:val="single" w:sz="2" w:space="0" w:color="000000"/>
            </w:tcBorders>
            <w:shd w:color="auto" w:fill="CCCCCC" w:val="clear"/>
          </w:tcPr>
          <w:p>
            <w:pPr>
              <w:pStyle w:val="TableContents"/>
              <w:widowControl w:val="false"/>
              <w:jc w:val="center"/>
              <w:rPr>
                <w:b/>
                <w:bCs/>
              </w:rPr>
            </w:pPr>
            <w:r>
              <w:rPr>
                <w:b/>
                <w:bCs/>
              </w:rPr>
            </w:r>
          </w:p>
        </w:tc>
      </w:tr>
      <w:tr>
        <w:trPr/>
        <w:tc>
          <w:tcPr>
            <w:tcW w:w="5719" w:type="dxa"/>
            <w:tcBorders>
              <w:left w:val="single" w:sz="2" w:space="0" w:color="000000"/>
              <w:bottom w:val="single" w:sz="2" w:space="0" w:color="000000"/>
            </w:tcBorders>
            <w:shd w:color="auto" w:fill="auto" w:val="clear"/>
          </w:tcPr>
          <w:p>
            <w:pPr>
              <w:pStyle w:val="TableContents"/>
              <w:widowControl w:val="false"/>
              <w:jc w:val="both"/>
              <w:rPr/>
            </w:pPr>
            <w:r>
              <w:rPr/>
              <w:t>Administração de medicação</w:t>
            </w:r>
          </w:p>
        </w:tc>
        <w:tc>
          <w:tcPr>
            <w:tcW w:w="1599" w:type="dxa"/>
            <w:vMerge w:val="restart"/>
            <w:tcBorders>
              <w:left w:val="single" w:sz="2" w:space="0" w:color="000000"/>
              <w:bottom w:val="single" w:sz="2" w:space="0" w:color="000000"/>
              <w:right w:val="single" w:sz="2" w:space="0" w:color="000000"/>
            </w:tcBorders>
            <w:shd w:color="auto" w:fill="auto" w:val="clear"/>
            <w:vAlign w:val="center"/>
          </w:tcPr>
          <w:p>
            <w:pPr>
              <w:pStyle w:val="TableContents"/>
              <w:widowControl w:val="false"/>
              <w:jc w:val="center"/>
              <w:rPr/>
            </w:pPr>
            <w:r>
              <w:rPr/>
              <w:t>1200</w:t>
            </w:r>
          </w:p>
        </w:tc>
      </w:tr>
      <w:tr>
        <w:trPr/>
        <w:tc>
          <w:tcPr>
            <w:tcW w:w="5719" w:type="dxa"/>
            <w:tcBorders>
              <w:left w:val="single" w:sz="2" w:space="0" w:color="000000"/>
              <w:bottom w:val="single" w:sz="2" w:space="0" w:color="000000"/>
            </w:tcBorders>
            <w:shd w:color="auto" w:fill="auto" w:val="clear"/>
          </w:tcPr>
          <w:p>
            <w:pPr>
              <w:pStyle w:val="TableContents"/>
              <w:widowControl w:val="false"/>
              <w:jc w:val="both"/>
              <w:rPr/>
            </w:pPr>
            <w:r>
              <w:rPr/>
              <w:t>Cistocentese</w:t>
            </w:r>
          </w:p>
        </w:tc>
        <w:tc>
          <w:tcPr>
            <w:tcW w:w="1599" w:type="dxa"/>
            <w:vMerge w:val="continue"/>
            <w:tcBorders>
              <w:left w:val="single" w:sz="2" w:space="0" w:color="000000"/>
              <w:bottom w:val="single" w:sz="2" w:space="0" w:color="000000"/>
              <w:right w:val="single" w:sz="2" w:space="0" w:color="000000"/>
            </w:tcBorders>
            <w:shd w:color="auto" w:fill="auto" w:val="clear"/>
            <w:vAlign w:val="center"/>
          </w:tcPr>
          <w:p>
            <w:pPr>
              <w:pStyle w:val="Normal"/>
              <w:widowControl w:val="false"/>
              <w:rPr/>
            </w:pPr>
            <w:r>
              <w:rPr/>
            </w:r>
          </w:p>
        </w:tc>
      </w:tr>
      <w:tr>
        <w:trPr/>
        <w:tc>
          <w:tcPr>
            <w:tcW w:w="5719" w:type="dxa"/>
            <w:tcBorders>
              <w:left w:val="single" w:sz="2" w:space="0" w:color="000000"/>
              <w:bottom w:val="single" w:sz="2" w:space="0" w:color="000000"/>
            </w:tcBorders>
            <w:shd w:color="auto" w:fill="auto" w:val="clear"/>
          </w:tcPr>
          <w:p>
            <w:pPr>
              <w:pStyle w:val="TableContents"/>
              <w:widowControl w:val="false"/>
              <w:jc w:val="both"/>
              <w:rPr/>
            </w:pPr>
            <w:r>
              <w:rPr/>
              <w:t>Abdominocentese</w:t>
            </w:r>
          </w:p>
        </w:tc>
        <w:tc>
          <w:tcPr>
            <w:tcW w:w="1599" w:type="dxa"/>
            <w:vMerge w:val="continue"/>
            <w:tcBorders>
              <w:left w:val="single" w:sz="2" w:space="0" w:color="000000"/>
              <w:bottom w:val="single" w:sz="2" w:space="0" w:color="000000"/>
              <w:right w:val="single" w:sz="2" w:space="0" w:color="000000"/>
            </w:tcBorders>
            <w:shd w:color="auto" w:fill="auto" w:val="clear"/>
            <w:vAlign w:val="center"/>
          </w:tcPr>
          <w:p>
            <w:pPr>
              <w:pStyle w:val="Normal"/>
              <w:widowControl w:val="false"/>
              <w:rPr/>
            </w:pPr>
            <w:r>
              <w:rPr/>
            </w:r>
          </w:p>
        </w:tc>
      </w:tr>
      <w:tr>
        <w:trPr/>
        <w:tc>
          <w:tcPr>
            <w:tcW w:w="5719" w:type="dxa"/>
            <w:tcBorders>
              <w:left w:val="single" w:sz="2" w:space="0" w:color="000000"/>
              <w:bottom w:val="single" w:sz="2" w:space="0" w:color="000000"/>
            </w:tcBorders>
            <w:shd w:color="auto" w:fill="auto" w:val="clear"/>
          </w:tcPr>
          <w:p>
            <w:pPr>
              <w:pStyle w:val="TableContents"/>
              <w:widowControl w:val="false"/>
              <w:jc w:val="both"/>
              <w:rPr/>
            </w:pPr>
            <w:r>
              <w:rPr/>
              <w:t>Curativo</w:t>
            </w:r>
          </w:p>
        </w:tc>
        <w:tc>
          <w:tcPr>
            <w:tcW w:w="1599" w:type="dxa"/>
            <w:vMerge w:val="continue"/>
            <w:tcBorders>
              <w:left w:val="single" w:sz="2" w:space="0" w:color="000000"/>
              <w:bottom w:val="single" w:sz="2" w:space="0" w:color="000000"/>
              <w:right w:val="single" w:sz="2" w:space="0" w:color="000000"/>
            </w:tcBorders>
            <w:shd w:color="auto" w:fill="auto" w:val="clear"/>
            <w:vAlign w:val="center"/>
          </w:tcPr>
          <w:p>
            <w:pPr>
              <w:pStyle w:val="Normal"/>
              <w:widowControl w:val="false"/>
              <w:rPr/>
            </w:pPr>
            <w:r>
              <w:rPr/>
            </w:r>
          </w:p>
        </w:tc>
      </w:tr>
      <w:tr>
        <w:trPr/>
        <w:tc>
          <w:tcPr>
            <w:tcW w:w="5719" w:type="dxa"/>
            <w:tcBorders>
              <w:left w:val="single" w:sz="2" w:space="0" w:color="000000"/>
              <w:bottom w:val="single" w:sz="2" w:space="0" w:color="000000"/>
            </w:tcBorders>
            <w:shd w:color="auto" w:fill="auto" w:val="clear"/>
          </w:tcPr>
          <w:p>
            <w:pPr>
              <w:pStyle w:val="TableContents"/>
              <w:widowControl w:val="false"/>
              <w:jc w:val="both"/>
              <w:rPr/>
            </w:pPr>
            <w:r>
              <w:rPr/>
              <w:t>Eutanásia</w:t>
            </w:r>
          </w:p>
        </w:tc>
        <w:tc>
          <w:tcPr>
            <w:tcW w:w="1599" w:type="dxa"/>
            <w:vMerge w:val="continue"/>
            <w:tcBorders>
              <w:left w:val="single" w:sz="2" w:space="0" w:color="000000"/>
              <w:bottom w:val="single" w:sz="2" w:space="0" w:color="000000"/>
              <w:right w:val="single" w:sz="2" w:space="0" w:color="000000"/>
            </w:tcBorders>
            <w:shd w:color="auto" w:fill="auto" w:val="clear"/>
            <w:vAlign w:val="center"/>
          </w:tcPr>
          <w:p>
            <w:pPr>
              <w:pStyle w:val="Normal"/>
              <w:widowControl w:val="false"/>
              <w:rPr/>
            </w:pPr>
            <w:r>
              <w:rPr/>
            </w:r>
          </w:p>
        </w:tc>
      </w:tr>
      <w:tr>
        <w:trPr/>
        <w:tc>
          <w:tcPr>
            <w:tcW w:w="5719" w:type="dxa"/>
            <w:tcBorders>
              <w:left w:val="single" w:sz="2" w:space="0" w:color="000000"/>
              <w:bottom w:val="single" w:sz="2" w:space="0" w:color="000000"/>
            </w:tcBorders>
            <w:shd w:color="auto" w:fill="auto" w:val="clear"/>
          </w:tcPr>
          <w:p>
            <w:pPr>
              <w:pStyle w:val="TableContents"/>
              <w:widowControl w:val="false"/>
              <w:jc w:val="both"/>
              <w:rPr/>
            </w:pPr>
            <w:r>
              <w:rPr/>
              <w:t>Oxigenioterapia</w:t>
            </w:r>
          </w:p>
        </w:tc>
        <w:tc>
          <w:tcPr>
            <w:tcW w:w="1599" w:type="dxa"/>
            <w:vMerge w:val="continue"/>
            <w:tcBorders>
              <w:left w:val="single" w:sz="2" w:space="0" w:color="000000"/>
              <w:bottom w:val="single" w:sz="2" w:space="0" w:color="000000"/>
              <w:right w:val="single" w:sz="2" w:space="0" w:color="000000"/>
            </w:tcBorders>
            <w:shd w:color="auto" w:fill="auto" w:val="clear"/>
            <w:vAlign w:val="center"/>
          </w:tcPr>
          <w:p>
            <w:pPr>
              <w:pStyle w:val="Normal"/>
              <w:widowControl w:val="false"/>
              <w:rPr/>
            </w:pPr>
            <w:r>
              <w:rPr/>
            </w:r>
          </w:p>
        </w:tc>
      </w:tr>
      <w:tr>
        <w:trPr/>
        <w:tc>
          <w:tcPr>
            <w:tcW w:w="5719" w:type="dxa"/>
            <w:tcBorders>
              <w:left w:val="single" w:sz="2" w:space="0" w:color="000000"/>
              <w:bottom w:val="single" w:sz="2" w:space="0" w:color="000000"/>
            </w:tcBorders>
            <w:shd w:color="auto" w:fill="auto" w:val="clear"/>
          </w:tcPr>
          <w:p>
            <w:pPr>
              <w:pStyle w:val="TableContents"/>
              <w:widowControl w:val="false"/>
              <w:jc w:val="both"/>
              <w:rPr/>
            </w:pPr>
            <w:r>
              <w:rPr/>
              <w:t>Pressão não invasiva</w:t>
            </w:r>
          </w:p>
        </w:tc>
        <w:tc>
          <w:tcPr>
            <w:tcW w:w="1599" w:type="dxa"/>
            <w:vMerge w:val="continue"/>
            <w:tcBorders>
              <w:left w:val="single" w:sz="2" w:space="0" w:color="000000"/>
              <w:bottom w:val="single" w:sz="2" w:space="0" w:color="000000"/>
              <w:right w:val="single" w:sz="2" w:space="0" w:color="000000"/>
            </w:tcBorders>
            <w:shd w:color="auto" w:fill="auto" w:val="clear"/>
            <w:vAlign w:val="center"/>
          </w:tcPr>
          <w:p>
            <w:pPr>
              <w:pStyle w:val="Normal"/>
              <w:widowControl w:val="false"/>
              <w:rPr/>
            </w:pPr>
            <w:r>
              <w:rPr/>
            </w:r>
          </w:p>
        </w:tc>
      </w:tr>
      <w:tr>
        <w:trPr/>
        <w:tc>
          <w:tcPr>
            <w:tcW w:w="5719" w:type="dxa"/>
            <w:tcBorders>
              <w:left w:val="single" w:sz="2" w:space="0" w:color="000000"/>
              <w:bottom w:val="single" w:sz="2" w:space="0" w:color="000000"/>
            </w:tcBorders>
            <w:shd w:color="auto" w:fill="auto" w:val="clear"/>
          </w:tcPr>
          <w:p>
            <w:pPr>
              <w:pStyle w:val="TableContents"/>
              <w:widowControl w:val="false"/>
              <w:jc w:val="both"/>
              <w:rPr/>
            </w:pPr>
            <w:r>
              <w:rPr/>
              <w:t>Sondagem</w:t>
            </w:r>
          </w:p>
        </w:tc>
        <w:tc>
          <w:tcPr>
            <w:tcW w:w="1599" w:type="dxa"/>
            <w:vMerge w:val="continue"/>
            <w:tcBorders>
              <w:left w:val="single" w:sz="2" w:space="0" w:color="000000"/>
              <w:bottom w:val="single" w:sz="2" w:space="0" w:color="000000"/>
              <w:right w:val="single" w:sz="2" w:space="0" w:color="000000"/>
            </w:tcBorders>
            <w:shd w:color="auto" w:fill="auto" w:val="clear"/>
            <w:vAlign w:val="center"/>
          </w:tcPr>
          <w:p>
            <w:pPr>
              <w:pStyle w:val="Normal"/>
              <w:widowControl w:val="false"/>
              <w:rPr/>
            </w:pPr>
            <w:r>
              <w:rPr/>
            </w:r>
          </w:p>
        </w:tc>
      </w:tr>
      <w:tr>
        <w:trPr/>
        <w:tc>
          <w:tcPr>
            <w:tcW w:w="5719" w:type="dxa"/>
            <w:tcBorders>
              <w:left w:val="single" w:sz="2" w:space="0" w:color="000000"/>
              <w:bottom w:val="single" w:sz="2" w:space="0" w:color="000000"/>
            </w:tcBorders>
            <w:shd w:color="auto" w:fill="auto" w:val="clear"/>
          </w:tcPr>
          <w:p>
            <w:pPr>
              <w:pStyle w:val="TableContents"/>
              <w:widowControl w:val="false"/>
              <w:jc w:val="both"/>
              <w:rPr/>
            </w:pPr>
            <w:r>
              <w:rPr/>
              <w:t>Sutura de pele pequenas lesões</w:t>
            </w:r>
          </w:p>
        </w:tc>
        <w:tc>
          <w:tcPr>
            <w:tcW w:w="1599" w:type="dxa"/>
            <w:vMerge w:val="continue"/>
            <w:tcBorders>
              <w:left w:val="single" w:sz="2" w:space="0" w:color="000000"/>
              <w:bottom w:val="single" w:sz="2" w:space="0" w:color="000000"/>
              <w:right w:val="single" w:sz="2" w:space="0" w:color="000000"/>
            </w:tcBorders>
            <w:shd w:color="auto" w:fill="auto" w:val="clear"/>
            <w:vAlign w:val="center"/>
          </w:tcPr>
          <w:p>
            <w:pPr>
              <w:pStyle w:val="Normal"/>
              <w:widowControl w:val="false"/>
              <w:rPr/>
            </w:pPr>
            <w:r>
              <w:rPr/>
            </w:r>
          </w:p>
        </w:tc>
      </w:tr>
      <w:tr>
        <w:trPr>
          <w:trHeight w:val="260" w:hRule="atLeast"/>
        </w:trPr>
        <w:tc>
          <w:tcPr>
            <w:tcW w:w="5719" w:type="dxa"/>
            <w:tcBorders>
              <w:left w:val="single" w:sz="2" w:space="0" w:color="000000"/>
              <w:bottom w:val="single" w:sz="2" w:space="0" w:color="000000"/>
            </w:tcBorders>
            <w:shd w:color="auto" w:fill="auto" w:val="clear"/>
          </w:tcPr>
          <w:p>
            <w:pPr>
              <w:pStyle w:val="TableContents"/>
              <w:widowControl w:val="false"/>
              <w:jc w:val="both"/>
              <w:rPr/>
            </w:pPr>
            <w:r>
              <w:rPr/>
              <w:t>Paracentese/Toracocentese</w:t>
            </w:r>
          </w:p>
        </w:tc>
        <w:tc>
          <w:tcPr>
            <w:tcW w:w="1599" w:type="dxa"/>
            <w:vMerge w:val="continue"/>
            <w:tcBorders>
              <w:left w:val="single" w:sz="2" w:space="0" w:color="000000"/>
              <w:bottom w:val="single" w:sz="2" w:space="0" w:color="000000"/>
              <w:right w:val="single" w:sz="2" w:space="0" w:color="000000"/>
            </w:tcBorders>
            <w:shd w:color="auto" w:fill="auto" w:val="clear"/>
            <w:vAlign w:val="center"/>
          </w:tcPr>
          <w:p>
            <w:pPr>
              <w:pStyle w:val="Normal"/>
              <w:widowControl w:val="false"/>
              <w:rPr/>
            </w:pPr>
            <w:r>
              <w:rPr/>
            </w:r>
          </w:p>
        </w:tc>
      </w:tr>
      <w:tr>
        <w:trPr/>
        <w:tc>
          <w:tcPr>
            <w:tcW w:w="5719" w:type="dxa"/>
            <w:tcBorders>
              <w:top w:val="single" w:sz="2" w:space="0" w:color="000000"/>
              <w:left w:val="single" w:sz="2" w:space="0" w:color="000000"/>
              <w:bottom w:val="single" w:sz="2" w:space="0" w:color="000000"/>
            </w:tcBorders>
            <w:shd w:color="auto" w:fill="auto" w:val="clear"/>
          </w:tcPr>
          <w:p>
            <w:pPr>
              <w:pStyle w:val="TableContents"/>
              <w:widowControl w:val="false"/>
              <w:jc w:val="both"/>
              <w:rPr/>
            </w:pPr>
            <w:r>
              <w:rPr/>
              <w:t>Fluidoterapia</w:t>
            </w:r>
          </w:p>
        </w:tc>
        <w:tc>
          <w:tcPr>
            <w:tcW w:w="1599" w:type="dxa"/>
            <w:vMerge w:val="continue"/>
            <w:tcBorders>
              <w:left w:val="single" w:sz="2" w:space="0" w:color="000000"/>
              <w:bottom w:val="single" w:sz="2" w:space="0" w:color="000000"/>
              <w:right w:val="single" w:sz="2" w:space="0" w:color="000000"/>
            </w:tcBorders>
            <w:shd w:color="auto" w:fill="auto" w:val="clear"/>
            <w:vAlign w:val="center"/>
          </w:tcPr>
          <w:p>
            <w:pPr>
              <w:pStyle w:val="Normal"/>
              <w:widowControl w:val="false"/>
              <w:rPr/>
            </w:pPr>
            <w:r>
              <w:rPr/>
            </w:r>
          </w:p>
        </w:tc>
      </w:tr>
      <w:tr>
        <w:trPr/>
        <w:tc>
          <w:tcPr>
            <w:tcW w:w="5719" w:type="dxa"/>
            <w:tcBorders>
              <w:left w:val="single" w:sz="2" w:space="0" w:color="000000"/>
              <w:bottom w:val="single" w:sz="2" w:space="0" w:color="000000"/>
            </w:tcBorders>
            <w:shd w:color="auto" w:fill="auto" w:val="clear"/>
          </w:tcPr>
          <w:p>
            <w:pPr>
              <w:pStyle w:val="TableContents"/>
              <w:widowControl w:val="false"/>
              <w:jc w:val="both"/>
              <w:rPr/>
            </w:pPr>
            <w:r>
              <w:rPr/>
              <w:t>Transfusão</w:t>
            </w:r>
          </w:p>
        </w:tc>
        <w:tc>
          <w:tcPr>
            <w:tcW w:w="1599" w:type="dxa"/>
            <w:vMerge w:val="continue"/>
            <w:tcBorders>
              <w:left w:val="single" w:sz="2" w:space="0" w:color="000000"/>
              <w:bottom w:val="single" w:sz="2" w:space="0" w:color="000000"/>
              <w:right w:val="single" w:sz="2" w:space="0" w:color="000000"/>
            </w:tcBorders>
            <w:shd w:color="auto" w:fill="auto" w:val="clear"/>
            <w:vAlign w:val="center"/>
          </w:tcPr>
          <w:p>
            <w:pPr>
              <w:pStyle w:val="Normal"/>
              <w:widowControl w:val="false"/>
              <w:rPr/>
            </w:pPr>
            <w:r>
              <w:rPr/>
            </w:r>
          </w:p>
        </w:tc>
      </w:tr>
    </w:tbl>
    <w:p>
      <w:pPr>
        <w:pStyle w:val="TableContents"/>
        <w:jc w:val="both"/>
        <w:rPr/>
      </w:pPr>
      <w:r>
        <w:rPr/>
      </w:r>
    </w:p>
    <w:p>
      <w:pPr>
        <w:pStyle w:val="TableContents"/>
        <w:jc w:val="both"/>
        <w:rPr/>
      </w:pPr>
      <w:r>
        <w:rPr/>
        <w:tab/>
        <w:t>A capacidade de atendimento deve estar compatível com a infraestrutura, equipe de profissionais e insumos.</w:t>
      </w:r>
    </w:p>
    <w:p>
      <w:pPr>
        <w:pStyle w:val="TableContents"/>
        <w:jc w:val="both"/>
        <w:rPr/>
      </w:pPr>
      <w:r>
        <w:rPr/>
        <w:tab/>
        <w:t>O modelo operacional ainda deve incluir como serão realizados os principais processos:</w:t>
      </w:r>
    </w:p>
    <w:p>
      <w:pPr>
        <w:pStyle w:val="TableContents"/>
        <w:jc w:val="both"/>
        <w:rPr/>
      </w:pPr>
      <w:r>
        <w:rPr/>
        <w:tab/>
        <w:t>I. Recepção;</w:t>
      </w:r>
    </w:p>
    <w:p>
      <w:pPr>
        <w:pStyle w:val="TableContents"/>
        <w:jc w:val="both"/>
        <w:rPr/>
      </w:pPr>
      <w:r>
        <w:rPr/>
        <w:tab/>
        <w:t>II. Atendimento clínico (incluindo emergenciais);</w:t>
      </w:r>
    </w:p>
    <w:p>
      <w:pPr>
        <w:pStyle w:val="TableContents"/>
        <w:jc w:val="both"/>
        <w:rPr/>
      </w:pPr>
      <w:r>
        <w:rPr/>
        <w:tab/>
        <w:t>III. Atendimento cirúrgico (incluindo emergenciais);</w:t>
      </w:r>
    </w:p>
    <w:p>
      <w:pPr>
        <w:pStyle w:val="TableContents"/>
        <w:jc w:val="both"/>
        <w:rPr/>
      </w:pPr>
      <w:r>
        <w:rPr/>
        <w:tab/>
        <w:t>IV. Realização de exames laboratoriais;</w:t>
      </w:r>
    </w:p>
    <w:p>
      <w:pPr>
        <w:pStyle w:val="TableContents"/>
        <w:jc w:val="both"/>
        <w:rPr/>
      </w:pPr>
      <w:r>
        <w:rPr/>
        <w:tab/>
        <w:t>V. Realização de exames de imagem;</w:t>
      </w:r>
    </w:p>
    <w:p>
      <w:pPr>
        <w:pStyle w:val="TableContents"/>
        <w:jc w:val="both"/>
        <w:rPr/>
      </w:pPr>
      <w:r>
        <w:rPr/>
        <w:tab/>
        <w:t>VI. Acompanhamento dos tratamentos.</w:t>
      </w:r>
    </w:p>
    <w:p>
      <w:pPr>
        <w:pStyle w:val="TableContents"/>
        <w:jc w:val="both"/>
        <w:rPr/>
      </w:pPr>
      <w:r>
        <w:rPr/>
      </w:r>
    </w:p>
    <w:p>
      <w:pPr>
        <w:pStyle w:val="TableContents"/>
        <w:jc w:val="both"/>
        <w:rPr/>
      </w:pPr>
      <w:r>
        <w:rPr/>
        <w:t>I) Recepção</w:t>
      </w:r>
    </w:p>
    <w:p>
      <w:pPr>
        <w:pStyle w:val="TableContents"/>
        <w:jc w:val="both"/>
        <w:rPr/>
      </w:pPr>
      <w:r>
        <w:rPr/>
      </w:r>
    </w:p>
    <w:p>
      <w:pPr>
        <w:pStyle w:val="TableContents"/>
        <w:jc w:val="both"/>
        <w:rPr/>
      </w:pPr>
      <w:r>
        <w:rPr/>
        <w:t>Compreende a abertura de ficha conforme triagem dos pacientes, realizada pela Cobema conforme caso clínico, para definição de grau de prioridade para atendimento imediato ou agendamento para consulta posterior.</w:t>
      </w:r>
    </w:p>
    <w:p>
      <w:pPr>
        <w:pStyle w:val="TableContents"/>
        <w:jc w:val="both"/>
        <w:rPr/>
      </w:pPr>
      <w:r>
        <w:rPr/>
      </w:r>
    </w:p>
    <w:p>
      <w:pPr>
        <w:pStyle w:val="TableContents"/>
        <w:jc w:val="both"/>
        <w:rPr/>
      </w:pPr>
      <w:r>
        <w:rPr/>
        <w:t>II) Atendimento Clínico e Emergencial</w:t>
      </w:r>
    </w:p>
    <w:p>
      <w:pPr>
        <w:pStyle w:val="TableContents"/>
        <w:jc w:val="both"/>
        <w:rPr/>
      </w:pPr>
      <w:r>
        <w:rPr/>
      </w:r>
    </w:p>
    <w:p>
      <w:pPr>
        <w:pStyle w:val="TableContents"/>
        <w:jc w:val="both"/>
        <w:rPr/>
      </w:pPr>
      <w:r>
        <w:rPr/>
        <w:t>1. Emergencial Compreende o pronto atendimento dado pelo Médico Veterinário, clínico geral ou especialista em emergência aos pacientes com risco iminente de morte ou politraumatizados.</w:t>
      </w:r>
    </w:p>
    <w:p>
      <w:pPr>
        <w:pStyle w:val="TableContents"/>
        <w:jc w:val="both"/>
        <w:rPr/>
      </w:pPr>
      <w:r>
        <w:rPr/>
        <w:t>2. Consultas Compreende o primeiro atendimento dado pelo Médico Veterinário Clínico Geral e/ou atendimentos feitos pelos Médicos Veterinários Especialistas, considerando prazo de até 30 dias para retorno, sem cobrança adicional.</w:t>
      </w:r>
    </w:p>
    <w:p>
      <w:pPr>
        <w:pStyle w:val="TableContents"/>
        <w:jc w:val="both"/>
        <w:rPr/>
      </w:pPr>
      <w:r>
        <w:rPr/>
        <w:t>3. Administração de medicamentos por via parenteral Compreende medicamento aplicado (um ou mais fármacos), a higienização do paciente (álcool, iodo e seus derivados, clorexidine, etc.), assim como os insumos hospitalares como seringas, luvas de procedimentos, agulhas, cateteres, algodão, gaze, esparadrapos entre outros necessários a este procedimento.</w:t>
      </w:r>
    </w:p>
    <w:p>
      <w:pPr>
        <w:pStyle w:val="TableContents"/>
        <w:jc w:val="both"/>
        <w:rPr/>
      </w:pPr>
      <w:r>
        <w:rPr/>
        <w:t>4. Considera-se: “aplicação simples” a administração de um único fármaco por via injetável. Os medicamentos de uso único(ampolas) devem ser descartados após a sua utilização.</w:t>
      </w:r>
    </w:p>
    <w:p>
      <w:pPr>
        <w:pStyle w:val="TableContents"/>
        <w:jc w:val="both"/>
        <w:rPr/>
      </w:pPr>
      <w:r>
        <w:rPr/>
        <w:t>5. Administração de medicamentos por via oral Compreende os comprimidos ou soluções orais eventualmente receitados.</w:t>
      </w:r>
    </w:p>
    <w:p>
      <w:pPr>
        <w:pStyle w:val="TableContents"/>
        <w:jc w:val="both"/>
        <w:rPr/>
      </w:pPr>
      <w:r>
        <w:rPr/>
        <w:t>6. Fluidoterapia endovenosa Compreende a tricotomia e higienização do local de punção (álcool, iodo e seus derivados, clorexidine, etc.), os diferentes tipos de fluidos (sol. fisiológica, ringer, ringer lactato, glicofisiológico entre outros) assim como seringas, luvas de procedimentos, agulhas, cateteres, equipos, algodão, gaze, esparadrapos, entre outros, inerentes ao procedimento.</w:t>
      </w:r>
    </w:p>
    <w:p>
      <w:pPr>
        <w:pStyle w:val="TableContents"/>
        <w:jc w:val="both"/>
        <w:rPr/>
      </w:pPr>
      <w:r>
        <w:rPr/>
      </w:r>
    </w:p>
    <w:p>
      <w:pPr>
        <w:pStyle w:val="TableContents"/>
        <w:jc w:val="both"/>
        <w:rPr/>
      </w:pPr>
      <w:r>
        <w:rPr/>
      </w:r>
    </w:p>
    <w:p>
      <w:pPr>
        <w:pStyle w:val="TableContents"/>
        <w:jc w:val="both"/>
        <w:rPr/>
      </w:pPr>
      <w:r>
        <w:rPr/>
        <w:t>III) Atendimento Cirúrgico</w:t>
      </w:r>
    </w:p>
    <w:p>
      <w:pPr>
        <w:pStyle w:val="TableContents"/>
        <w:jc w:val="both"/>
        <w:rPr/>
      </w:pPr>
      <w:r>
        <w:rPr/>
      </w:r>
    </w:p>
    <w:p>
      <w:pPr>
        <w:pStyle w:val="TableContents"/>
        <w:jc w:val="both"/>
        <w:rPr/>
      </w:pPr>
      <w:r>
        <w:rPr/>
        <w:t>1. Cirurgias de Baixa Complexidade</w:t>
      </w:r>
    </w:p>
    <w:p>
      <w:pPr>
        <w:pStyle w:val="TableContents"/>
        <w:jc w:val="both"/>
        <w:rPr/>
      </w:pPr>
      <w:r>
        <w:rPr/>
        <w:tab/>
        <w:t>Compreende os procedimentos realizado sem bloco cirúrgico e sob anestesia geral, de simples execução, baixo custo e/ou curto período de duração, contemplando anestesia e materiais de consumo/insumos hospitalares e equipamentos necessários para a sua realização. Os materiais de uso único, como sondas endotraqueais, devem ser descartados após a sua utilização.</w:t>
      </w:r>
    </w:p>
    <w:p>
      <w:pPr>
        <w:pStyle w:val="TableContents"/>
        <w:jc w:val="both"/>
        <w:rPr/>
      </w:pPr>
      <w:r>
        <w:rPr/>
        <w:tab/>
        <w:t>1.1. Incluem-se nesta categoria: debridamento de feridas, suturas de pele maiores do que 7 cm, extração de dentes, biópsias e remoção de nódulos cutâneos, blefaroplastia, sepultamento de terceira pálpebra, otohematoma, sutura em bolsa de fumo (prolapso retal ou preparo para procedimento), remoção de espinhos de ouriço.</w:t>
      </w:r>
    </w:p>
    <w:p>
      <w:pPr>
        <w:pStyle w:val="TableContents"/>
        <w:jc w:val="both"/>
        <w:rPr/>
      </w:pPr>
      <w:r>
        <w:rPr/>
        <w:tab/>
        <w:t>1.2. A complexidade dos procedimentos mencionados pode variar, devendo ser justificados à comissão técnica nos casos em que houver necessidade de alteração pontual dos critérios de cobrança.</w:t>
      </w:r>
    </w:p>
    <w:p>
      <w:pPr>
        <w:pStyle w:val="TableContents"/>
        <w:jc w:val="both"/>
        <w:rPr/>
      </w:pPr>
      <w:r>
        <w:rPr/>
        <w:t>2. Cirurgias Ortopédicas</w:t>
      </w:r>
    </w:p>
    <w:p>
      <w:pPr>
        <w:pStyle w:val="TableContents"/>
        <w:jc w:val="both"/>
        <w:rPr/>
      </w:pPr>
      <w:r>
        <w:rPr/>
        <w:tab/>
        <w:t>Compreende os procedimentos cirúrgicos inerentes à restauração das estruturas do aparelho locomotor incluindo osteossínteses, artroplastias, artrodese, reconstituições ligamentares, amputações, colocefalectomia, laminectomia, entre outras. Próteses, pinos intramedulares, placas, placas compressivas, hastes bloqueadas, parafusos ortopédicos e demais materiais de consumo / insumos hospitalares e equipamentos necessários para a realização do procedimento estão inclusos no procedimento. Os materiais de uso único, como sondas endotraqueais, devem ser descartados após a sua utilização. Quando necessária a retirada de implantes, será considerado somente procedimento anestésico e curativo.</w:t>
      </w:r>
    </w:p>
    <w:p>
      <w:pPr>
        <w:pStyle w:val="TableContents"/>
        <w:jc w:val="both"/>
        <w:rPr/>
      </w:pPr>
      <w:r>
        <w:rPr/>
        <w:t>3. Cirurgias Oncológicas</w:t>
      </w:r>
    </w:p>
    <w:p>
      <w:pPr>
        <w:pStyle w:val="TableContents"/>
        <w:jc w:val="both"/>
        <w:rPr/>
      </w:pPr>
      <w:r>
        <w:rPr/>
        <w:tab/>
        <w:t>Compreende todos os procedimentos cirúrgicos inerentes à remoção ou ressecção de tecidos afetados por neoplasias e sua reparação. Incluem-se neste procedimento todos os materiais de consumo/ insumos hospitalares necessários a sua execução. Os materiais de uso único, como sondas endotraqueais, devem ser descartados após sua utilização.</w:t>
      </w:r>
    </w:p>
    <w:p>
      <w:pPr>
        <w:pStyle w:val="TableContents"/>
        <w:jc w:val="both"/>
        <w:rPr/>
      </w:pPr>
      <w:r>
        <w:rPr/>
        <w:t>4. Cirurgias Gerais</w:t>
      </w:r>
    </w:p>
    <w:p>
      <w:pPr>
        <w:pStyle w:val="TableContents"/>
        <w:jc w:val="both"/>
        <w:rPr/>
      </w:pPr>
      <w:r>
        <w:rPr/>
        <w:tab/>
        <w:t>Compreendem todos os procedimentos cirúrgicos realizados inerentes aos tecidos moles, excluindo-se as cirurgias ortopédicas e oncológicas. Incluem-se neste procedimento todos os materiais de consumo/ insumos hospitalares necessários a sua execução. Os materiais de uso único, como sondas endotraqueais, devem ser descartados após sua utilização.</w:t>
      </w:r>
    </w:p>
    <w:p>
      <w:pPr>
        <w:pStyle w:val="TableContents"/>
        <w:jc w:val="both"/>
        <w:rPr/>
      </w:pPr>
      <w:r>
        <w:rPr/>
        <w:tab/>
        <w:t>4.1. Para o caso de cirurgias associadas, como por exemplo, orquiectomia conjunta a neoplasias de próstata / perianais e OSH associada a mastectomias, considerar somente um procedimento cirúrgico.</w:t>
      </w:r>
    </w:p>
    <w:p>
      <w:pPr>
        <w:pStyle w:val="TableContents"/>
        <w:jc w:val="both"/>
        <w:rPr/>
      </w:pPr>
      <w:r>
        <w:rPr/>
        <w:t>5. Medicação Pré-Anestésica</w:t>
      </w:r>
    </w:p>
    <w:p>
      <w:pPr>
        <w:pStyle w:val="TableContents"/>
        <w:jc w:val="both"/>
        <w:rPr/>
      </w:pPr>
      <w:r>
        <w:rPr/>
        <w:tab/>
        <w:t>Por medicação pré-anestésica entende-se a aplicação pelas vias subcutânea, intramuscular e/ou endovenosa dos fármacos necessários à tranquilização e sedação necessárias à contenção química para procedimentos ambulatoriais como: retirada de pontos cirúrgicos, troca de curativo, sondagem nasogástrica e uretral, entre outros. Incluem-se neste serviço os fármacos e os materiais de consumo/ insumos hospitalares necessários à sua execução.</w:t>
      </w:r>
    </w:p>
    <w:p>
      <w:pPr>
        <w:pStyle w:val="TableContents"/>
        <w:jc w:val="both"/>
        <w:rPr/>
      </w:pPr>
      <w:r>
        <w:rPr/>
        <w:t>6. Procedimento Anestésico</w:t>
      </w:r>
    </w:p>
    <w:p>
      <w:pPr>
        <w:pStyle w:val="TableContents"/>
        <w:jc w:val="both"/>
        <w:rPr/>
      </w:pPr>
      <w:r>
        <w:rPr/>
        <w:tab/>
        <w:t>Compreende a administração endovenosa, intramuscular, inalatória e/ou epidural dos fármacos necessários à sedação/tranquilização, anestesia e analgesia a serem realizados durante procedimentos cirúrgicos (exceto cirurgias de baixa complexidade e suturas de pele de pequenas lesões) ou não cirúrgicos (como sondagem nasogástrica e uretral, radiografias especiais, entre outros), intubação e oxigenioterapia, quando necessários. Estão inclusos nestes serviços materiais necessários como sondas endotraqueais, equipos, medicamentos e cateteres, bem como a monitorização multiparamétrica das frequências cardíacas e respiratória, pressão arteria não-invasiva e/ou invasiva, oximetria, capnografia, entre outras. Os materiais de uso único, como sondas endotraqueais, devem ser descartados após a sua utilização.</w:t>
      </w:r>
    </w:p>
    <w:p>
      <w:pPr>
        <w:pStyle w:val="TableContents"/>
        <w:jc w:val="both"/>
        <w:rPr/>
      </w:pPr>
      <w:r>
        <w:rPr/>
      </w:r>
    </w:p>
    <w:p>
      <w:pPr>
        <w:pStyle w:val="TableContents"/>
        <w:jc w:val="both"/>
        <w:rPr/>
      </w:pPr>
      <w:r>
        <w:rPr/>
        <w:t>IV) Realização de Exames Laboratoriais</w:t>
      </w:r>
    </w:p>
    <w:p>
      <w:pPr>
        <w:pStyle w:val="TableContents"/>
        <w:jc w:val="both"/>
        <w:rPr/>
      </w:pPr>
      <w:r>
        <w:rPr/>
      </w:r>
    </w:p>
    <w:p>
      <w:pPr>
        <w:pStyle w:val="TableContents"/>
        <w:jc w:val="both"/>
        <w:rPr/>
      </w:pPr>
      <w:r>
        <w:rPr/>
        <w:tab/>
        <w:t>Compreende a coleta de material biológico, análise e emissão de laudo.</w:t>
      </w:r>
    </w:p>
    <w:p>
      <w:pPr>
        <w:pStyle w:val="TableContents"/>
        <w:jc w:val="both"/>
        <w:rPr/>
      </w:pPr>
      <w:r>
        <w:rPr/>
        <w:tab/>
        <w:t>Incluem-se seringas, tubo de ensaio, swabs, fitas glicêmicas e de urina, lâminas, lamínulas, placa de cultura, reagentes, discos de antibiograma, kits para diagnóstico rápido e demais materiais inerentes à realização adequada dos serviços.</w:t>
      </w:r>
    </w:p>
    <w:p>
      <w:pPr>
        <w:pStyle w:val="TableContents"/>
        <w:jc w:val="both"/>
        <w:rPr/>
      </w:pPr>
      <w:r>
        <w:rPr/>
      </w:r>
    </w:p>
    <w:p>
      <w:pPr>
        <w:pStyle w:val="TableContents"/>
        <w:jc w:val="both"/>
        <w:rPr/>
      </w:pPr>
      <w:r>
        <w:rPr/>
        <w:t>V) Realização de Exames de Imagem</w:t>
      </w:r>
    </w:p>
    <w:p>
      <w:pPr>
        <w:pStyle w:val="TableContents"/>
        <w:jc w:val="both"/>
        <w:rPr/>
      </w:pPr>
      <w:r>
        <w:rPr/>
      </w:r>
    </w:p>
    <w:p>
      <w:pPr>
        <w:pStyle w:val="TableContents"/>
        <w:jc w:val="both"/>
        <w:rPr/>
      </w:pPr>
      <w:r>
        <w:rPr/>
        <w:tab/>
        <w:t>Inclui os procedimentos ultrassonográficos e radiológicos, os materiais de consumo necessários, como gel ou filme, a revelação e/ou confecção de mídia digital, assim como a emissão do laudo pelo Médico-Veterinário Especialista, quantificando e detalhando o número de imagens realizadas por região de cada paciente.</w:t>
      </w:r>
    </w:p>
    <w:p>
      <w:pPr>
        <w:pStyle w:val="TableContents"/>
        <w:jc w:val="both"/>
        <w:rPr/>
      </w:pPr>
      <w:r>
        <w:rPr/>
        <w:tab/>
        <w:t>1. Deverá ser emitido laudo dos exames realizados, excetuando-se radiografias transoperatórias de procedimentos ortopédicos.</w:t>
      </w:r>
    </w:p>
    <w:p>
      <w:pPr>
        <w:pStyle w:val="TableContents"/>
        <w:jc w:val="both"/>
        <w:rPr/>
      </w:pPr>
      <w:r>
        <w:rPr/>
        <w:tab/>
        <w:t>2. Imagens e laudos deverão constar do prontuário médico dos animais e ser disponibilizados aos tutores sempre que solicitados.</w:t>
      </w:r>
    </w:p>
    <w:p>
      <w:pPr>
        <w:pStyle w:val="TableContents"/>
        <w:jc w:val="both"/>
        <w:rPr/>
      </w:pPr>
      <w:r>
        <w:rPr/>
      </w:r>
    </w:p>
    <w:p>
      <w:pPr>
        <w:pStyle w:val="TableContents"/>
        <w:jc w:val="both"/>
        <w:rPr/>
      </w:pPr>
      <w:r>
        <w:rPr/>
        <w:t>VI) Acompanhamento dos Tratamentos</w:t>
      </w:r>
    </w:p>
    <w:p>
      <w:pPr>
        <w:pStyle w:val="TableContents"/>
        <w:jc w:val="both"/>
        <w:rPr/>
      </w:pPr>
      <w:r>
        <w:rPr/>
      </w:r>
    </w:p>
    <w:p>
      <w:pPr>
        <w:pStyle w:val="TableContents"/>
        <w:jc w:val="both"/>
        <w:rPr/>
      </w:pPr>
      <w:r>
        <w:rPr/>
        <w:t>1. Curativos</w:t>
      </w:r>
    </w:p>
    <w:p>
      <w:pPr>
        <w:pStyle w:val="TableContents"/>
        <w:jc w:val="both"/>
        <w:rPr/>
      </w:pPr>
      <w:r>
        <w:rPr/>
        <w:tab/>
        <w:t>Entende-se, a limpeza do ferimento com líquidos antissépticos conforme a necessidade, remoção de secreção com gazes e aplicação de pomadas, compressas e esparadrapos. Estes são classificados quanto ao tamanho e/ou sua complexidade em pequeno, médio e grande.</w:t>
      </w:r>
    </w:p>
    <w:p>
      <w:pPr>
        <w:pStyle w:val="TableContents"/>
        <w:jc w:val="both"/>
        <w:rPr/>
      </w:pPr>
      <w:r>
        <w:rPr/>
        <w:t>2. Transfusão</w:t>
      </w:r>
    </w:p>
    <w:p>
      <w:pPr>
        <w:pStyle w:val="TableContents"/>
        <w:jc w:val="both"/>
        <w:rPr/>
      </w:pPr>
      <w:r>
        <w:rPr/>
        <w:tab/>
        <w:t>Compreende-se o procedimento relativo aos exames laboratoriais, incluindo teste de compatibilidade sanguínea, bolsa com hemocomponente e todos os demais insumos inerentes ao procedimento. A bolsa de sangue deverá ser obtida pelo tutor do animal, conforme orientação e receituário fornecido pelo médico-veterinário.</w:t>
      </w:r>
    </w:p>
    <w:p>
      <w:pPr>
        <w:pStyle w:val="TableContents"/>
        <w:jc w:val="both"/>
        <w:rPr/>
      </w:pPr>
      <w:r>
        <w:rPr/>
        <w:t>3. Oxigenioterapia</w:t>
      </w:r>
    </w:p>
    <w:p>
      <w:pPr>
        <w:pStyle w:val="TableContents"/>
        <w:jc w:val="both"/>
        <w:rPr/>
      </w:pPr>
      <w:r>
        <w:rPr/>
        <w:tab/>
        <w:t>Compreende o suporte ventilatório ao paciente o qual poderá ser realizado através de aparelho concentrador de oxigênio ou cilindro medicinal, em acordo às normas e padrões hospitalares da legislação vigente. Incluem-se neste procedimento todos os materiais necessários a sua realização.</w:t>
      </w:r>
    </w:p>
    <w:p>
      <w:pPr>
        <w:pStyle w:val="TableContents"/>
        <w:jc w:val="both"/>
        <w:rPr/>
      </w:pPr>
      <w:r>
        <w:rPr/>
        <w:t>4. Paracentese/Toracocentese</w:t>
      </w:r>
    </w:p>
    <w:p>
      <w:pPr>
        <w:pStyle w:val="TableContents"/>
        <w:jc w:val="both"/>
        <w:rPr/>
      </w:pPr>
      <w:r>
        <w:rPr/>
        <w:tab/>
        <w:t>Compreendem a drenagem das cavidades peritoneal e pleural, respectivamente. Incluem-se nestes procedimentos os materiais e medicamentos necessários à sua realização.</w:t>
      </w:r>
    </w:p>
    <w:p>
      <w:pPr>
        <w:pStyle w:val="TableContents"/>
        <w:jc w:val="both"/>
        <w:rPr/>
      </w:pPr>
      <w:r>
        <w:rPr/>
        <w:t>5. Cistocentese</w:t>
      </w:r>
    </w:p>
    <w:p>
      <w:pPr>
        <w:pStyle w:val="TableContents"/>
        <w:jc w:val="both"/>
        <w:rPr/>
      </w:pPr>
      <w:r>
        <w:rPr/>
        <w:tab/>
        <w:t>Compreende a punção da vesícula urinária para coleta de urina ou esvaziamento do órgão. Incluem-se neste procedimento os materiais e medicamentos necessários a sua realização.</w:t>
      </w:r>
    </w:p>
    <w:p>
      <w:pPr>
        <w:pStyle w:val="TableContents"/>
        <w:jc w:val="both"/>
        <w:rPr/>
      </w:pPr>
      <w:r>
        <w:rPr/>
        <w:t>6. Sondagem</w:t>
      </w:r>
    </w:p>
    <w:p>
      <w:pPr>
        <w:pStyle w:val="TableContents"/>
        <w:jc w:val="both"/>
        <w:rPr/>
      </w:pPr>
      <w:r>
        <w:rPr/>
        <w:tab/>
        <w:t>Compreende a passagem de sonda uretral ou nasogástrica. Incluem-se nestes procedimentos os materiais e medicamentos necessários a sua realização</w:t>
      </w:r>
    </w:p>
    <w:p>
      <w:pPr>
        <w:pStyle w:val="TableContents"/>
        <w:jc w:val="both"/>
        <w:rPr/>
      </w:pPr>
      <w:r>
        <w:rPr/>
        <w:t>7. Sutura cutânea de pequenas lesões</w:t>
      </w:r>
    </w:p>
    <w:p>
      <w:pPr>
        <w:pStyle w:val="TableContents"/>
        <w:jc w:val="both"/>
        <w:rPr/>
      </w:pPr>
      <w:r>
        <w:rPr/>
        <w:tab/>
        <w:t>Compreende o fechamento de lacerações cutâneas leves por meio da utilização de fio de sutura, sob anestesia local. São consideradas pequenas lesões aquelas que não ultrapassem 7cm. Incluem-se neste procedimento os materiais e medicamentos necessários à sua realização.</w:t>
      </w:r>
    </w:p>
    <w:p>
      <w:pPr>
        <w:pStyle w:val="TableContents"/>
        <w:jc w:val="both"/>
        <w:rPr/>
      </w:pPr>
      <w:r>
        <w:rPr/>
        <w:t>8. Enema</w:t>
      </w:r>
    </w:p>
    <w:p>
      <w:pPr>
        <w:pStyle w:val="TableContents"/>
        <w:jc w:val="both"/>
        <w:rPr/>
      </w:pPr>
      <w:r>
        <w:rPr/>
        <w:tab/>
        <w:t>Compreende o procedimento de lavagem das porções finais do intestino, medicamentos, fluidos e todos os materiais necessários à execução do procedimento.</w:t>
      </w:r>
    </w:p>
    <w:p>
      <w:pPr>
        <w:pStyle w:val="TableContents"/>
        <w:jc w:val="both"/>
        <w:rPr/>
      </w:pPr>
      <w:r>
        <w:rPr/>
      </w:r>
    </w:p>
    <w:p>
      <w:pPr>
        <w:pStyle w:val="TableContents"/>
        <w:jc w:val="both"/>
        <w:rPr/>
      </w:pPr>
      <w:r>
        <w:rPr/>
        <w:t>9. Eutanásia</w:t>
      </w:r>
    </w:p>
    <w:p>
      <w:pPr>
        <w:pStyle w:val="TableContents"/>
        <w:jc w:val="both"/>
        <w:rPr/>
      </w:pPr>
      <w:r>
        <w:rPr/>
        <w:tab/>
        <w:t>Compreende o procedimento de indução à morte do paciente com objetivo de cessar seu sofrimento, em função de estado agônico ou enfermidade incurável, por meio da administração de medicações anestésicas e analgésicas procedidas de fármaco indutor de parada cardíaca. Incluem-se neste procedimento os materiais e medicamentos necessários a sua realização, bem como a destinação adequada da carcaça quando autorizado pelo tutor.</w:t>
      </w:r>
    </w:p>
    <w:p>
      <w:pPr>
        <w:pStyle w:val="TableContents"/>
        <w:jc w:val="both"/>
        <w:rPr/>
      </w:pPr>
      <w:r>
        <w:rPr/>
        <w:t>10. Abdominocentese</w:t>
      </w:r>
    </w:p>
    <w:p>
      <w:pPr>
        <w:pStyle w:val="TableContents"/>
        <w:jc w:val="both"/>
        <w:rPr/>
      </w:pPr>
      <w:r>
        <w:rPr/>
        <w:tab/>
        <w:t>Compreende o procedimento de punção da cavidade abdominal.</w:t>
      </w:r>
    </w:p>
    <w:p>
      <w:pPr>
        <w:pStyle w:val="TableContents"/>
        <w:jc w:val="both"/>
        <w:rPr/>
      </w:pPr>
      <w:r>
        <w:rPr/>
        <w:t>11. Pressão Não Invasiva</w:t>
      </w:r>
    </w:p>
    <w:p>
      <w:pPr>
        <w:pStyle w:val="TableContents"/>
        <w:jc w:val="both"/>
        <w:rPr/>
      </w:pPr>
      <w:r>
        <w:rPr/>
        <w:tab/>
        <w:t>Compreende o procedimento de mensuração de pressão arterial.</w:t>
      </w:r>
    </w:p>
    <w:p>
      <w:pPr>
        <w:pStyle w:val="TableContents"/>
        <w:jc w:val="both"/>
        <w:rPr/>
      </w:pPr>
      <w:r>
        <w:rPr/>
      </w:r>
    </w:p>
    <w:p>
      <w:pPr>
        <w:pStyle w:val="Standard"/>
        <w:spacing w:lineRule="auto" w:line="276"/>
        <w:jc w:val="both"/>
        <w:rPr>
          <w:sz w:val="24"/>
        </w:rPr>
      </w:pPr>
      <w:r>
        <w:rPr>
          <w:sz w:val="24"/>
          <w:u w:val="single"/>
        </w:rPr>
        <w:t>9.4 Condições e Formas de Acesso ao Serviço de Atendimento Clínico e Cirúrgico e Assistência Médica Veterinária:</w:t>
      </w:r>
    </w:p>
    <w:p>
      <w:pPr>
        <w:pStyle w:val="Standard"/>
        <w:spacing w:lineRule="auto" w:line="276"/>
        <w:jc w:val="both"/>
        <w:rPr>
          <w:sz w:val="24"/>
        </w:rPr>
      </w:pPr>
      <w:r>
        <w:rPr>
          <w:sz w:val="24"/>
        </w:rPr>
      </w:r>
    </w:p>
    <w:p>
      <w:pPr>
        <w:pStyle w:val="Standard"/>
        <w:numPr>
          <w:ilvl w:val="0"/>
          <w:numId w:val="12"/>
        </w:numPr>
        <w:spacing w:lineRule="auto" w:line="276"/>
        <w:jc w:val="both"/>
        <w:rPr>
          <w:sz w:val="24"/>
        </w:rPr>
      </w:pPr>
      <w:r>
        <w:rPr>
          <w:sz w:val="24"/>
        </w:rPr>
        <w:t>Por encaminhamento realizado pela Coordenadoria do Bem-Estar Animal – COBEMA, da Prefeitura do Município de Itatiba.</w:t>
      </w:r>
    </w:p>
    <w:p>
      <w:pPr>
        <w:pStyle w:val="Standard"/>
        <w:spacing w:lineRule="auto" w:line="276"/>
        <w:jc w:val="both"/>
        <w:rPr>
          <w:sz w:val="24"/>
        </w:rPr>
      </w:pPr>
      <w:r>
        <w:rPr>
          <w:sz w:val="24"/>
        </w:rPr>
      </w:r>
    </w:p>
    <w:p>
      <w:pPr>
        <w:pStyle w:val="Standard"/>
        <w:spacing w:lineRule="auto" w:line="276"/>
        <w:jc w:val="both"/>
        <w:rPr>
          <w:sz w:val="24"/>
        </w:rPr>
      </w:pPr>
      <w:r>
        <w:rPr>
          <w:sz w:val="24"/>
          <w:u w:val="single"/>
        </w:rPr>
        <w:t>9.5 Período de Funcionamento:</w:t>
      </w:r>
      <w:r>
        <w:rPr>
          <w:sz w:val="24"/>
        </w:rPr>
        <w:t xml:space="preserve"> </w:t>
      </w:r>
      <w:r>
        <w:rPr>
          <w:b/>
          <w:bCs/>
          <w:sz w:val="24"/>
        </w:rPr>
        <w:t>Horário comercial, de segunda a sexta-feira, das 8:00 h às 17:00 h (exceto feriados).</w:t>
      </w:r>
    </w:p>
    <w:p>
      <w:pPr>
        <w:pStyle w:val="Standard"/>
        <w:spacing w:lineRule="auto" w:line="276"/>
        <w:jc w:val="both"/>
        <w:rPr>
          <w:sz w:val="24"/>
          <w:u w:val="single"/>
        </w:rPr>
      </w:pPr>
      <w:r>
        <w:rPr>
          <w:sz w:val="24"/>
          <w:u w:val="single"/>
        </w:rPr>
      </w:r>
    </w:p>
    <w:p>
      <w:pPr>
        <w:pStyle w:val="Standard"/>
        <w:spacing w:lineRule="auto" w:line="276"/>
        <w:jc w:val="both"/>
        <w:rPr>
          <w:sz w:val="24"/>
        </w:rPr>
      </w:pPr>
      <w:r>
        <w:rPr>
          <w:sz w:val="24"/>
          <w:u w:val="single"/>
        </w:rPr>
        <w:t>9.6 Abrangência:</w:t>
      </w:r>
      <w:r>
        <w:rPr>
          <w:b/>
          <w:bCs/>
          <w:sz w:val="24"/>
        </w:rPr>
        <w:t xml:space="preserve"> Municipal</w:t>
      </w:r>
    </w:p>
    <w:p>
      <w:pPr>
        <w:pStyle w:val="Standard"/>
        <w:spacing w:lineRule="auto" w:line="276"/>
        <w:jc w:val="both"/>
        <w:rPr>
          <w:b/>
          <w:bCs/>
          <w:sz w:val="24"/>
        </w:rPr>
      </w:pPr>
      <w:r>
        <w:rPr>
          <w:b/>
          <w:bCs/>
          <w:sz w:val="24"/>
        </w:rPr>
      </w:r>
    </w:p>
    <w:p>
      <w:pPr>
        <w:pStyle w:val="Standard"/>
        <w:jc w:val="both"/>
        <w:rPr>
          <w:rFonts w:ascii="Times New Roman" w:hAnsi="Times New Roman" w:cs="Times New Roman"/>
        </w:rPr>
      </w:pPr>
      <w:r>
        <w:rPr>
          <w:rFonts w:cs="Times New Roman"/>
          <w:b/>
          <w:bCs/>
          <w:color w:val="000000"/>
          <w:u w:val="single"/>
        </w:rPr>
        <w:t>10.</w:t>
      </w:r>
      <w:bookmarkStart w:id="25" w:name="m_3025610461630552694_m_-192864636139990"/>
      <w:r>
        <w:rPr>
          <w:rFonts w:cs="Times New Roman"/>
          <w:b/>
          <w:bCs/>
          <w:color w:val="000000"/>
          <w:u w:val="single"/>
        </w:rPr>
        <w:t xml:space="preserve"> </w:t>
      </w:r>
      <w:r>
        <w:rPr>
          <w:rFonts w:cs="Times New Roman"/>
          <w:b/>
          <w:bCs/>
          <w:color w:val="222222"/>
          <w:kern w:val="2"/>
          <w:u w:val="single"/>
          <w:lang w:eastAsia="pt-BR"/>
        </w:rPr>
        <w:t>DAS MEDIÇÕES E CONDIÇÕES DE PAGAMENTO</w:t>
      </w:r>
      <w:bookmarkEnd w:id="25"/>
    </w:p>
    <w:p>
      <w:pPr>
        <w:pStyle w:val="Standard"/>
        <w:shd w:val="clear" w:color="auto" w:fill="FFFFFF"/>
        <w:suppressAutoHyphens w:val="false"/>
        <w:ind w:right="51" w:hanging="0"/>
        <w:jc w:val="both"/>
        <w:rPr>
          <w:rFonts w:ascii="Times New Roman" w:hAnsi="Times New Roman" w:cs="Times New Roman"/>
          <w:color w:val="222222"/>
          <w:lang w:eastAsia="pt-BR"/>
        </w:rPr>
      </w:pPr>
      <w:r>
        <w:rPr>
          <w:rFonts w:cs="Times New Roman"/>
          <w:color w:val="222222"/>
          <w:kern w:val="2"/>
          <w:lang w:eastAsia="pt-BR"/>
        </w:rPr>
        <w:t>10.1 – Mediante requerimentos mensais apresentados à PREFEITURA pela CONTRATADA, serão efetuadas as MEDIÇÕES dos serviços executados, as quais serão apresentadas sob a forma de documento escrito e processadas regularmente pela área técnica da Prefeitura, desde que devidamente instruídas com a documentação necessária à verificação da respectiva medição.</w:t>
      </w:r>
    </w:p>
    <w:p>
      <w:pPr>
        <w:pStyle w:val="Standard"/>
        <w:suppressAutoHyphens w:val="false"/>
        <w:ind w:left="709" w:right="51" w:hanging="0"/>
        <w:jc w:val="both"/>
        <w:rPr>
          <w:rFonts w:ascii="Times New Roman" w:hAnsi="Times New Roman" w:cs="Times New Roman"/>
        </w:rPr>
      </w:pPr>
      <w:r>
        <w:rPr>
          <w:rFonts w:cs="Times New Roman"/>
          <w:color w:val="222222"/>
          <w:kern w:val="2"/>
          <w:lang w:eastAsia="pt-BR"/>
        </w:rPr>
        <w:t>10.1.1 – As medições deverão ser realizadas no último dia útil do mês de referência e encaminhadas ao setor técnico responsável para manifestação.</w:t>
      </w:r>
    </w:p>
    <w:p>
      <w:pPr>
        <w:pStyle w:val="Standard"/>
        <w:suppressAutoHyphens w:val="false"/>
        <w:ind w:left="709" w:right="57" w:hanging="0"/>
        <w:jc w:val="both"/>
        <w:rPr>
          <w:rFonts w:ascii="Times New Roman" w:hAnsi="Times New Roman" w:cs="Times New Roman"/>
          <w:color w:val="222222"/>
          <w:lang w:eastAsia="pt-BR"/>
        </w:rPr>
      </w:pPr>
      <w:r>
        <w:rPr>
          <w:rFonts w:cs="Times New Roman"/>
          <w:color w:val="222222"/>
          <w:kern w:val="2"/>
          <w:lang w:eastAsia="pt-BR"/>
        </w:rPr>
        <w:t>10.1.2 – A área técnica da Prefeitura terá o prazo de 1 dia útil para emitir manifestação sobre as medições entregues pela contratada.</w:t>
      </w:r>
    </w:p>
    <w:p>
      <w:pPr>
        <w:pStyle w:val="Standard"/>
        <w:suppressAutoHyphens w:val="false"/>
        <w:ind w:right="51" w:hanging="0"/>
        <w:jc w:val="both"/>
        <w:rPr>
          <w:rFonts w:ascii="Times New Roman" w:hAnsi="Times New Roman" w:cs="Times New Roman"/>
          <w:color w:val="222222"/>
          <w:lang w:eastAsia="pt-BR"/>
        </w:rPr>
      </w:pPr>
      <w:r>
        <w:rPr>
          <w:rFonts w:cs="Times New Roman"/>
          <w:color w:val="222222"/>
          <w:kern w:val="2"/>
          <w:lang w:eastAsia="pt-BR"/>
        </w:rPr>
        <w:t>10.2 – Em caso de não aceitação da medição, a área técnica da Prefeitura a devolverá à Contratada para retificação, devendo esta última emitir nova medição, no prazo de 1 dia útil, que deverá ser reanalisada pela Prefeitura em igual prazo.</w:t>
      </w:r>
    </w:p>
    <w:p>
      <w:pPr>
        <w:pStyle w:val="Standard"/>
        <w:shd w:val="clear" w:color="auto" w:fill="FFFFFF"/>
        <w:suppressAutoHyphens w:val="false"/>
        <w:jc w:val="both"/>
        <w:rPr>
          <w:rFonts w:ascii="Times New Roman" w:hAnsi="Times New Roman" w:cs="Times New Roman"/>
        </w:rPr>
      </w:pPr>
      <w:r>
        <w:rPr>
          <w:rFonts w:cs="Times New Roman"/>
          <w:color w:val="222222"/>
          <w:kern w:val="2"/>
          <w:lang w:eastAsia="pt-BR"/>
        </w:rPr>
        <w:t>10.3 – Após a conferência e autorização da medição, a contratada deverá emitir a Nota Fiscal.</w:t>
      </w:r>
    </w:p>
    <w:p>
      <w:pPr>
        <w:pStyle w:val="Standard"/>
        <w:shd w:val="clear" w:color="auto" w:fill="FFFFFF"/>
        <w:suppressAutoHyphens w:val="false"/>
        <w:jc w:val="both"/>
        <w:rPr>
          <w:rFonts w:ascii="Times New Roman" w:hAnsi="Times New Roman" w:cs="Times New Roman"/>
          <w:color w:val="222222"/>
          <w:lang w:eastAsia="pt-BR"/>
        </w:rPr>
      </w:pPr>
      <w:r>
        <w:rPr>
          <w:rFonts w:cs="Times New Roman"/>
          <w:color w:val="222222"/>
          <w:kern w:val="2"/>
          <w:lang w:eastAsia="pt-BR"/>
        </w:rPr>
        <w:t>10.4 – O pagamento da fatura dar-se-á no prazo de até 10 (dez) dias, contados da data de sua apresentação.</w:t>
      </w:r>
    </w:p>
    <w:p>
      <w:pPr>
        <w:pStyle w:val="Standard"/>
        <w:spacing w:lineRule="auto" w:line="276"/>
        <w:jc w:val="both"/>
        <w:rPr>
          <w:b/>
          <w:bCs/>
          <w:sz w:val="24"/>
          <w:u w:val="single"/>
        </w:rPr>
      </w:pPr>
      <w:r>
        <w:rPr>
          <w:b/>
          <w:bCs/>
          <w:sz w:val="24"/>
          <w:u w:val="single"/>
        </w:rPr>
      </w:r>
    </w:p>
    <w:p>
      <w:pPr>
        <w:pStyle w:val="Standard"/>
        <w:spacing w:lineRule="auto" w:line="276"/>
        <w:jc w:val="both"/>
        <w:rPr>
          <w:sz w:val="24"/>
        </w:rPr>
      </w:pPr>
      <w:r>
        <w:rPr>
          <w:b/>
          <w:bCs/>
          <w:sz w:val="24"/>
          <w:u w:val="single"/>
        </w:rPr>
        <w:t>11.</w:t>
      </w:r>
      <w:r>
        <w:rPr>
          <w:sz w:val="24"/>
          <w:u w:val="single"/>
        </w:rPr>
        <w:t xml:space="preserve"> </w:t>
      </w:r>
      <w:r>
        <w:rPr>
          <w:b/>
          <w:bCs/>
          <w:sz w:val="24"/>
          <w:u w:val="single"/>
        </w:rPr>
        <w:t>ACOMPANHAMENTO e FISCALIZAÇÃO da EXECUÇÃO:</w:t>
      </w:r>
    </w:p>
    <w:p>
      <w:pPr>
        <w:pStyle w:val="Standard"/>
        <w:spacing w:lineRule="auto" w:line="276"/>
        <w:jc w:val="both"/>
        <w:rPr>
          <w:sz w:val="24"/>
        </w:rPr>
      </w:pPr>
      <w:r>
        <w:rPr>
          <w:sz w:val="24"/>
        </w:rPr>
      </w:r>
    </w:p>
    <w:p>
      <w:pPr>
        <w:pStyle w:val="Standard"/>
        <w:spacing w:lineRule="auto" w:line="276"/>
        <w:jc w:val="both"/>
        <w:rPr>
          <w:sz w:val="24"/>
        </w:rPr>
      </w:pPr>
      <w:r>
        <w:rPr>
          <w:sz w:val="24"/>
        </w:rPr>
        <w:tab/>
        <w:t>Os serviços deverão ser acompanhados e fiscalizados pela Comissão de Monitoramento e Avaliação da Secretaria de Meio Ambiente e Agricultura e pela Equipe Técnica da COBEMA – Coordenadoria do Bem Estar Animal.</w:t>
      </w:r>
    </w:p>
    <w:p>
      <w:pPr>
        <w:pStyle w:val="Standard"/>
        <w:spacing w:lineRule="auto" w:line="276"/>
        <w:jc w:val="both"/>
        <w:rPr>
          <w:sz w:val="24"/>
        </w:rPr>
      </w:pPr>
      <w:r>
        <w:rPr>
          <w:sz w:val="24"/>
        </w:rPr>
        <w:tab/>
        <w:t>A equipe técnica da COBEMA é responsável pelo acompanhamento da prestação do serviço devendo ter assegurado em suas atribuições:</w:t>
      </w:r>
    </w:p>
    <w:p>
      <w:pPr>
        <w:pStyle w:val="Standard"/>
        <w:numPr>
          <w:ilvl w:val="0"/>
          <w:numId w:val="13"/>
        </w:numPr>
        <w:spacing w:lineRule="auto" w:line="276"/>
        <w:jc w:val="both"/>
        <w:rPr>
          <w:sz w:val="24"/>
        </w:rPr>
      </w:pPr>
      <w:r>
        <w:rPr>
          <w:sz w:val="24"/>
        </w:rPr>
        <w:t>A realização de reuniões mensais de coordenação técnica, de monitoramento e avaliação com a executora do serviço;</w:t>
      </w:r>
    </w:p>
    <w:p>
      <w:pPr>
        <w:pStyle w:val="Standard"/>
        <w:numPr>
          <w:ilvl w:val="0"/>
          <w:numId w:val="21"/>
        </w:numPr>
        <w:spacing w:lineRule="auto" w:line="276"/>
        <w:jc w:val="both"/>
        <w:rPr>
          <w:sz w:val="24"/>
        </w:rPr>
      </w:pPr>
      <w:r>
        <w:rPr>
          <w:sz w:val="24"/>
        </w:rPr>
        <w:t>O acesso aos relatórios, prontuários dos atendidos pela executora do serviço;</w:t>
      </w:r>
    </w:p>
    <w:p>
      <w:pPr>
        <w:pStyle w:val="Standard"/>
        <w:spacing w:lineRule="auto" w:line="276"/>
        <w:jc w:val="both"/>
        <w:rPr>
          <w:sz w:val="24"/>
        </w:rPr>
      </w:pPr>
      <w:r>
        <w:rPr>
          <w:sz w:val="24"/>
        </w:rPr>
      </w:r>
    </w:p>
    <w:p>
      <w:pPr>
        <w:pStyle w:val="Standard"/>
        <w:spacing w:lineRule="auto" w:line="276"/>
        <w:jc w:val="both"/>
        <w:rPr>
          <w:sz w:val="24"/>
        </w:rPr>
      </w:pPr>
      <w:r>
        <w:rPr>
          <w:sz w:val="24"/>
        </w:rPr>
        <w:tab/>
        <w:t xml:space="preserve">Cabe a Equipe de Monitoramento Secretaria de Meio Ambiente e Agricultura – COBEMA, a realização de reuniões e visitas para avaliação e monitoramento do referido serviço, tendo como objetivo principal assegurar a </w:t>
      </w:r>
      <w:r>
        <w:rPr>
          <w:b/>
          <w:bCs/>
          <w:color w:val="202124"/>
          <w:kern w:val="2"/>
          <w:sz w:val="24"/>
        </w:rPr>
        <w:t>qualidade dos serviços veterinários prestados.</w:t>
      </w:r>
    </w:p>
    <w:p>
      <w:pPr>
        <w:pStyle w:val="Standard"/>
        <w:spacing w:lineRule="auto" w:line="276"/>
        <w:jc w:val="both"/>
        <w:rPr>
          <w:sz w:val="24"/>
        </w:rPr>
      </w:pPr>
      <w:r>
        <w:rPr>
          <w:sz w:val="24"/>
        </w:rPr>
      </w:r>
    </w:p>
    <w:p>
      <w:pPr>
        <w:pStyle w:val="Standard"/>
        <w:spacing w:lineRule="auto" w:line="276"/>
        <w:jc w:val="both"/>
        <w:rPr>
          <w:b/>
          <w:bCs/>
          <w:sz w:val="24"/>
          <w:u w:val="single"/>
        </w:rPr>
      </w:pPr>
      <w:r>
        <w:rPr>
          <w:b/>
          <w:bCs/>
          <w:sz w:val="24"/>
          <w:u w:val="single"/>
        </w:rPr>
        <w:t>12. CRITÉRIOS PARA ATRIBUIÇÃO DE NOTAS PELA COMISSÃO DE SELEÇÃO DAS PROPOSTAS:</w:t>
      </w:r>
    </w:p>
    <w:p>
      <w:pPr>
        <w:pStyle w:val="Standard"/>
        <w:spacing w:lineRule="auto" w:line="276"/>
        <w:jc w:val="both"/>
        <w:rPr>
          <w:b/>
          <w:bCs/>
          <w:sz w:val="24"/>
          <w:u w:val="single"/>
        </w:rPr>
      </w:pPr>
      <w:r>
        <w:rPr>
          <w:b/>
          <w:bCs/>
          <w:sz w:val="24"/>
          <w:u w:val="single"/>
        </w:rPr>
      </w:r>
    </w:p>
    <w:tbl>
      <w:tblPr>
        <w:tblW w:w="9870"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3000"/>
        <w:gridCol w:w="4704"/>
        <w:gridCol w:w="2166"/>
      </w:tblGrid>
      <w:tr>
        <w:trPr/>
        <w:tc>
          <w:tcPr>
            <w:tcW w:w="3000" w:type="dxa"/>
            <w:tcBorders>
              <w:top w:val="single" w:sz="4" w:space="0" w:color="000001"/>
              <w:left w:val="single" w:sz="4" w:space="0" w:color="000001"/>
              <w:bottom w:val="single" w:sz="4" w:space="0" w:color="000001"/>
            </w:tcBorders>
            <w:shd w:color="auto" w:fill="CCCCCC" w:val="clear"/>
            <w:vAlign w:val="center"/>
          </w:tcPr>
          <w:p>
            <w:pPr>
              <w:pStyle w:val="Standard"/>
              <w:widowControl w:val="false"/>
              <w:snapToGrid w:val="false"/>
              <w:jc w:val="center"/>
              <w:rPr>
                <w:rFonts w:ascii="Times New Roman" w:hAnsi="Times New Roman" w:cs="Times New Roman"/>
                <w:b/>
                <w:color w:val="000000"/>
                <w:sz w:val="20"/>
                <w:szCs w:val="20"/>
                <w:shd w:fill="FFFFFF" w:val="clear"/>
              </w:rPr>
            </w:pPr>
            <w:r>
              <w:rPr>
                <w:rFonts w:cs="Times New Roman"/>
                <w:b/>
                <w:color w:val="000000"/>
                <w:sz w:val="20"/>
                <w:szCs w:val="20"/>
                <w:shd w:fill="FFFFFF" w:val="clear"/>
              </w:rPr>
              <w:t>CRITÉRIOS DE</w:t>
            </w:r>
          </w:p>
          <w:p>
            <w:pPr>
              <w:pStyle w:val="Standard"/>
              <w:widowControl w:val="false"/>
              <w:snapToGrid w:val="false"/>
              <w:jc w:val="center"/>
              <w:rPr>
                <w:rFonts w:ascii="Times New Roman" w:hAnsi="Times New Roman" w:cs="Times New Roman"/>
                <w:b/>
                <w:color w:val="000000"/>
                <w:sz w:val="20"/>
                <w:szCs w:val="20"/>
                <w:shd w:fill="FFFFFF" w:val="clear"/>
              </w:rPr>
            </w:pPr>
            <w:r>
              <w:rPr>
                <w:rFonts w:cs="Times New Roman"/>
                <w:b/>
                <w:color w:val="000000"/>
                <w:sz w:val="20"/>
                <w:szCs w:val="20"/>
                <w:shd w:fill="FFFFFF" w:val="clear"/>
              </w:rPr>
              <w:t>JULGAMENTO</w:t>
            </w:r>
          </w:p>
        </w:tc>
        <w:tc>
          <w:tcPr>
            <w:tcW w:w="4704" w:type="dxa"/>
            <w:tcBorders>
              <w:top w:val="single" w:sz="4" w:space="0" w:color="000001"/>
              <w:left w:val="single" w:sz="4" w:space="0" w:color="000001"/>
              <w:bottom w:val="single" w:sz="4" w:space="0" w:color="000001"/>
            </w:tcBorders>
            <w:shd w:color="auto" w:fill="CCCCCC" w:val="clear"/>
            <w:vAlign w:val="center"/>
          </w:tcPr>
          <w:p>
            <w:pPr>
              <w:pStyle w:val="Standard"/>
              <w:widowControl w:val="false"/>
              <w:snapToGrid w:val="false"/>
              <w:jc w:val="center"/>
              <w:rPr>
                <w:rFonts w:ascii="Times New Roman" w:hAnsi="Times New Roman" w:cs="Times New Roman"/>
                <w:b/>
                <w:color w:val="000000"/>
                <w:sz w:val="20"/>
                <w:szCs w:val="20"/>
                <w:shd w:fill="FFFFFF" w:val="clear"/>
              </w:rPr>
            </w:pPr>
            <w:r>
              <w:rPr>
                <w:rFonts w:cs="Times New Roman"/>
                <w:b/>
                <w:color w:val="000000"/>
                <w:sz w:val="20"/>
                <w:szCs w:val="20"/>
                <w:shd w:fill="FFFFFF" w:val="clear"/>
              </w:rPr>
              <w:t>METODOLOGIA DE PONTUAÇÃO</w:t>
            </w:r>
          </w:p>
        </w:tc>
        <w:tc>
          <w:tcPr>
            <w:tcW w:w="2166" w:type="dxa"/>
            <w:tcBorders>
              <w:top w:val="single" w:sz="4" w:space="0" w:color="000001"/>
              <w:left w:val="single" w:sz="4" w:space="0" w:color="000001"/>
              <w:bottom w:val="single" w:sz="4" w:space="0" w:color="000001"/>
              <w:right w:val="single" w:sz="4" w:space="0" w:color="000001"/>
            </w:tcBorders>
            <w:shd w:color="auto" w:fill="CCCCCC" w:val="clear"/>
            <w:vAlign w:val="center"/>
          </w:tcPr>
          <w:p>
            <w:pPr>
              <w:pStyle w:val="Standard"/>
              <w:widowControl w:val="false"/>
              <w:snapToGrid w:val="false"/>
              <w:jc w:val="center"/>
              <w:rPr>
                <w:rFonts w:ascii="Times New Roman" w:hAnsi="Times New Roman" w:cs="Times New Roman"/>
                <w:b/>
                <w:color w:val="000000"/>
                <w:sz w:val="20"/>
                <w:szCs w:val="20"/>
                <w:shd w:fill="FFFFFF" w:val="clear"/>
              </w:rPr>
            </w:pPr>
            <w:r>
              <w:rPr>
                <w:rFonts w:cs="Times New Roman"/>
                <w:b/>
                <w:color w:val="000000"/>
                <w:sz w:val="20"/>
                <w:szCs w:val="20"/>
                <w:shd w:fill="FFFFFF" w:val="clear"/>
              </w:rPr>
              <w:t>PONTUAÇÃO MÁXIMA POR ITEM</w:t>
            </w:r>
          </w:p>
        </w:tc>
      </w:tr>
      <w:tr>
        <w:trPr/>
        <w:tc>
          <w:tcPr>
            <w:tcW w:w="3000" w:type="dxa"/>
            <w:tcBorders>
              <w:top w:val="single" w:sz="4" w:space="0" w:color="000001"/>
              <w:left w:val="single" w:sz="4" w:space="0" w:color="000001"/>
              <w:bottom w:val="single" w:sz="4" w:space="0" w:color="000001"/>
            </w:tcBorders>
            <w:shd w:color="auto" w:fill="auto" w:val="clear"/>
            <w:vAlign w:val="center"/>
          </w:tcPr>
          <w:p>
            <w:pPr>
              <w:pStyle w:val="Standard"/>
              <w:widowControl w:val="false"/>
              <w:snapToGrid w:val="false"/>
              <w:ind w:left="142" w:right="180"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r>
          </w:p>
          <w:p>
            <w:pPr>
              <w:pStyle w:val="Standard"/>
              <w:widowControl w:val="false"/>
              <w:snapToGrid w:val="false"/>
              <w:ind w:left="142" w:right="180"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t>(A) Informações sobre ações a serem executadas, metas a serem atingidas, indicadores que aferirão o cumprimento das metas e prazos para a execução das ações e para o cumprimento das metas</w:t>
            </w:r>
          </w:p>
        </w:tc>
        <w:tc>
          <w:tcPr>
            <w:tcW w:w="4704" w:type="dxa"/>
            <w:tcBorders>
              <w:top w:val="single" w:sz="4" w:space="0" w:color="000001"/>
              <w:left w:val="single" w:sz="4" w:space="0" w:color="000001"/>
              <w:bottom w:val="single" w:sz="4" w:space="0" w:color="000001"/>
            </w:tcBorders>
            <w:shd w:color="auto" w:fill="auto" w:val="clear"/>
            <w:vAlign w:val="center"/>
          </w:tcPr>
          <w:p>
            <w:pPr>
              <w:pStyle w:val="Standard"/>
              <w:widowControl w:val="false"/>
              <w:snapToGrid w:val="false"/>
              <w:ind w:left="52" w:right="141"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r>
          </w:p>
          <w:p>
            <w:pPr>
              <w:pStyle w:val="Standard"/>
              <w:widowControl w:val="false"/>
              <w:snapToGrid w:val="false"/>
              <w:ind w:left="52" w:right="141"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t xml:space="preserve"> – </w:t>
            </w:r>
            <w:r>
              <w:rPr>
                <w:rFonts w:cs="Times New Roman"/>
                <w:color w:val="000000"/>
                <w:sz w:val="20"/>
                <w:szCs w:val="20"/>
                <w:shd w:fill="FFFFFF" w:val="clear"/>
              </w:rPr>
              <w:t>Grau pleno de atendimento (4,0 pontos)</w:t>
            </w:r>
          </w:p>
          <w:p>
            <w:pPr>
              <w:pStyle w:val="Standard"/>
              <w:widowControl w:val="false"/>
              <w:snapToGrid w:val="false"/>
              <w:ind w:left="52" w:right="141"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t xml:space="preserve"> – </w:t>
            </w:r>
            <w:r>
              <w:rPr>
                <w:rFonts w:cs="Times New Roman"/>
                <w:color w:val="000000"/>
                <w:sz w:val="20"/>
                <w:szCs w:val="20"/>
                <w:shd w:fill="FFFFFF" w:val="clear"/>
              </w:rPr>
              <w:t>Grau satisfatório de atendimento (2,0 pontos)</w:t>
            </w:r>
          </w:p>
          <w:p>
            <w:pPr>
              <w:pStyle w:val="Standard"/>
              <w:widowControl w:val="false"/>
              <w:snapToGrid w:val="false"/>
              <w:ind w:left="52" w:right="141"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t xml:space="preserve"> – </w:t>
            </w:r>
            <w:r>
              <w:rPr>
                <w:rFonts w:cs="Times New Roman"/>
                <w:color w:val="000000"/>
                <w:sz w:val="20"/>
                <w:szCs w:val="20"/>
                <w:shd w:fill="FFFFFF" w:val="clear"/>
              </w:rPr>
              <w:t>O não atendimento ou o atendimento insatisfatório (0,0)</w:t>
            </w:r>
          </w:p>
          <w:p>
            <w:pPr>
              <w:pStyle w:val="Standard"/>
              <w:widowControl w:val="false"/>
              <w:snapToGrid w:val="false"/>
              <w:ind w:left="52" w:right="141"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r>
          </w:p>
        </w:tc>
        <w:tc>
          <w:tcPr>
            <w:tcW w:w="216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Standard"/>
              <w:widowControl w:val="false"/>
              <w:snapToGrid w:val="false"/>
              <w:ind w:right="141" w:hanging="0"/>
              <w:jc w:val="center"/>
              <w:rPr>
                <w:rFonts w:ascii="Times New Roman" w:hAnsi="Times New Roman" w:cs="Times New Roman"/>
                <w:b/>
                <w:bCs/>
                <w:color w:val="000000"/>
                <w:sz w:val="20"/>
                <w:szCs w:val="20"/>
                <w:shd w:fill="FFFFFF" w:val="clear"/>
              </w:rPr>
            </w:pPr>
            <w:r>
              <w:rPr>
                <w:rFonts w:cs="Times New Roman"/>
                <w:b/>
                <w:bCs/>
                <w:color w:val="000000"/>
                <w:sz w:val="20"/>
                <w:szCs w:val="20"/>
                <w:shd w:fill="FFFFFF" w:val="clear"/>
              </w:rPr>
              <w:t>4,0</w:t>
            </w:r>
          </w:p>
        </w:tc>
      </w:tr>
      <w:tr>
        <w:trPr/>
        <w:tc>
          <w:tcPr>
            <w:tcW w:w="3000" w:type="dxa"/>
            <w:tcBorders>
              <w:top w:val="single" w:sz="4" w:space="0" w:color="000001"/>
              <w:left w:val="single" w:sz="4" w:space="0" w:color="000001"/>
              <w:bottom w:val="single" w:sz="4" w:space="0" w:color="000001"/>
            </w:tcBorders>
            <w:shd w:color="auto" w:fill="auto" w:val="clear"/>
            <w:vAlign w:val="center"/>
          </w:tcPr>
          <w:p>
            <w:pPr>
              <w:pStyle w:val="Standard"/>
              <w:widowControl w:val="false"/>
              <w:snapToGrid w:val="false"/>
              <w:ind w:left="142" w:right="180"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t>(B) Adequação da proposta aos objetivos da ação em que se insere a parceria</w:t>
            </w:r>
          </w:p>
        </w:tc>
        <w:tc>
          <w:tcPr>
            <w:tcW w:w="4704" w:type="dxa"/>
            <w:tcBorders>
              <w:top w:val="single" w:sz="4" w:space="0" w:color="000001"/>
              <w:left w:val="single" w:sz="4" w:space="0" w:color="000001"/>
              <w:bottom w:val="single" w:sz="4" w:space="0" w:color="000001"/>
            </w:tcBorders>
            <w:shd w:color="auto" w:fill="auto" w:val="clear"/>
            <w:vAlign w:val="center"/>
          </w:tcPr>
          <w:p>
            <w:pPr>
              <w:pStyle w:val="Standard"/>
              <w:widowControl w:val="false"/>
              <w:snapToGrid w:val="false"/>
              <w:ind w:left="52" w:right="141"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r>
          </w:p>
          <w:p>
            <w:pPr>
              <w:pStyle w:val="Standard"/>
              <w:widowControl w:val="false"/>
              <w:snapToGrid w:val="false"/>
              <w:ind w:left="52" w:right="141"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t xml:space="preserve"> – </w:t>
            </w:r>
            <w:r>
              <w:rPr>
                <w:rFonts w:cs="Times New Roman"/>
                <w:color w:val="000000"/>
                <w:sz w:val="20"/>
                <w:szCs w:val="20"/>
                <w:shd w:fill="FFFFFF" w:val="clear"/>
              </w:rPr>
              <w:t>Grau pleno de adequação (2,0)</w:t>
            </w:r>
          </w:p>
          <w:p>
            <w:pPr>
              <w:pStyle w:val="Standard"/>
              <w:widowControl w:val="false"/>
              <w:snapToGrid w:val="false"/>
              <w:ind w:left="52" w:right="141"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t xml:space="preserve"> – </w:t>
            </w:r>
            <w:r>
              <w:rPr>
                <w:rFonts w:cs="Times New Roman"/>
                <w:color w:val="000000"/>
                <w:sz w:val="20"/>
                <w:szCs w:val="20"/>
                <w:shd w:fill="FFFFFF" w:val="clear"/>
              </w:rPr>
              <w:t>Grau satisfatório de adequação (1,0)</w:t>
            </w:r>
          </w:p>
          <w:p>
            <w:pPr>
              <w:pStyle w:val="Standard"/>
              <w:widowControl w:val="false"/>
              <w:snapToGrid w:val="false"/>
              <w:ind w:left="52" w:right="141"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t xml:space="preserve">– </w:t>
            </w:r>
            <w:r>
              <w:rPr>
                <w:rFonts w:cs="Times New Roman"/>
                <w:color w:val="000000"/>
                <w:sz w:val="20"/>
                <w:szCs w:val="20"/>
                <w:shd w:fill="FFFFFF" w:val="clear"/>
              </w:rPr>
              <w:t>O não atendimento ou o atendimento insatisfatório do requisito de adequação (0,0)</w:t>
            </w:r>
          </w:p>
          <w:p>
            <w:pPr>
              <w:pStyle w:val="Standard"/>
              <w:widowControl w:val="false"/>
              <w:snapToGrid w:val="false"/>
              <w:ind w:left="52" w:right="141"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r>
          </w:p>
        </w:tc>
        <w:tc>
          <w:tcPr>
            <w:tcW w:w="216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Standard"/>
              <w:widowControl w:val="false"/>
              <w:snapToGrid w:val="false"/>
              <w:ind w:right="141" w:hanging="0"/>
              <w:jc w:val="center"/>
              <w:rPr>
                <w:rFonts w:ascii="Times New Roman" w:hAnsi="Times New Roman" w:cs="Times New Roman"/>
                <w:b/>
                <w:bCs/>
                <w:color w:val="000000"/>
                <w:sz w:val="20"/>
                <w:szCs w:val="20"/>
                <w:shd w:fill="FFFFFF" w:val="clear"/>
              </w:rPr>
            </w:pPr>
            <w:r>
              <w:rPr>
                <w:rFonts w:cs="Times New Roman"/>
                <w:b/>
                <w:bCs/>
                <w:color w:val="000000"/>
                <w:sz w:val="20"/>
                <w:szCs w:val="20"/>
                <w:shd w:fill="FFFFFF" w:val="clear"/>
              </w:rPr>
              <w:t>2,0</w:t>
            </w:r>
          </w:p>
        </w:tc>
      </w:tr>
      <w:tr>
        <w:trPr>
          <w:trHeight w:val="1760" w:hRule="atLeast"/>
        </w:trPr>
        <w:tc>
          <w:tcPr>
            <w:tcW w:w="3000" w:type="dxa"/>
            <w:tcBorders>
              <w:top w:val="single" w:sz="4" w:space="0" w:color="000001"/>
              <w:left w:val="single" w:sz="4" w:space="0" w:color="000001"/>
              <w:bottom w:val="single" w:sz="4" w:space="0" w:color="000001"/>
            </w:tcBorders>
            <w:shd w:color="auto" w:fill="auto" w:val="clear"/>
            <w:vAlign w:val="center"/>
          </w:tcPr>
          <w:p>
            <w:pPr>
              <w:pStyle w:val="Standard"/>
              <w:widowControl w:val="false"/>
              <w:ind w:left="142"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t>(C) Descrição da realidade objeto da parceria e do nexo entre essa realidade e a atividade proposta</w:t>
            </w:r>
          </w:p>
        </w:tc>
        <w:tc>
          <w:tcPr>
            <w:tcW w:w="4704" w:type="dxa"/>
            <w:tcBorders>
              <w:top w:val="single" w:sz="4" w:space="0" w:color="000001"/>
              <w:left w:val="single" w:sz="4" w:space="0" w:color="000001"/>
              <w:bottom w:val="single" w:sz="4" w:space="0" w:color="000001"/>
            </w:tcBorders>
            <w:shd w:color="auto" w:fill="auto" w:val="clear"/>
            <w:vAlign w:val="center"/>
          </w:tcPr>
          <w:p>
            <w:pPr>
              <w:pStyle w:val="Standard"/>
              <w:widowControl w:val="false"/>
              <w:snapToGrid w:val="false"/>
              <w:ind w:left="52" w:right="141"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t xml:space="preserve"> – </w:t>
            </w:r>
            <w:r>
              <w:rPr>
                <w:rFonts w:cs="Times New Roman"/>
                <w:color w:val="000000"/>
                <w:sz w:val="20"/>
                <w:szCs w:val="20"/>
                <w:shd w:fill="FFFFFF" w:val="clear"/>
              </w:rPr>
              <w:t>Grau pleno da descrição (1,0)</w:t>
            </w:r>
          </w:p>
          <w:p>
            <w:pPr>
              <w:pStyle w:val="Standard"/>
              <w:widowControl w:val="false"/>
              <w:snapToGrid w:val="false"/>
              <w:ind w:left="52" w:right="141"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t xml:space="preserve"> – </w:t>
            </w:r>
            <w:r>
              <w:rPr>
                <w:rFonts w:cs="Times New Roman"/>
                <w:color w:val="000000"/>
                <w:sz w:val="20"/>
                <w:szCs w:val="20"/>
                <w:shd w:fill="FFFFFF" w:val="clear"/>
              </w:rPr>
              <w:t>Grau satisfatório da descrição (0,5)</w:t>
            </w:r>
          </w:p>
          <w:p>
            <w:pPr>
              <w:pStyle w:val="Standard"/>
              <w:widowControl w:val="false"/>
              <w:snapToGrid w:val="false"/>
              <w:ind w:left="52" w:right="141"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t xml:space="preserve"> – </w:t>
            </w:r>
            <w:r>
              <w:rPr>
                <w:rFonts w:cs="Times New Roman"/>
                <w:color w:val="000000"/>
                <w:sz w:val="20"/>
                <w:szCs w:val="20"/>
                <w:shd w:fill="FFFFFF" w:val="clear"/>
              </w:rPr>
              <w:t>O não atendimento ou o atendimento insatisfatório (0,0)</w:t>
            </w:r>
          </w:p>
        </w:tc>
        <w:tc>
          <w:tcPr>
            <w:tcW w:w="216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Standard"/>
              <w:widowControl w:val="false"/>
              <w:snapToGrid w:val="false"/>
              <w:ind w:right="141" w:hanging="0"/>
              <w:jc w:val="center"/>
              <w:rPr>
                <w:rFonts w:ascii="Times New Roman" w:hAnsi="Times New Roman" w:cs="Times New Roman"/>
                <w:b/>
                <w:bCs/>
                <w:color w:val="000000"/>
                <w:sz w:val="20"/>
                <w:szCs w:val="20"/>
                <w:shd w:fill="FFFFFF" w:val="clear"/>
              </w:rPr>
            </w:pPr>
            <w:r>
              <w:rPr>
                <w:rFonts w:cs="Times New Roman"/>
                <w:b/>
                <w:bCs/>
                <w:color w:val="000000"/>
                <w:sz w:val="20"/>
                <w:szCs w:val="20"/>
                <w:shd w:fill="FFFFFF" w:val="clear"/>
              </w:rPr>
              <w:t>1,0</w:t>
            </w:r>
          </w:p>
        </w:tc>
      </w:tr>
      <w:tr>
        <w:trPr/>
        <w:tc>
          <w:tcPr>
            <w:tcW w:w="3000" w:type="dxa"/>
            <w:tcBorders>
              <w:top w:val="single" w:sz="4" w:space="0" w:color="000001"/>
              <w:left w:val="single" w:sz="4" w:space="0" w:color="000001"/>
              <w:bottom w:val="single" w:sz="4" w:space="0" w:color="000001"/>
            </w:tcBorders>
            <w:shd w:color="auto" w:fill="auto" w:val="clear"/>
            <w:vAlign w:val="center"/>
          </w:tcPr>
          <w:p>
            <w:pPr>
              <w:pStyle w:val="Standard"/>
              <w:widowControl w:val="false"/>
              <w:snapToGrid w:val="false"/>
              <w:ind w:left="142" w:right="180"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r>
          </w:p>
          <w:p>
            <w:pPr>
              <w:pStyle w:val="Standard"/>
              <w:widowControl w:val="false"/>
              <w:snapToGrid w:val="false"/>
              <w:ind w:left="142" w:right="180"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t>(D) Adequação da proposta ao valor total de recursos disponibilizados para a celebração da parceria constante do Edital, com menção expressa ao valor global da proposta</w:t>
            </w:r>
          </w:p>
        </w:tc>
        <w:tc>
          <w:tcPr>
            <w:tcW w:w="4704" w:type="dxa"/>
            <w:tcBorders>
              <w:top w:val="single" w:sz="4" w:space="0" w:color="000001"/>
              <w:left w:val="single" w:sz="4" w:space="0" w:color="000001"/>
              <w:bottom w:val="single" w:sz="4" w:space="0" w:color="000001"/>
            </w:tcBorders>
            <w:shd w:color="auto" w:fill="auto" w:val="clear"/>
            <w:vAlign w:val="center"/>
          </w:tcPr>
          <w:p>
            <w:pPr>
              <w:pStyle w:val="Standard"/>
              <w:widowControl w:val="false"/>
              <w:snapToGrid w:val="false"/>
              <w:ind w:left="52" w:right="141"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r>
          </w:p>
          <w:p>
            <w:pPr>
              <w:pStyle w:val="Standard"/>
              <w:widowControl w:val="false"/>
              <w:snapToGrid w:val="false"/>
              <w:ind w:left="52" w:right="141" w:hanging="0"/>
              <w:jc w:val="center"/>
              <w:rPr>
                <w:sz w:val="20"/>
                <w:szCs w:val="20"/>
              </w:rPr>
            </w:pPr>
            <w:r>
              <w:rPr>
                <w:color w:val="000000"/>
                <w:sz w:val="20"/>
                <w:szCs w:val="20"/>
                <w:shd w:fill="FFFFFF" w:val="clear"/>
              </w:rPr>
              <w:t xml:space="preserve"> – </w:t>
            </w:r>
            <w:r>
              <w:rPr>
                <w:color w:val="000000"/>
                <w:sz w:val="20"/>
                <w:szCs w:val="20"/>
              </w:rPr>
              <w:t>O valor global proposto é, pelo menos 10% (dez por cento) mais baixo do que o valor total de recursos disponibilizados para a celebração da parceria (1,0)</w:t>
            </w:r>
          </w:p>
          <w:p>
            <w:pPr>
              <w:pStyle w:val="Standard"/>
              <w:widowControl w:val="false"/>
              <w:snapToGrid w:val="false"/>
              <w:ind w:left="52" w:right="141" w:hanging="0"/>
              <w:jc w:val="center"/>
              <w:rPr>
                <w:color w:val="000000"/>
                <w:sz w:val="20"/>
                <w:szCs w:val="20"/>
              </w:rPr>
            </w:pPr>
            <w:r>
              <w:rPr>
                <w:color w:val="000000"/>
                <w:sz w:val="20"/>
                <w:szCs w:val="20"/>
              </w:rPr>
              <w:t xml:space="preserve"> – </w:t>
            </w:r>
            <w:r>
              <w:rPr>
                <w:color w:val="000000"/>
                <w:sz w:val="20"/>
                <w:szCs w:val="20"/>
              </w:rPr>
              <w:t>O valor global proposto é igual ou até 9,99% mais baixo do que o valor total de recursos disponibilizados para a celebração da parceria (0,5)</w:t>
            </w:r>
          </w:p>
          <w:p>
            <w:pPr>
              <w:pStyle w:val="Standard"/>
              <w:widowControl w:val="false"/>
              <w:jc w:val="center"/>
              <w:rPr>
                <w:rFonts w:ascii="Times New Roman" w:hAnsi="Times New Roman" w:cs="Times New Roman"/>
                <w:color w:val="000000"/>
                <w:sz w:val="20"/>
                <w:szCs w:val="20"/>
              </w:rPr>
            </w:pPr>
            <w:r>
              <w:rPr>
                <w:rFonts w:cs="Times New Roman"/>
                <w:color w:val="000000"/>
                <w:sz w:val="20"/>
                <w:szCs w:val="20"/>
              </w:rPr>
              <w:t xml:space="preserve"> – </w:t>
            </w:r>
            <w:r>
              <w:rPr>
                <w:rFonts w:cs="Times New Roman"/>
                <w:color w:val="000000"/>
                <w:sz w:val="20"/>
                <w:szCs w:val="20"/>
              </w:rPr>
              <w:t>O valor global proposto é superior ao valor total de recursos disponibilizados para a celebração da parceria (0,0)</w:t>
            </w:r>
          </w:p>
          <w:p>
            <w:pPr>
              <w:pStyle w:val="Standard"/>
              <w:widowControl w:val="false"/>
              <w:snapToGrid w:val="false"/>
              <w:ind w:left="52" w:right="141" w:hanging="0"/>
              <w:jc w:val="center"/>
              <w:rPr>
                <w:rFonts w:ascii="Times New Roman" w:hAnsi="Times New Roman" w:cs="Times New Roman"/>
                <w:color w:val="000000"/>
                <w:sz w:val="20"/>
                <w:szCs w:val="20"/>
              </w:rPr>
            </w:pPr>
            <w:r>
              <w:rPr>
                <w:rFonts w:cs="Times New Roman"/>
                <w:color w:val="000000"/>
                <w:sz w:val="20"/>
                <w:szCs w:val="20"/>
              </w:rPr>
            </w:r>
          </w:p>
        </w:tc>
        <w:tc>
          <w:tcPr>
            <w:tcW w:w="216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Standard"/>
              <w:widowControl w:val="false"/>
              <w:snapToGrid w:val="false"/>
              <w:ind w:right="141" w:hanging="0"/>
              <w:jc w:val="center"/>
              <w:rPr>
                <w:rFonts w:ascii="Times New Roman" w:hAnsi="Times New Roman" w:cs="Times New Roman"/>
                <w:b/>
                <w:bCs/>
                <w:color w:val="000000"/>
                <w:sz w:val="20"/>
                <w:szCs w:val="20"/>
                <w:shd w:fill="FFFFFF" w:val="clear"/>
              </w:rPr>
            </w:pPr>
            <w:r>
              <w:rPr>
                <w:rFonts w:cs="Times New Roman"/>
                <w:b/>
                <w:bCs/>
                <w:color w:val="000000"/>
                <w:sz w:val="20"/>
                <w:szCs w:val="20"/>
                <w:shd w:fill="FFFFFF" w:val="clear"/>
              </w:rPr>
              <w:t>1,0</w:t>
            </w:r>
          </w:p>
        </w:tc>
      </w:tr>
      <w:tr>
        <w:trPr/>
        <w:tc>
          <w:tcPr>
            <w:tcW w:w="3000" w:type="dxa"/>
            <w:tcBorders>
              <w:top w:val="single" w:sz="4" w:space="0" w:color="000001"/>
              <w:left w:val="single" w:sz="4" w:space="0" w:color="000001"/>
              <w:bottom w:val="single" w:sz="4" w:space="0" w:color="000001"/>
            </w:tcBorders>
            <w:shd w:color="auto" w:fill="auto" w:val="clear"/>
            <w:vAlign w:val="center"/>
          </w:tcPr>
          <w:p>
            <w:pPr>
              <w:pStyle w:val="Standard"/>
              <w:widowControl w:val="false"/>
              <w:snapToGrid w:val="false"/>
              <w:ind w:left="142" w:right="180"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r>
          </w:p>
          <w:p>
            <w:pPr>
              <w:pStyle w:val="Standard"/>
              <w:widowControl w:val="false"/>
              <w:snapToGrid w:val="false"/>
              <w:ind w:left="142" w:right="180"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t>(E) Capacidade técnico-operacional da instituição proponente, por meio de experiência comprovada no portfólio de realizações na gestão de atividades relacionadas ao objeto da parceria ou de natureza semelhante</w:t>
            </w:r>
          </w:p>
        </w:tc>
        <w:tc>
          <w:tcPr>
            <w:tcW w:w="4704" w:type="dxa"/>
            <w:tcBorders>
              <w:top w:val="single" w:sz="4" w:space="0" w:color="000001"/>
              <w:left w:val="single" w:sz="4" w:space="0" w:color="000001"/>
              <w:bottom w:val="single" w:sz="4" w:space="0" w:color="000001"/>
            </w:tcBorders>
            <w:shd w:color="auto" w:fill="auto" w:val="clear"/>
            <w:vAlign w:val="center"/>
          </w:tcPr>
          <w:p>
            <w:pPr>
              <w:pStyle w:val="Standard"/>
              <w:widowControl w:val="false"/>
              <w:snapToGrid w:val="false"/>
              <w:ind w:right="141"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t xml:space="preserve"> – </w:t>
            </w:r>
            <w:r>
              <w:rPr>
                <w:rFonts w:cs="Times New Roman"/>
                <w:color w:val="000000"/>
                <w:sz w:val="20"/>
                <w:szCs w:val="20"/>
                <w:shd w:fill="FFFFFF" w:val="clear"/>
              </w:rPr>
              <w:t>Grau pleno de capacidade técnico-operacional (2,0)</w:t>
            </w:r>
          </w:p>
          <w:p>
            <w:pPr>
              <w:pStyle w:val="Standard"/>
              <w:widowControl w:val="false"/>
              <w:snapToGrid w:val="false"/>
              <w:ind w:left="52" w:right="141"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t xml:space="preserve"> – </w:t>
            </w:r>
            <w:r>
              <w:rPr>
                <w:rFonts w:cs="Times New Roman"/>
                <w:color w:val="000000"/>
                <w:sz w:val="20"/>
                <w:szCs w:val="20"/>
                <w:shd w:fill="FFFFFF" w:val="clear"/>
              </w:rPr>
              <w:t>Grau satisfatório de capacidade técnico-operacional (1,0)</w:t>
            </w:r>
          </w:p>
          <w:p>
            <w:pPr>
              <w:pStyle w:val="Standard"/>
              <w:widowControl w:val="false"/>
              <w:snapToGrid w:val="false"/>
              <w:ind w:left="52" w:right="141"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t xml:space="preserve"> – </w:t>
            </w:r>
            <w:r>
              <w:rPr>
                <w:rFonts w:cs="Times New Roman"/>
                <w:color w:val="000000"/>
                <w:sz w:val="20"/>
                <w:szCs w:val="20"/>
                <w:shd w:fill="FFFFFF" w:val="clear"/>
              </w:rPr>
              <w:t>O não atendimento ou o atendimento insatisfatório do requisito de capacidade técnico-operacional (0,0)</w:t>
            </w:r>
          </w:p>
        </w:tc>
        <w:tc>
          <w:tcPr>
            <w:tcW w:w="216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Standard"/>
              <w:widowControl w:val="false"/>
              <w:snapToGrid w:val="false"/>
              <w:ind w:right="141" w:hanging="0"/>
              <w:jc w:val="center"/>
              <w:rPr>
                <w:rFonts w:ascii="Times New Roman" w:hAnsi="Times New Roman" w:cs="Times New Roman"/>
                <w:b/>
                <w:bCs/>
                <w:color w:val="000000"/>
                <w:sz w:val="20"/>
                <w:szCs w:val="20"/>
                <w:shd w:fill="FFFFFF" w:val="clear"/>
              </w:rPr>
            </w:pPr>
            <w:r>
              <w:rPr>
                <w:rFonts w:cs="Times New Roman"/>
                <w:b/>
                <w:bCs/>
                <w:color w:val="000000"/>
                <w:sz w:val="20"/>
                <w:szCs w:val="20"/>
                <w:shd w:fill="FFFFFF" w:val="clear"/>
              </w:rPr>
              <w:t>2,0</w:t>
            </w:r>
          </w:p>
        </w:tc>
      </w:tr>
      <w:tr>
        <w:trPr/>
        <w:tc>
          <w:tcPr>
            <w:tcW w:w="7704" w:type="dxa"/>
            <w:gridSpan w:val="2"/>
            <w:tcBorders>
              <w:top w:val="single" w:sz="4" w:space="0" w:color="000001"/>
              <w:left w:val="single" w:sz="4" w:space="0" w:color="000001"/>
              <w:bottom w:val="single" w:sz="4" w:space="0" w:color="000001"/>
            </w:tcBorders>
            <w:shd w:color="auto" w:fill="CCCCCC" w:val="clear"/>
            <w:vAlign w:val="center"/>
          </w:tcPr>
          <w:p>
            <w:pPr>
              <w:pStyle w:val="Standard"/>
              <w:widowControl w:val="false"/>
              <w:snapToGrid w:val="false"/>
              <w:jc w:val="center"/>
              <w:rPr>
                <w:rFonts w:ascii="Times New Roman" w:hAnsi="Times New Roman" w:cs="Times New Roman"/>
                <w:b/>
                <w:color w:val="000000"/>
                <w:sz w:val="20"/>
                <w:szCs w:val="20"/>
                <w:shd w:fill="FFFFFF" w:val="clear"/>
              </w:rPr>
            </w:pPr>
            <w:r>
              <w:rPr>
                <w:rFonts w:cs="Times New Roman"/>
                <w:b/>
                <w:color w:val="000000"/>
                <w:sz w:val="20"/>
                <w:szCs w:val="20"/>
                <w:shd w:fill="FFFFFF" w:val="clear"/>
              </w:rPr>
              <w:t>PONTUAÇÃO MÁXIMA GLOBAL</w:t>
            </w:r>
          </w:p>
        </w:tc>
        <w:tc>
          <w:tcPr>
            <w:tcW w:w="216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Standard"/>
              <w:widowControl w:val="false"/>
              <w:snapToGrid w:val="false"/>
              <w:ind w:right="141" w:hanging="0"/>
              <w:jc w:val="center"/>
              <w:rPr>
                <w:rFonts w:ascii="Times New Roman" w:hAnsi="Times New Roman" w:cs="Times New Roman"/>
                <w:b/>
                <w:bCs/>
                <w:color w:val="000000"/>
                <w:sz w:val="20"/>
                <w:szCs w:val="20"/>
                <w:shd w:fill="FFFFFF" w:val="clear"/>
              </w:rPr>
            </w:pPr>
            <w:r>
              <w:rPr>
                <w:rFonts w:cs="Times New Roman"/>
                <w:b/>
                <w:bCs/>
                <w:color w:val="000000"/>
                <w:sz w:val="20"/>
                <w:szCs w:val="20"/>
                <w:shd w:fill="FFFFFF" w:val="clear"/>
              </w:rPr>
              <w:t>10,0</w:t>
            </w:r>
          </w:p>
        </w:tc>
      </w:tr>
    </w:tbl>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color w:val="000000"/>
        </w:rPr>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color w:val="000000"/>
        </w:rPr>
      </w:r>
    </w:p>
    <w:p>
      <w:pPr>
        <w:pStyle w:val="Standard"/>
        <w:tabs>
          <w:tab w:val="clear" w:pos="709"/>
          <w:tab w:val="left" w:pos="619" w:leader="none"/>
        </w:tabs>
        <w:suppressAutoHyphens w:val="false"/>
        <w:snapToGrid w:val="false"/>
        <w:spacing w:lineRule="auto" w:line="276"/>
        <w:ind w:left="52" w:right="141" w:hanging="0"/>
        <w:jc w:val="center"/>
        <w:rPr>
          <w:rFonts w:ascii="Times New Roman" w:hAnsi="Times New Roman" w:cs="Times New Roman"/>
          <w:b/>
          <w:bCs/>
          <w:color w:val="000000"/>
          <w:u w:val="single"/>
        </w:rPr>
      </w:pPr>
      <w:r>
        <w:rPr>
          <w:rFonts w:cs="Times New Roman"/>
          <w:b/>
          <w:bCs/>
          <w:color w:val="000000"/>
          <w:u w:val="single"/>
        </w:rPr>
        <w:t>MODELO DO PLANO DE TRABALHO (MERAMENTE EXEMPLIFICATIVO)</w:t>
      </w:r>
    </w:p>
    <w:p>
      <w:pPr>
        <w:pStyle w:val="Standard"/>
        <w:tabs>
          <w:tab w:val="clear" w:pos="709"/>
          <w:tab w:val="left" w:pos="619" w:leader="none"/>
        </w:tabs>
        <w:suppressAutoHyphens w:val="false"/>
        <w:snapToGrid w:val="false"/>
        <w:spacing w:lineRule="auto" w:line="276"/>
        <w:ind w:left="52" w:right="141" w:hanging="0"/>
        <w:jc w:val="center"/>
        <w:rPr>
          <w:rFonts w:ascii="Times New Roman" w:hAnsi="Times New Roman" w:cs="Times New Roman"/>
          <w:b/>
          <w:bCs/>
          <w:color w:val="000000"/>
          <w:u w:val="single"/>
        </w:rPr>
      </w:pPr>
      <w:r>
        <w:rPr>
          <w:rFonts w:cs="Times New Roman"/>
          <w:b/>
          <w:bCs/>
          <w:color w:val="000000"/>
          <w:u w:val="single"/>
        </w:rPr>
      </w:r>
    </w:p>
    <w:tbl>
      <w:tblPr>
        <w:tblW w:w="9729" w:type="dxa"/>
        <w:jc w:val="left"/>
        <w:tblInd w:w="-74" w:type="dxa"/>
        <w:tblLayout w:type="fixed"/>
        <w:tblCellMar>
          <w:top w:w="55" w:type="dxa"/>
          <w:left w:w="55" w:type="dxa"/>
          <w:bottom w:w="55" w:type="dxa"/>
          <w:right w:w="55" w:type="dxa"/>
        </w:tblCellMar>
        <w:tblLook w:firstRow="1" w:noVBand="1" w:lastRow="0" w:firstColumn="1" w:lastColumn="0" w:noHBand="0" w:val="04a0"/>
      </w:tblPr>
      <w:tblGrid>
        <w:gridCol w:w="4418"/>
        <w:gridCol w:w="5310"/>
      </w:tblGrid>
      <w:tr>
        <w:trPr/>
        <w:tc>
          <w:tcPr>
            <w:tcW w:w="9728" w:type="dxa"/>
            <w:gridSpan w:val="2"/>
            <w:tcBorders>
              <w:top w:val="single" w:sz="2" w:space="0" w:color="000000"/>
              <w:left w:val="single" w:sz="2" w:space="0" w:color="000000"/>
              <w:bottom w:val="single" w:sz="2" w:space="0" w:color="000000"/>
              <w:right w:val="single" w:sz="2" w:space="0" w:color="000000"/>
            </w:tcBorders>
            <w:shd w:color="auto" w:fill="CCCCCC" w:val="clear"/>
          </w:tcPr>
          <w:p>
            <w:pPr>
              <w:pStyle w:val="Standard"/>
              <w:widowControl w:val="false"/>
              <w:tabs>
                <w:tab w:val="clear" w:pos="709"/>
                <w:tab w:val="left" w:pos="619" w:leader="none"/>
              </w:tabs>
              <w:suppressAutoHyphens w:val="false"/>
              <w:snapToGrid w:val="false"/>
              <w:spacing w:lineRule="auto" w:line="276"/>
              <w:ind w:left="52" w:right="141" w:hanging="0"/>
              <w:jc w:val="center"/>
              <w:rPr>
                <w:rFonts w:ascii="Times New Roman" w:hAnsi="Times New Roman" w:cs="Times New Roman"/>
                <w:b/>
                <w:bCs/>
                <w:color w:val="000000"/>
                <w:sz w:val="22"/>
                <w:szCs w:val="22"/>
              </w:rPr>
            </w:pPr>
            <w:r>
              <w:rPr>
                <w:rFonts w:cs="Times New Roman"/>
                <w:b/>
                <w:bCs/>
                <w:color w:val="000000"/>
                <w:sz w:val="22"/>
                <w:szCs w:val="22"/>
              </w:rPr>
              <w:t>DADOS CADASTRAIS</w:t>
            </w:r>
          </w:p>
        </w:tc>
      </w:tr>
      <w:tr>
        <w:trPr/>
        <w:tc>
          <w:tcPr>
            <w:tcW w:w="4418" w:type="dxa"/>
            <w:tcBorders>
              <w:left w:val="single" w:sz="2" w:space="0" w:color="000000"/>
              <w:bottom w:val="single" w:sz="2" w:space="0" w:color="000000"/>
            </w:tcBorders>
            <w:tcMar>
              <w:top w:w="0" w:type="dxa"/>
              <w:left w:w="10" w:type="dxa"/>
              <w:bottom w:w="0" w:type="dxa"/>
              <w:right w:w="10" w:type="dxa"/>
            </w:tcMar>
          </w:tcPr>
          <w:p>
            <w:pPr>
              <w:pStyle w:val="Contedodatabela"/>
              <w:widowControl w:val="false"/>
              <w:spacing w:before="0" w:after="200"/>
              <w:rPr>
                <w:rFonts w:ascii="Times New Roman" w:hAnsi="Times New Roman"/>
                <w:b/>
                <w:bCs/>
                <w:color w:val="000000"/>
              </w:rPr>
            </w:pPr>
            <w:r>
              <w:rPr>
                <w:rFonts w:ascii="Times New Roman" w:hAnsi="Times New Roman"/>
                <w:b/>
                <w:bCs/>
                <w:color w:val="000000"/>
              </w:rPr>
              <w:t>Nome da Organização Social:</w:t>
            </w:r>
          </w:p>
        </w:tc>
        <w:tc>
          <w:tcPr>
            <w:tcW w:w="5310" w:type="dxa"/>
            <w:tcBorders>
              <w:left w:val="single" w:sz="2" w:space="0" w:color="000000"/>
              <w:bottom w:val="single" w:sz="2" w:space="0" w:color="000000"/>
              <w:right w:val="single" w:sz="2" w:space="0" w:color="000000"/>
            </w:tcBorders>
            <w:tcMar>
              <w:top w:w="0" w:type="dxa"/>
              <w:left w:w="10" w:type="dxa"/>
              <w:bottom w:w="0" w:type="dxa"/>
              <w:right w:w="10" w:type="dxa"/>
            </w:tcMar>
          </w:tcPr>
          <w:p>
            <w:pPr>
              <w:pStyle w:val="Contedodatabela"/>
              <w:widowControl w:val="false"/>
              <w:spacing w:before="0" w:after="200"/>
              <w:rPr>
                <w:rFonts w:ascii="Times New Roman" w:hAnsi="Times New Roman"/>
                <w:b/>
                <w:bCs/>
                <w:color w:val="000000"/>
              </w:rPr>
            </w:pPr>
            <w:r>
              <w:rPr>
                <w:rFonts w:ascii="Times New Roman" w:hAnsi="Times New Roman"/>
                <w:b/>
                <w:bCs/>
                <w:color w:val="000000"/>
              </w:rPr>
              <w:t>CNPJ/MF:</w:t>
            </w:r>
          </w:p>
        </w:tc>
      </w:tr>
      <w:tr>
        <w:trPr/>
        <w:tc>
          <w:tcPr>
            <w:tcW w:w="9728" w:type="dxa"/>
            <w:gridSpan w:val="2"/>
            <w:tcBorders>
              <w:left w:val="single" w:sz="2" w:space="0" w:color="000000"/>
              <w:bottom w:val="single" w:sz="2" w:space="0" w:color="000000"/>
              <w:right w:val="single" w:sz="2" w:space="0" w:color="000000"/>
            </w:tcBorders>
          </w:tcPr>
          <w:p>
            <w:pPr>
              <w:pStyle w:val="Contedodatabela"/>
              <w:widowControl w:val="false"/>
              <w:spacing w:before="0" w:after="200"/>
              <w:rPr>
                <w:rFonts w:ascii="Times New Roman" w:hAnsi="Times New Roman"/>
                <w:b/>
                <w:bCs/>
                <w:color w:val="000000"/>
              </w:rPr>
            </w:pPr>
            <w:r>
              <w:rPr>
                <w:rFonts w:ascii="Times New Roman" w:hAnsi="Times New Roman"/>
                <w:b/>
                <w:bCs/>
                <w:color w:val="000000"/>
              </w:rPr>
              <w:t>Endereço:</w:t>
            </w:r>
          </w:p>
        </w:tc>
      </w:tr>
      <w:tr>
        <w:trPr/>
        <w:tc>
          <w:tcPr>
            <w:tcW w:w="4418" w:type="dxa"/>
            <w:tcBorders>
              <w:left w:val="single" w:sz="2" w:space="0" w:color="000000"/>
              <w:bottom w:val="single" w:sz="2" w:space="0" w:color="000000"/>
            </w:tcBorders>
            <w:tcMar>
              <w:top w:w="0" w:type="dxa"/>
              <w:left w:w="10" w:type="dxa"/>
              <w:bottom w:w="0" w:type="dxa"/>
              <w:right w:w="10" w:type="dxa"/>
            </w:tcMar>
          </w:tcPr>
          <w:p>
            <w:pPr>
              <w:pStyle w:val="Contedodatabela"/>
              <w:widowControl w:val="false"/>
              <w:spacing w:before="0" w:after="200"/>
              <w:rPr>
                <w:rFonts w:ascii="Times New Roman" w:hAnsi="Times New Roman"/>
                <w:b/>
                <w:bCs/>
                <w:color w:val="000000"/>
              </w:rPr>
            </w:pPr>
            <w:r>
              <w:rPr>
                <w:rFonts w:ascii="Times New Roman" w:hAnsi="Times New Roman"/>
                <w:b/>
                <w:bCs/>
                <w:color w:val="000000"/>
              </w:rPr>
              <w:t>Telefone:</w:t>
            </w:r>
          </w:p>
        </w:tc>
        <w:tc>
          <w:tcPr>
            <w:tcW w:w="5310" w:type="dxa"/>
            <w:tcBorders>
              <w:left w:val="single" w:sz="2" w:space="0" w:color="000000"/>
              <w:bottom w:val="single" w:sz="2" w:space="0" w:color="000000"/>
              <w:right w:val="single" w:sz="2" w:space="0" w:color="000000"/>
            </w:tcBorders>
            <w:tcMar>
              <w:top w:w="0" w:type="dxa"/>
              <w:left w:w="10" w:type="dxa"/>
              <w:bottom w:w="0" w:type="dxa"/>
              <w:right w:w="10" w:type="dxa"/>
            </w:tcMar>
          </w:tcPr>
          <w:p>
            <w:pPr>
              <w:pStyle w:val="Contedodatabela"/>
              <w:widowControl w:val="false"/>
              <w:spacing w:before="0" w:after="200"/>
              <w:rPr>
                <w:rFonts w:ascii="Times New Roman" w:hAnsi="Times New Roman"/>
                <w:b/>
                <w:bCs/>
                <w:color w:val="000000"/>
              </w:rPr>
            </w:pPr>
            <w:r>
              <w:rPr>
                <w:rFonts w:ascii="Times New Roman" w:hAnsi="Times New Roman"/>
                <w:b/>
                <w:bCs/>
                <w:color w:val="000000"/>
              </w:rPr>
              <w:t>E-mail:</w:t>
            </w:r>
          </w:p>
        </w:tc>
      </w:tr>
      <w:tr>
        <w:trPr/>
        <w:tc>
          <w:tcPr>
            <w:tcW w:w="4418" w:type="dxa"/>
            <w:tcBorders>
              <w:left w:val="single" w:sz="2" w:space="0" w:color="000000"/>
              <w:bottom w:val="single" w:sz="2" w:space="0" w:color="000000"/>
            </w:tcBorders>
            <w:tcMar>
              <w:top w:w="0" w:type="dxa"/>
              <w:left w:w="10" w:type="dxa"/>
              <w:bottom w:w="0" w:type="dxa"/>
              <w:right w:w="10" w:type="dxa"/>
            </w:tcMar>
          </w:tcPr>
          <w:p>
            <w:pPr>
              <w:pStyle w:val="Contedodatabela"/>
              <w:widowControl w:val="false"/>
              <w:spacing w:before="0" w:after="200"/>
              <w:rPr>
                <w:rFonts w:ascii="Times New Roman" w:hAnsi="Times New Roman"/>
                <w:b/>
                <w:bCs/>
                <w:color w:val="000000"/>
              </w:rPr>
            </w:pPr>
            <w:r>
              <w:rPr>
                <w:rFonts w:ascii="Times New Roman" w:hAnsi="Times New Roman"/>
                <w:b/>
                <w:bCs/>
                <w:color w:val="000000"/>
              </w:rPr>
              <w:t>Nome do Dirigente e Cargo:</w:t>
            </w:r>
          </w:p>
        </w:tc>
        <w:tc>
          <w:tcPr>
            <w:tcW w:w="5310" w:type="dxa"/>
            <w:tcBorders>
              <w:left w:val="single" w:sz="2" w:space="0" w:color="000000"/>
              <w:bottom w:val="single" w:sz="2" w:space="0" w:color="000000"/>
              <w:right w:val="single" w:sz="2" w:space="0" w:color="000000"/>
            </w:tcBorders>
            <w:tcMar>
              <w:top w:w="0" w:type="dxa"/>
              <w:left w:w="10" w:type="dxa"/>
              <w:bottom w:w="0" w:type="dxa"/>
              <w:right w:w="10" w:type="dxa"/>
            </w:tcMar>
          </w:tcPr>
          <w:p>
            <w:pPr>
              <w:pStyle w:val="Contedodatabela"/>
              <w:widowControl w:val="false"/>
              <w:spacing w:before="0" w:after="200"/>
              <w:rPr>
                <w:rFonts w:ascii="Times New Roman" w:hAnsi="Times New Roman"/>
                <w:b/>
                <w:bCs/>
                <w:color w:val="000000"/>
              </w:rPr>
            </w:pPr>
            <w:r>
              <w:rPr>
                <w:rFonts w:ascii="Times New Roman" w:hAnsi="Times New Roman"/>
                <w:b/>
                <w:bCs/>
                <w:color w:val="000000"/>
              </w:rPr>
              <w:t>CPF/MF:</w:t>
            </w:r>
          </w:p>
        </w:tc>
      </w:tr>
      <w:tr>
        <w:trPr/>
        <w:tc>
          <w:tcPr>
            <w:tcW w:w="9728" w:type="dxa"/>
            <w:gridSpan w:val="2"/>
            <w:tcBorders>
              <w:left w:val="single" w:sz="2" w:space="0" w:color="000000"/>
              <w:bottom w:val="single" w:sz="2" w:space="0" w:color="000000"/>
              <w:right w:val="single" w:sz="2" w:space="0" w:color="000000"/>
            </w:tcBorders>
          </w:tcPr>
          <w:p>
            <w:pPr>
              <w:pStyle w:val="Contedodatabela"/>
              <w:widowControl w:val="false"/>
              <w:spacing w:before="0" w:after="200"/>
              <w:rPr>
                <w:rFonts w:ascii="Times New Roman" w:hAnsi="Times New Roman"/>
                <w:b/>
                <w:bCs/>
                <w:color w:val="000000"/>
              </w:rPr>
            </w:pPr>
            <w:r>
              <w:rPr>
                <w:rFonts w:ascii="Times New Roman" w:hAnsi="Times New Roman"/>
                <w:b/>
                <w:bCs/>
                <w:color w:val="000000"/>
              </w:rPr>
              <w:t>Endereço:</w:t>
            </w:r>
          </w:p>
        </w:tc>
      </w:tr>
    </w:tbl>
    <w:p>
      <w:pPr>
        <w:pStyle w:val="Standard"/>
        <w:tabs>
          <w:tab w:val="clear" w:pos="709"/>
          <w:tab w:val="left" w:pos="619" w:leader="none"/>
        </w:tabs>
        <w:suppressAutoHyphens w:val="false"/>
        <w:snapToGrid w:val="false"/>
        <w:spacing w:lineRule="auto" w:line="276"/>
        <w:ind w:left="52" w:right="141" w:hanging="0"/>
        <w:jc w:val="center"/>
        <w:rPr>
          <w:rFonts w:ascii="Times New Roman" w:hAnsi="Times New Roman" w:cs="Times New Roman"/>
          <w:b/>
          <w:bCs/>
          <w:color w:val="000000"/>
          <w:sz w:val="22"/>
          <w:szCs w:val="22"/>
        </w:rPr>
      </w:pPr>
      <w:r>
        <w:rPr>
          <w:rFonts w:cs="Times New Roman"/>
          <w:b/>
          <w:bCs/>
          <w:color w:val="000000"/>
          <w:sz w:val="22"/>
          <w:szCs w:val="22"/>
        </w:rPr>
      </w:r>
    </w:p>
    <w:tbl>
      <w:tblPr>
        <w:tblW w:w="9699" w:type="dxa"/>
        <w:jc w:val="left"/>
        <w:tblInd w:w="-5" w:type="dxa"/>
        <w:tblLayout w:type="fixed"/>
        <w:tblCellMar>
          <w:top w:w="0" w:type="dxa"/>
          <w:left w:w="5" w:type="dxa"/>
          <w:bottom w:w="0" w:type="dxa"/>
          <w:right w:w="5" w:type="dxa"/>
        </w:tblCellMar>
        <w:tblLook w:firstRow="1" w:noVBand="1" w:lastRow="0" w:firstColumn="1" w:lastColumn="0" w:noHBand="0" w:val="04a0"/>
      </w:tblPr>
      <w:tblGrid>
        <w:gridCol w:w="9699"/>
      </w:tblGrid>
      <w:tr>
        <w:trPr/>
        <w:tc>
          <w:tcPr>
            <w:tcW w:w="9699" w:type="dxa"/>
            <w:tcBorders>
              <w:top w:val="single" w:sz="4" w:space="0" w:color="000001"/>
              <w:left w:val="single" w:sz="4" w:space="0" w:color="000001"/>
              <w:bottom w:val="single" w:sz="4" w:space="0" w:color="000001"/>
              <w:right w:val="single" w:sz="4" w:space="0" w:color="000001"/>
            </w:tcBorders>
            <w:shd w:color="auto" w:fill="CCCCCC" w:val="clear"/>
            <w:vAlign w:val="center"/>
          </w:tcPr>
          <w:p>
            <w:pPr>
              <w:pStyle w:val="Standard"/>
              <w:widowControl w:val="false"/>
              <w:tabs>
                <w:tab w:val="clear" w:pos="709"/>
                <w:tab w:val="left" w:pos="619" w:leader="none"/>
              </w:tabs>
              <w:suppressAutoHyphens w:val="false"/>
              <w:snapToGrid w:val="false"/>
              <w:spacing w:lineRule="auto" w:line="276"/>
              <w:ind w:left="52" w:right="141" w:hanging="0"/>
              <w:jc w:val="center"/>
              <w:rPr>
                <w:rFonts w:ascii="Times New Roman" w:hAnsi="Times New Roman" w:cs="Times New Roman"/>
                <w:b/>
                <w:bCs/>
                <w:color w:val="000000"/>
                <w:sz w:val="22"/>
                <w:szCs w:val="22"/>
                <w:lang w:eastAsia="ar-SA"/>
              </w:rPr>
            </w:pPr>
            <w:r>
              <w:rPr>
                <w:rFonts w:cs="Times New Roman"/>
                <w:b/>
                <w:bCs/>
                <w:color w:val="000000"/>
                <w:sz w:val="22"/>
                <w:szCs w:val="22"/>
                <w:lang w:eastAsia="ar-SA"/>
              </w:rPr>
              <w:t>PLANO DE TRABALHO</w:t>
            </w:r>
          </w:p>
        </w:tc>
      </w:tr>
      <w:tr>
        <w:trPr/>
        <w:tc>
          <w:tcPr>
            <w:tcW w:w="9699" w:type="dxa"/>
            <w:tcBorders>
              <w:left w:val="single" w:sz="4" w:space="0" w:color="000001"/>
              <w:bottom w:val="single" w:sz="4" w:space="0" w:color="000001"/>
              <w:right w:val="single" w:sz="4" w:space="0" w:color="000001"/>
            </w:tcBorders>
            <w:shd w:color="auto" w:fill="FFFFFF" w:val="clear"/>
            <w:vAlign w:val="center"/>
          </w:tcPr>
          <w:p>
            <w:pPr>
              <w:pStyle w:val="Standard"/>
              <w:widowControl w:val="false"/>
              <w:tabs>
                <w:tab w:val="clear" w:pos="709"/>
                <w:tab w:val="left" w:pos="619" w:leader="none"/>
              </w:tabs>
              <w:suppressAutoHyphens w:val="false"/>
              <w:snapToGrid w:val="false"/>
              <w:spacing w:lineRule="auto" w:line="276"/>
              <w:ind w:left="52" w:right="141" w:hanging="0"/>
              <w:jc w:val="center"/>
              <w:rPr>
                <w:rFonts w:ascii="Times New Roman" w:hAnsi="Times New Roman" w:cs="Times New Roman"/>
                <w:b/>
                <w:bCs/>
                <w:color w:val="000000"/>
                <w:sz w:val="22"/>
                <w:szCs w:val="22"/>
              </w:rPr>
            </w:pPr>
            <w:r>
              <w:rPr>
                <w:rFonts w:cs="Times New Roman"/>
                <w:b/>
                <w:bCs/>
                <w:color w:val="000000"/>
                <w:sz w:val="22"/>
                <w:szCs w:val="22"/>
              </w:rPr>
            </w:r>
          </w:p>
        </w:tc>
      </w:tr>
      <w:tr>
        <w:trPr/>
        <w:tc>
          <w:tcPr>
            <w:tcW w:w="9699" w:type="dxa"/>
            <w:tcBorders>
              <w:left w:val="single" w:sz="4" w:space="0" w:color="000001"/>
              <w:bottom w:val="single" w:sz="4" w:space="0" w:color="000001"/>
              <w:right w:val="single" w:sz="4" w:space="0" w:color="000001"/>
            </w:tcBorders>
            <w:shd w:color="auto" w:fill="CCCCCC" w:val="clear"/>
            <w:vAlign w:val="center"/>
          </w:tcPr>
          <w:p>
            <w:pPr>
              <w:pStyle w:val="Standard"/>
              <w:widowControl w:val="false"/>
              <w:tabs>
                <w:tab w:val="clear" w:pos="709"/>
                <w:tab w:val="left" w:pos="619" w:leader="none"/>
              </w:tabs>
              <w:suppressAutoHyphens w:val="false"/>
              <w:snapToGrid w:val="false"/>
              <w:spacing w:lineRule="auto" w:line="276"/>
              <w:ind w:left="52" w:right="141" w:hanging="0"/>
              <w:jc w:val="center"/>
              <w:rPr>
                <w:rFonts w:ascii="Times New Roman" w:hAnsi="Times New Roman" w:cs="Times New Roman"/>
                <w:b/>
                <w:bCs/>
                <w:color w:val="000000"/>
                <w:sz w:val="22"/>
                <w:szCs w:val="22"/>
              </w:rPr>
            </w:pPr>
            <w:r>
              <w:rPr>
                <w:rFonts w:cs="Times New Roman"/>
                <w:b/>
                <w:bCs/>
                <w:color w:val="000000"/>
                <w:sz w:val="22"/>
                <w:szCs w:val="22"/>
              </w:rPr>
              <w:t>ATIVIDADE 1</w:t>
            </w:r>
          </w:p>
        </w:tc>
      </w:tr>
      <w:tr>
        <w:trPr/>
        <w:tc>
          <w:tcPr>
            <w:tcW w:w="9699" w:type="dxa"/>
            <w:tcBorders>
              <w:left w:val="single" w:sz="4" w:space="0" w:color="000001"/>
              <w:bottom w:val="single" w:sz="4" w:space="0" w:color="000001"/>
              <w:right w:val="single" w:sz="4" w:space="0" w:color="000001"/>
            </w:tcBorders>
            <w:shd w:color="auto" w:fill="FFFFFF" w:val="clear"/>
            <w:vAlign w:val="center"/>
          </w:tcPr>
          <w:p>
            <w:pPr>
              <w:pStyle w:val="Standard"/>
              <w:widowControl w:val="false"/>
              <w:tabs>
                <w:tab w:val="clear" w:pos="709"/>
                <w:tab w:val="left" w:pos="619" w:leader="none"/>
              </w:tabs>
              <w:suppressAutoHyphens w:val="false"/>
              <w:snapToGrid w:val="false"/>
              <w:spacing w:lineRule="auto" w:line="276"/>
              <w:ind w:left="52" w:right="141" w:hanging="0"/>
              <w:jc w:val="both"/>
              <w:rPr>
                <w:rFonts w:ascii="Times New Roman" w:hAnsi="Times New Roman" w:cs="Times New Roman"/>
                <w:b/>
                <w:bCs/>
                <w:color w:val="000000"/>
                <w:sz w:val="22"/>
                <w:szCs w:val="22"/>
              </w:rPr>
            </w:pPr>
            <w:r>
              <w:rPr>
                <w:rFonts w:cs="Times New Roman"/>
                <w:b/>
                <w:bCs/>
                <w:color w:val="000000"/>
                <w:sz w:val="22"/>
                <w:szCs w:val="22"/>
              </w:rPr>
            </w:r>
          </w:p>
        </w:tc>
      </w:tr>
    </w:tbl>
    <w:p>
      <w:pPr>
        <w:pStyle w:val="Standard"/>
        <w:tabs>
          <w:tab w:val="clear" w:pos="709"/>
          <w:tab w:val="left" w:pos="619" w:leader="none"/>
        </w:tabs>
        <w:suppressAutoHyphens w:val="false"/>
        <w:snapToGrid w:val="false"/>
        <w:spacing w:lineRule="auto" w:line="276"/>
        <w:ind w:left="52" w:right="141" w:hanging="0"/>
        <w:jc w:val="both"/>
        <w:rPr>
          <w:rFonts w:ascii="Times New Roman" w:hAnsi="Times New Roman" w:cs="Times New Roman"/>
          <w:b/>
          <w:bCs/>
          <w:color w:val="000000"/>
          <w:sz w:val="22"/>
          <w:szCs w:val="22"/>
        </w:rPr>
      </w:pPr>
      <w:r>
        <w:rPr>
          <w:rFonts w:cs="Times New Roman"/>
          <w:b/>
          <w:bCs/>
          <w:color w:val="000000"/>
          <w:sz w:val="22"/>
          <w:szCs w:val="22"/>
        </w:rPr>
        <w:tab/>
      </w:r>
    </w:p>
    <w:tbl>
      <w:tblPr>
        <w:tblW w:w="9729" w:type="dxa"/>
        <w:jc w:val="left"/>
        <w:tblInd w:w="-74" w:type="dxa"/>
        <w:tblLayout w:type="fixed"/>
        <w:tblCellMar>
          <w:top w:w="55" w:type="dxa"/>
          <w:left w:w="55" w:type="dxa"/>
          <w:bottom w:w="55" w:type="dxa"/>
          <w:right w:w="55" w:type="dxa"/>
        </w:tblCellMar>
        <w:tblLook w:firstRow="1" w:noVBand="1" w:lastRow="0" w:firstColumn="1" w:lastColumn="0" w:noHBand="0" w:val="04a0"/>
      </w:tblPr>
      <w:tblGrid>
        <w:gridCol w:w="2945"/>
        <w:gridCol w:w="2946"/>
        <w:gridCol w:w="3838"/>
      </w:tblGrid>
      <w:tr>
        <w:trPr/>
        <w:tc>
          <w:tcPr>
            <w:tcW w:w="9729" w:type="dxa"/>
            <w:gridSpan w:val="3"/>
            <w:tcBorders>
              <w:top w:val="single" w:sz="2" w:space="0" w:color="000000"/>
              <w:left w:val="single" w:sz="2" w:space="0" w:color="000000"/>
              <w:bottom w:val="single" w:sz="2" w:space="0" w:color="000000"/>
              <w:right w:val="single" w:sz="2" w:space="0" w:color="000000"/>
            </w:tcBorders>
            <w:shd w:color="auto" w:fill="CCCCCC" w:val="clear"/>
          </w:tcPr>
          <w:p>
            <w:pPr>
              <w:pStyle w:val="Contedodatabela"/>
              <w:widowControl w:val="false"/>
              <w:spacing w:before="0" w:after="200"/>
              <w:jc w:val="center"/>
              <w:rPr>
                <w:rFonts w:ascii="Times New Roman" w:hAnsi="Times New Roman"/>
                <w:b/>
                <w:bCs/>
                <w:color w:val="000000"/>
              </w:rPr>
            </w:pPr>
            <w:r>
              <w:rPr>
                <w:rFonts w:ascii="Times New Roman" w:hAnsi="Times New Roman"/>
                <w:b/>
                <w:bCs/>
                <w:color w:val="000000"/>
              </w:rPr>
              <w:t>DADOS BANCÁRIOS</w:t>
            </w:r>
          </w:p>
        </w:tc>
      </w:tr>
      <w:tr>
        <w:trPr/>
        <w:tc>
          <w:tcPr>
            <w:tcW w:w="2945" w:type="dxa"/>
            <w:tcBorders>
              <w:left w:val="single" w:sz="2" w:space="0" w:color="000000"/>
              <w:bottom w:val="single" w:sz="2" w:space="0" w:color="000000"/>
            </w:tcBorders>
            <w:shd w:color="auto" w:fill="CCCCCC" w:val="clear"/>
            <w:tcMar>
              <w:top w:w="0" w:type="dxa"/>
              <w:left w:w="10" w:type="dxa"/>
              <w:bottom w:w="0" w:type="dxa"/>
              <w:right w:w="10" w:type="dxa"/>
            </w:tcMar>
          </w:tcPr>
          <w:p>
            <w:pPr>
              <w:pStyle w:val="Contedodatabela"/>
              <w:widowControl w:val="false"/>
              <w:spacing w:before="0" w:after="200"/>
              <w:jc w:val="center"/>
              <w:rPr>
                <w:rFonts w:ascii="Times New Roman" w:hAnsi="Times New Roman"/>
                <w:b/>
                <w:bCs/>
                <w:color w:val="000000"/>
              </w:rPr>
            </w:pPr>
            <w:r>
              <w:rPr>
                <w:rFonts w:ascii="Times New Roman" w:hAnsi="Times New Roman"/>
                <w:b/>
                <w:bCs/>
                <w:color w:val="000000"/>
              </w:rPr>
              <w:t>Nome do Banco</w:t>
            </w:r>
          </w:p>
        </w:tc>
        <w:tc>
          <w:tcPr>
            <w:tcW w:w="2946" w:type="dxa"/>
            <w:tcBorders>
              <w:left w:val="single" w:sz="2" w:space="0" w:color="000000"/>
              <w:bottom w:val="single" w:sz="2" w:space="0" w:color="000000"/>
            </w:tcBorders>
            <w:shd w:color="auto" w:fill="CCCCCC" w:val="clear"/>
            <w:tcMar>
              <w:top w:w="0" w:type="dxa"/>
              <w:left w:w="10" w:type="dxa"/>
              <w:bottom w:w="0" w:type="dxa"/>
              <w:right w:w="10" w:type="dxa"/>
            </w:tcMar>
          </w:tcPr>
          <w:p>
            <w:pPr>
              <w:pStyle w:val="Contedodatabela"/>
              <w:widowControl w:val="false"/>
              <w:spacing w:before="0" w:after="200"/>
              <w:jc w:val="center"/>
              <w:rPr>
                <w:rFonts w:ascii="Times New Roman" w:hAnsi="Times New Roman"/>
                <w:b/>
                <w:bCs/>
                <w:color w:val="000000"/>
              </w:rPr>
            </w:pPr>
            <w:r>
              <w:rPr>
                <w:rFonts w:ascii="Times New Roman" w:hAnsi="Times New Roman"/>
                <w:b/>
                <w:bCs/>
                <w:color w:val="000000"/>
              </w:rPr>
              <w:t>Agência</w:t>
            </w:r>
          </w:p>
        </w:tc>
        <w:tc>
          <w:tcPr>
            <w:tcW w:w="3838" w:type="dxa"/>
            <w:tcBorders>
              <w:left w:val="single" w:sz="2" w:space="0" w:color="000000"/>
              <w:bottom w:val="single" w:sz="2" w:space="0" w:color="000000"/>
              <w:right w:val="single" w:sz="2" w:space="0" w:color="000000"/>
            </w:tcBorders>
            <w:shd w:color="auto" w:fill="CCCCCC" w:val="clear"/>
            <w:tcMar>
              <w:top w:w="0" w:type="dxa"/>
              <w:left w:w="10" w:type="dxa"/>
              <w:bottom w:w="0" w:type="dxa"/>
              <w:right w:w="10" w:type="dxa"/>
            </w:tcMar>
          </w:tcPr>
          <w:p>
            <w:pPr>
              <w:pStyle w:val="Contedodatabela"/>
              <w:widowControl w:val="false"/>
              <w:spacing w:before="0" w:after="200"/>
              <w:jc w:val="center"/>
              <w:rPr>
                <w:rFonts w:ascii="Times New Roman" w:hAnsi="Times New Roman"/>
                <w:b/>
                <w:bCs/>
                <w:color w:val="000000"/>
              </w:rPr>
            </w:pPr>
            <w:r>
              <w:rPr>
                <w:rFonts w:ascii="Times New Roman" w:hAnsi="Times New Roman"/>
                <w:b/>
                <w:bCs/>
                <w:color w:val="000000"/>
              </w:rPr>
              <w:t>Conta-Corrente</w:t>
            </w:r>
          </w:p>
        </w:tc>
      </w:tr>
      <w:tr>
        <w:trPr/>
        <w:tc>
          <w:tcPr>
            <w:tcW w:w="2945" w:type="dxa"/>
            <w:tcBorders>
              <w:left w:val="single" w:sz="2" w:space="0" w:color="000000"/>
              <w:bottom w:val="single" w:sz="2" w:space="0" w:color="000000"/>
            </w:tcBorders>
            <w:tcMar>
              <w:top w:w="0" w:type="dxa"/>
              <w:left w:w="10" w:type="dxa"/>
              <w:bottom w:w="0" w:type="dxa"/>
              <w:right w:w="10" w:type="dxa"/>
            </w:tcMar>
          </w:tcPr>
          <w:p>
            <w:pPr>
              <w:pStyle w:val="Contedodatabela"/>
              <w:widowControl w:val="false"/>
              <w:snapToGrid w:val="false"/>
              <w:spacing w:before="0" w:after="200"/>
              <w:jc w:val="center"/>
              <w:rPr>
                <w:rFonts w:ascii="Times New Roman" w:hAnsi="Times New Roman"/>
                <w:b/>
                <w:bCs/>
                <w:color w:val="000000"/>
              </w:rPr>
            </w:pPr>
            <w:r>
              <w:rPr>
                <w:rFonts w:ascii="Times New Roman" w:hAnsi="Times New Roman"/>
                <w:b/>
                <w:bCs/>
                <w:color w:val="000000"/>
              </w:rPr>
            </w:r>
          </w:p>
        </w:tc>
        <w:tc>
          <w:tcPr>
            <w:tcW w:w="2946" w:type="dxa"/>
            <w:tcBorders>
              <w:left w:val="single" w:sz="2" w:space="0" w:color="000000"/>
              <w:bottom w:val="single" w:sz="2" w:space="0" w:color="000000"/>
            </w:tcBorders>
            <w:tcMar>
              <w:top w:w="0" w:type="dxa"/>
              <w:left w:w="10" w:type="dxa"/>
              <w:bottom w:w="0" w:type="dxa"/>
              <w:right w:w="10" w:type="dxa"/>
            </w:tcMar>
          </w:tcPr>
          <w:p>
            <w:pPr>
              <w:pStyle w:val="Contedodatabela"/>
              <w:widowControl w:val="false"/>
              <w:snapToGrid w:val="false"/>
              <w:spacing w:before="0" w:after="200"/>
              <w:jc w:val="center"/>
              <w:rPr>
                <w:rFonts w:ascii="Times New Roman" w:hAnsi="Times New Roman"/>
                <w:b/>
                <w:bCs/>
                <w:color w:val="000000"/>
              </w:rPr>
            </w:pPr>
            <w:r>
              <w:rPr>
                <w:rFonts w:ascii="Times New Roman" w:hAnsi="Times New Roman"/>
                <w:b/>
                <w:bCs/>
                <w:color w:val="000000"/>
              </w:rPr>
            </w:r>
          </w:p>
        </w:tc>
        <w:tc>
          <w:tcPr>
            <w:tcW w:w="3838" w:type="dxa"/>
            <w:tcBorders>
              <w:left w:val="single" w:sz="2" w:space="0" w:color="000000"/>
              <w:bottom w:val="single" w:sz="2" w:space="0" w:color="000000"/>
              <w:right w:val="single" w:sz="2" w:space="0" w:color="000000"/>
            </w:tcBorders>
            <w:tcMar>
              <w:top w:w="0" w:type="dxa"/>
              <w:left w:w="10" w:type="dxa"/>
              <w:bottom w:w="0" w:type="dxa"/>
              <w:right w:w="10" w:type="dxa"/>
            </w:tcMar>
          </w:tcPr>
          <w:p>
            <w:pPr>
              <w:pStyle w:val="Contedodatabela"/>
              <w:widowControl w:val="false"/>
              <w:snapToGrid w:val="false"/>
              <w:spacing w:before="0" w:after="200"/>
              <w:jc w:val="center"/>
              <w:rPr>
                <w:rFonts w:ascii="Times New Roman" w:hAnsi="Times New Roman"/>
                <w:b/>
                <w:bCs/>
                <w:color w:val="000000"/>
              </w:rPr>
            </w:pPr>
            <w:r>
              <w:rPr>
                <w:rFonts w:ascii="Times New Roman" w:hAnsi="Times New Roman"/>
                <w:b/>
                <w:bCs/>
                <w:color w:val="000000"/>
              </w:rPr>
            </w:r>
          </w:p>
        </w:tc>
      </w:tr>
    </w:tbl>
    <w:p>
      <w:pPr>
        <w:pStyle w:val="Standard"/>
        <w:tabs>
          <w:tab w:val="clear" w:pos="709"/>
          <w:tab w:val="left" w:pos="619" w:leader="none"/>
        </w:tabs>
        <w:suppressAutoHyphens w:val="false"/>
        <w:snapToGrid w:val="false"/>
        <w:spacing w:lineRule="auto" w:line="276"/>
        <w:ind w:left="52" w:right="141" w:hanging="0"/>
        <w:jc w:val="both"/>
        <w:rPr>
          <w:rFonts w:ascii="Times New Roman" w:hAnsi="Times New Roman" w:cs="Times New Roman"/>
          <w:b/>
          <w:bCs/>
          <w:color w:val="000000"/>
          <w:sz w:val="22"/>
          <w:szCs w:val="22"/>
          <w:u w:val="single"/>
        </w:rPr>
      </w:pPr>
      <w:r>
        <w:rPr>
          <w:rFonts w:cs="Times New Roman"/>
          <w:b/>
          <w:bCs/>
          <w:color w:val="000000"/>
          <w:sz w:val="22"/>
          <w:szCs w:val="22"/>
          <w:u w:val="single"/>
        </w:rPr>
      </w:r>
    </w:p>
    <w:tbl>
      <w:tblPr>
        <w:tblW w:w="9729" w:type="dxa"/>
        <w:jc w:val="left"/>
        <w:tblInd w:w="-74" w:type="dxa"/>
        <w:tblLayout w:type="fixed"/>
        <w:tblCellMar>
          <w:top w:w="55" w:type="dxa"/>
          <w:left w:w="55" w:type="dxa"/>
          <w:bottom w:w="55" w:type="dxa"/>
          <w:right w:w="55" w:type="dxa"/>
        </w:tblCellMar>
        <w:tblLook w:firstRow="1" w:noVBand="1" w:lastRow="0" w:firstColumn="1" w:lastColumn="0" w:noHBand="0" w:val="04a0"/>
      </w:tblPr>
      <w:tblGrid>
        <w:gridCol w:w="9729"/>
      </w:tblGrid>
      <w:tr>
        <w:trPr/>
        <w:tc>
          <w:tcPr>
            <w:tcW w:w="9729" w:type="dxa"/>
            <w:tcBorders>
              <w:top w:val="single" w:sz="2" w:space="0" w:color="000000"/>
              <w:left w:val="single" w:sz="2" w:space="0" w:color="000000"/>
              <w:bottom w:val="single" w:sz="2" w:space="0" w:color="000000"/>
              <w:right w:val="single" w:sz="2" w:space="0" w:color="000000"/>
            </w:tcBorders>
          </w:tcPr>
          <w:p>
            <w:pPr>
              <w:pStyle w:val="Standard"/>
              <w:widowControl w:val="false"/>
              <w:tabs>
                <w:tab w:val="clear" w:pos="709"/>
                <w:tab w:val="left" w:pos="567" w:leader="none"/>
              </w:tabs>
              <w:spacing w:lineRule="auto" w:line="276"/>
              <w:jc w:val="both"/>
              <w:rPr>
                <w:rFonts w:ascii="Times New Roman" w:hAnsi="Times New Roman" w:cs="Times New Roman"/>
                <w:color w:val="000000"/>
                <w:sz w:val="22"/>
                <w:szCs w:val="22"/>
              </w:rPr>
            </w:pPr>
            <w:r>
              <w:rPr>
                <w:rFonts w:cs="Times New Roman"/>
                <w:color w:val="000000"/>
                <w:sz w:val="22"/>
                <w:szCs w:val="22"/>
              </w:rPr>
              <w:t>Local, ___________________________</w:t>
            </w:r>
          </w:p>
          <w:p>
            <w:pPr>
              <w:pStyle w:val="Standard"/>
              <w:widowControl w:val="false"/>
              <w:tabs>
                <w:tab w:val="clear" w:pos="709"/>
                <w:tab w:val="left" w:pos="567" w:leader="none"/>
              </w:tabs>
              <w:spacing w:lineRule="auto" w:line="276"/>
              <w:jc w:val="both"/>
              <w:rPr>
                <w:rFonts w:ascii="Times New Roman" w:hAnsi="Times New Roman" w:cs="Times New Roman"/>
                <w:color w:val="000000"/>
                <w:sz w:val="22"/>
                <w:szCs w:val="22"/>
              </w:rPr>
            </w:pPr>
            <w:r>
              <w:rPr>
                <w:rFonts w:cs="Times New Roman"/>
                <w:color w:val="000000"/>
                <w:sz w:val="22"/>
                <w:szCs w:val="22"/>
              </w:rPr>
              <w:t>.</w:t>
            </w:r>
          </w:p>
          <w:p>
            <w:pPr>
              <w:pStyle w:val="Standard"/>
              <w:widowControl w:val="false"/>
              <w:spacing w:lineRule="auto" w:line="276"/>
              <w:jc w:val="both"/>
              <w:rPr>
                <w:rFonts w:ascii="Times New Roman" w:hAnsi="Times New Roman" w:cs="Times New Roman"/>
                <w:color w:val="000000"/>
                <w:sz w:val="22"/>
                <w:szCs w:val="22"/>
              </w:rPr>
            </w:pPr>
            <w:r>
              <w:rPr>
                <w:rFonts w:cs="Times New Roman"/>
                <w:color w:val="000000"/>
                <w:sz w:val="22"/>
                <w:szCs w:val="22"/>
              </w:rPr>
            </w:r>
          </w:p>
          <w:p>
            <w:pPr>
              <w:pStyle w:val="Standard"/>
              <w:widowControl w:val="false"/>
              <w:spacing w:lineRule="auto" w:line="276"/>
              <w:jc w:val="center"/>
              <w:rPr>
                <w:rFonts w:ascii="Times New Roman" w:hAnsi="Times New Roman" w:cs="Times New Roman"/>
                <w:b/>
                <w:bCs/>
                <w:color w:val="000000"/>
                <w:sz w:val="22"/>
                <w:szCs w:val="22"/>
              </w:rPr>
            </w:pPr>
            <w:r>
              <w:rPr>
                <w:rFonts w:cs="Times New Roman"/>
                <w:b/>
                <w:bCs/>
                <w:color w:val="000000"/>
                <w:sz w:val="22"/>
                <w:szCs w:val="22"/>
              </w:rPr>
              <w:t>___________________________________</w:t>
            </w:r>
          </w:p>
          <w:p>
            <w:pPr>
              <w:pStyle w:val="Standard"/>
              <w:widowControl w:val="false"/>
              <w:spacing w:lineRule="auto" w:line="276"/>
              <w:jc w:val="center"/>
              <w:rPr>
                <w:rFonts w:ascii="Times New Roman" w:hAnsi="Times New Roman" w:cs="Times New Roman"/>
                <w:b/>
                <w:bCs/>
                <w:color w:val="000000"/>
                <w:sz w:val="22"/>
                <w:szCs w:val="22"/>
                <w:u w:val="single"/>
              </w:rPr>
            </w:pPr>
            <w:r>
              <w:rPr>
                <w:rFonts w:cs="Times New Roman"/>
                <w:b/>
                <w:bCs/>
                <w:color w:val="000000"/>
                <w:sz w:val="22"/>
                <w:szCs w:val="22"/>
                <w:u w:val="single"/>
              </w:rPr>
              <w:t>(NOME DO DIRIGENTE DA OSC)</w:t>
            </w:r>
          </w:p>
        </w:tc>
      </w:tr>
    </w:tbl>
    <w:p>
      <w:pPr>
        <w:pStyle w:val="Standard"/>
        <w:tabs>
          <w:tab w:val="clear" w:pos="709"/>
          <w:tab w:val="left" w:pos="619" w:leader="none"/>
        </w:tabs>
        <w:suppressAutoHyphens w:val="false"/>
        <w:snapToGrid w:val="false"/>
        <w:spacing w:lineRule="auto" w:line="276"/>
        <w:ind w:left="52" w:right="141" w:hanging="0"/>
        <w:jc w:val="both"/>
        <w:rPr>
          <w:rFonts w:ascii="Times New Roman" w:hAnsi="Times New Roman" w:cs="Times New Roman"/>
          <w:b/>
          <w:bCs/>
          <w:color w:val="000000"/>
        </w:rPr>
      </w:pPr>
      <w:r>
        <w:rPr>
          <w:rFonts w:cs="Times New Roman"/>
          <w:b/>
          <w:bCs/>
          <w:color w:val="000000"/>
        </w:rPr>
      </w:r>
    </w:p>
    <w:p>
      <w:pPr>
        <w:pStyle w:val="Standard"/>
        <w:tabs>
          <w:tab w:val="clear" w:pos="709"/>
          <w:tab w:val="left" w:pos="619" w:leader="none"/>
        </w:tabs>
        <w:suppressAutoHyphens w:val="false"/>
        <w:snapToGrid w:val="false"/>
        <w:spacing w:lineRule="auto" w:line="276"/>
        <w:ind w:left="52" w:right="141" w:hanging="0"/>
        <w:jc w:val="both"/>
        <w:rPr>
          <w:rFonts w:ascii="Times New Roman" w:hAnsi="Times New Roman" w:cs="Times New Roman"/>
          <w:b/>
          <w:bCs/>
          <w:color w:val="000000"/>
        </w:rPr>
      </w:pPr>
      <w:r>
        <w:rPr>
          <w:rFonts w:cs="Times New Roman"/>
          <w:b/>
          <w:bCs/>
          <w:color w:val="000000"/>
        </w:rPr>
      </w:r>
    </w:p>
    <w:p>
      <w:pPr>
        <w:pStyle w:val="Standard"/>
        <w:tabs>
          <w:tab w:val="clear" w:pos="709"/>
          <w:tab w:val="left" w:pos="567" w:leader="none"/>
        </w:tabs>
        <w:spacing w:lineRule="auto" w:line="276"/>
        <w:jc w:val="both"/>
        <w:rPr>
          <w:rFonts w:ascii="Times New Roman" w:hAnsi="Times New Roman" w:cs="Times New Roman"/>
          <w:b/>
          <w:color w:val="000000"/>
        </w:rPr>
      </w:pPr>
      <w:r>
        <w:rPr>
          <w:rFonts w:cs="Times New Roman"/>
          <w:b/>
          <w:color w:val="000000"/>
        </w:rPr>
        <w:t>12 - CONTRAPARTIDA</w:t>
      </w:r>
    </w:p>
    <w:p>
      <w:pPr>
        <w:pStyle w:val="Standard"/>
        <w:tabs>
          <w:tab w:val="clear" w:pos="709"/>
          <w:tab w:val="left" w:pos="567" w:leader="none"/>
        </w:tabs>
        <w:spacing w:lineRule="auto" w:line="276"/>
        <w:jc w:val="both"/>
        <w:rPr>
          <w:rFonts w:ascii="Times New Roman" w:hAnsi="Times New Roman" w:cs="Times New Roman"/>
        </w:rPr>
      </w:pPr>
      <w:r>
        <w:rPr>
          <w:rFonts w:cs="Times New Roman"/>
          <w:color w:val="000000"/>
        </w:rPr>
        <w:t xml:space="preserve">12.1. </w:t>
      </w:r>
      <w:r>
        <w:rPr>
          <w:rFonts w:cs="Times New Roman"/>
          <w:bCs/>
          <w:color w:val="000000"/>
        </w:rPr>
        <w:t>Não será exigida qualquer contrapartida da OSC selecionada.</w:t>
      </w:r>
    </w:p>
    <w:p>
      <w:pPr>
        <w:pStyle w:val="Standard"/>
        <w:tabs>
          <w:tab w:val="clear" w:pos="709"/>
          <w:tab w:val="left" w:pos="567" w:leader="none"/>
        </w:tabs>
        <w:spacing w:lineRule="auto" w:line="276"/>
        <w:jc w:val="both"/>
        <w:rPr>
          <w:rFonts w:ascii="Times New Roman" w:hAnsi="Times New Roman" w:cs="Times New Roman"/>
          <w:b/>
          <w:bCs/>
          <w:i/>
          <w:i/>
          <w:color w:val="000000"/>
        </w:rPr>
      </w:pPr>
      <w:r>
        <w:rPr>
          <w:rFonts w:cs="Times New Roman"/>
          <w:b/>
          <w:bCs/>
          <w:i/>
          <w:color w:val="000000"/>
        </w:rPr>
      </w:r>
    </w:p>
    <w:p>
      <w:pPr>
        <w:pStyle w:val="Standard"/>
        <w:tabs>
          <w:tab w:val="clear" w:pos="709"/>
          <w:tab w:val="left" w:pos="567" w:leader="none"/>
        </w:tabs>
        <w:spacing w:lineRule="auto" w:line="276"/>
        <w:jc w:val="both"/>
        <w:rPr>
          <w:rFonts w:ascii="Times New Roman" w:hAnsi="Times New Roman" w:cs="Times New Roman"/>
          <w:b/>
          <w:color w:val="000000"/>
        </w:rPr>
      </w:pPr>
      <w:r>
        <w:rPr>
          <w:rFonts w:cs="Times New Roman"/>
          <w:b/>
          <w:color w:val="000000"/>
        </w:rPr>
        <w:t>13 - DA UTILIZAÇÃO DOS RECURSOS ORIUNDOS DO TERMO DE COLABORAÇÃO</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color w:val="000000"/>
        </w:rPr>
        <w:t>13.1. As parcelas dos recursos transferidos no âmbito da parceria serão liberadas em estrita conformidade com o respectivo cronograma de desembolso (art. 48 da Lei nº 13.019/14).</w:t>
      </w:r>
    </w:p>
    <w:p>
      <w:pPr>
        <w:pStyle w:val="Standard"/>
        <w:tabs>
          <w:tab w:val="clear" w:pos="709"/>
          <w:tab w:val="left" w:pos="567" w:leader="none"/>
        </w:tabs>
        <w:spacing w:lineRule="auto" w:line="276"/>
        <w:jc w:val="both"/>
        <w:rPr>
          <w:rFonts w:ascii="Times New Roman" w:hAnsi="Times New Roman" w:cs="Times New Roman"/>
        </w:rPr>
      </w:pPr>
      <w:r>
        <w:rPr>
          <w:rFonts w:cs="Times New Roman"/>
          <w:color w:val="000000"/>
        </w:rPr>
        <w:t>18.2. As despesas relacionadas à execução da parceria serão executadas nos termos dos incisos XIX e XX do art. 42 da Lei nº 13.019/14, sendo vedado: I - utilizar recursos para finalidade alheia ao objeto da parceria;</w:t>
      </w:r>
      <w:bookmarkStart w:id="26" w:name="m_4136101817286224392_art45ii1"/>
      <w:bookmarkEnd w:id="26"/>
      <w:r>
        <w:rPr>
          <w:rFonts w:cs="Times New Roman"/>
          <w:color w:val="000000"/>
        </w:rPr>
        <w:t xml:space="preserve"> II - remunerar, a qualquer título, servidor ou empregado público, </w:t>
      </w:r>
      <w:r>
        <w:rPr>
          <w:rFonts w:cs="Times New Roman"/>
          <w:bCs/>
          <w:color w:val="000000"/>
        </w:rPr>
        <w:t>inclusive aquele que exerça cargo em comissão ou função de confiança, de órgão ou entidade da Administração Pública Municipal celebrante, ou seu cônjuge, companheiro ou parente em linha reta, colateral ou por afinidade, até o segundo grau</w:t>
      </w:r>
      <w:r>
        <w:rPr>
          <w:rFonts w:cs="Times New Roman"/>
          <w:color w:val="000000"/>
        </w:rPr>
        <w:t xml:space="preserve"> com recursos vinculados à parceria, salvo nas hipóteses previstas em lei específica e na lei de diretrizes orçamentárias (art. 45 da Lei nº 13.019/14).</w:t>
      </w:r>
    </w:p>
    <w:p>
      <w:pPr>
        <w:pStyle w:val="Textbody"/>
        <w:spacing w:lineRule="auto" w:line="276" w:before="0" w:after="0"/>
        <w:jc w:val="both"/>
        <w:rPr>
          <w:rFonts w:ascii="Times New Roman" w:hAnsi="Times New Roman"/>
          <w:sz w:val="24"/>
          <w:szCs w:val="24"/>
        </w:rPr>
      </w:pPr>
      <w:r>
        <w:rPr>
          <w:rFonts w:ascii="Times New Roman" w:hAnsi="Times New Roman"/>
          <w:color w:val="000000"/>
          <w:sz w:val="24"/>
          <w:szCs w:val="24"/>
        </w:rPr>
        <w:t>18.3. Todos os recursos da parceria deverão ser utilizados para satisfação de seu objeto, sendo admitidas, dentre outras despesas previstas e aprovadas no plano de trabalho, com recursos vinculados à parceria: I - remuneração da equipe encarregada da execução do plano de trabalho, inclusive de pessoal próprio da organização da sociedade civil, durante a vigência da parceria, compreendendo as despesas com pagamentos de impostos, contribuições sociais, Fundo de Garantia do Tempo de Serviço - FGTS, férias, décimo terceiro salário, salários proporcionais, verbas rescisórias e demais encargos sociais e trabalhistas; II - diárias referentes a deslocamento, hospedagem e alimentação nos casos em que a execução do objeto da parceria assim o exija; III - custos indiretos necessários à execução do objeto, seja qual for a proporção em relação ao valor total da parceria (aluguel, telefone, assessoria jurídica, contador, água, energia, dentre outros);</w:t>
      </w:r>
      <w:bookmarkStart w:id="27" w:name="m_4136101817286224392_art46iv1"/>
      <w:bookmarkEnd w:id="27"/>
      <w:r>
        <w:rPr>
          <w:rFonts w:ascii="Times New Roman" w:hAnsi="Times New Roman"/>
          <w:color w:val="000000"/>
          <w:sz w:val="24"/>
          <w:szCs w:val="24"/>
        </w:rPr>
        <w:t xml:space="preserve"> IV - aquisição de equipamentos e materiais permanentes essenciais à consecução do objeto e serviços de adequação de espaço físico, desde que necessários à instalação dos referidos equipamentos e materiais (art. 46 da Lei nº 13.019/14).</w:t>
      </w:r>
    </w:p>
    <w:p>
      <w:pPr>
        <w:pStyle w:val="Textbody"/>
        <w:spacing w:lineRule="auto" w:line="276" w:before="0" w:after="0"/>
        <w:jc w:val="both"/>
        <w:rPr>
          <w:rFonts w:ascii="Times New Roman" w:hAnsi="Times New Roman"/>
          <w:color w:val="000000"/>
          <w:sz w:val="24"/>
          <w:szCs w:val="24"/>
        </w:rPr>
      </w:pPr>
      <w:r>
        <w:rPr>
          <w:rFonts w:ascii="Times New Roman" w:hAnsi="Times New Roman"/>
          <w:color w:val="000000"/>
          <w:sz w:val="24"/>
          <w:szCs w:val="24"/>
        </w:rPr>
      </w:r>
    </w:p>
    <w:p>
      <w:pPr>
        <w:pStyle w:val="Textbody"/>
        <w:spacing w:lineRule="auto" w:line="276" w:before="0" w:after="0"/>
        <w:jc w:val="both"/>
        <w:rPr>
          <w:rFonts w:ascii="Times New Roman" w:hAnsi="Times New Roman"/>
          <w:color w:val="000000"/>
          <w:sz w:val="24"/>
          <w:szCs w:val="24"/>
        </w:rPr>
      </w:pPr>
      <w:r>
        <w:rPr>
          <w:rFonts w:ascii="Times New Roman" w:hAnsi="Times New Roman"/>
          <w:color w:val="000000"/>
          <w:sz w:val="24"/>
          <w:szCs w:val="24"/>
        </w:rPr>
      </w:r>
    </w:p>
    <w:p>
      <w:pPr>
        <w:pStyle w:val="Textbody"/>
        <w:spacing w:lineRule="auto" w:line="276" w:before="0" w:after="0"/>
        <w:jc w:val="both"/>
        <w:rPr>
          <w:rFonts w:ascii="Times New Roman" w:hAnsi="Times New Roman"/>
          <w:color w:val="000000"/>
          <w:sz w:val="24"/>
          <w:szCs w:val="24"/>
        </w:rPr>
      </w:pPr>
      <w:r>
        <w:rPr>
          <w:rFonts w:ascii="Times New Roman" w:hAnsi="Times New Roman"/>
          <w:color w:val="000000"/>
          <w:sz w:val="24"/>
          <w:szCs w:val="24"/>
        </w:rPr>
      </w:r>
    </w:p>
    <w:p>
      <w:pPr>
        <w:pStyle w:val="Textbody"/>
        <w:spacing w:lineRule="auto" w:line="276" w:before="0" w:after="0"/>
        <w:jc w:val="both"/>
        <w:rPr>
          <w:rFonts w:ascii="Times New Roman" w:hAnsi="Times New Roman"/>
          <w:color w:val="000000"/>
          <w:sz w:val="24"/>
          <w:szCs w:val="24"/>
        </w:rPr>
      </w:pPr>
      <w:r>
        <w:rPr>
          <w:rFonts w:ascii="Times New Roman" w:hAnsi="Times New Roman"/>
          <w:color w:val="000000"/>
          <w:sz w:val="24"/>
          <w:szCs w:val="24"/>
        </w:rPr>
      </w:r>
    </w:p>
    <w:p>
      <w:pPr>
        <w:pStyle w:val="Textbody"/>
        <w:spacing w:lineRule="auto" w:line="276" w:before="0" w:after="0"/>
        <w:jc w:val="both"/>
        <w:rPr>
          <w:rFonts w:ascii="Times New Roman" w:hAnsi="Times New Roman"/>
          <w:color w:val="000000"/>
          <w:sz w:val="24"/>
          <w:szCs w:val="24"/>
        </w:rPr>
      </w:pPr>
      <w:r>
        <w:rPr>
          <w:rFonts w:ascii="Times New Roman" w:hAnsi="Times New Roman"/>
          <w:color w:val="000000"/>
          <w:sz w:val="24"/>
          <w:szCs w:val="24"/>
        </w:rPr>
      </w:r>
    </w:p>
    <w:p>
      <w:pPr>
        <w:pStyle w:val="Textbody"/>
        <w:spacing w:lineRule="auto" w:line="276" w:before="0" w:after="0"/>
        <w:jc w:val="both"/>
        <w:rPr>
          <w:rFonts w:ascii="Times New Roman" w:hAnsi="Times New Roman"/>
          <w:color w:val="000000"/>
          <w:sz w:val="24"/>
          <w:szCs w:val="24"/>
        </w:rPr>
      </w:pPr>
      <w:r>
        <w:rPr>
          <w:rFonts w:ascii="Times New Roman" w:hAnsi="Times New Roman"/>
          <w:color w:val="000000"/>
          <w:sz w:val="24"/>
          <w:szCs w:val="24"/>
        </w:rPr>
      </w:r>
    </w:p>
    <w:p>
      <w:pPr>
        <w:pStyle w:val="Textbody"/>
        <w:spacing w:lineRule="auto" w:line="276" w:before="0" w:after="0"/>
        <w:jc w:val="both"/>
        <w:rPr>
          <w:rFonts w:ascii="Times New Roman" w:hAnsi="Times New Roman"/>
          <w:color w:val="000000"/>
          <w:sz w:val="24"/>
          <w:szCs w:val="24"/>
        </w:rPr>
      </w:pPr>
      <w:r>
        <w:rPr>
          <w:rFonts w:ascii="Times New Roman" w:hAnsi="Times New Roman"/>
          <w:color w:val="000000"/>
          <w:sz w:val="24"/>
          <w:szCs w:val="24"/>
        </w:rPr>
      </w:r>
    </w:p>
    <w:p>
      <w:pPr>
        <w:pStyle w:val="Textbody"/>
        <w:spacing w:lineRule="auto" w:line="276" w:before="0" w:after="0"/>
        <w:jc w:val="both"/>
        <w:rPr>
          <w:rFonts w:ascii="Times New Roman" w:hAnsi="Times New Roman"/>
          <w:color w:val="000000"/>
          <w:sz w:val="24"/>
          <w:szCs w:val="24"/>
        </w:rPr>
      </w:pPr>
      <w:r>
        <w:rPr>
          <w:rFonts w:ascii="Times New Roman" w:hAnsi="Times New Roman"/>
          <w:color w:val="000000"/>
          <w:sz w:val="24"/>
          <w:szCs w:val="24"/>
        </w:rPr>
      </w:r>
    </w:p>
    <w:p>
      <w:pPr>
        <w:pStyle w:val="Textbody"/>
        <w:spacing w:lineRule="auto" w:line="276" w:before="0" w:after="0"/>
        <w:jc w:val="both"/>
        <w:rPr>
          <w:rFonts w:ascii="Times New Roman" w:hAnsi="Times New Roman"/>
          <w:color w:val="000000"/>
          <w:sz w:val="24"/>
          <w:szCs w:val="24"/>
        </w:rPr>
      </w:pPr>
      <w:r>
        <w:rPr>
          <w:rFonts w:ascii="Times New Roman" w:hAnsi="Times New Roman"/>
          <w:color w:val="000000"/>
          <w:sz w:val="24"/>
          <w:szCs w:val="24"/>
        </w:rPr>
      </w:r>
    </w:p>
    <w:p>
      <w:pPr>
        <w:pStyle w:val="Textbody"/>
        <w:spacing w:lineRule="auto" w:line="276" w:before="0" w:after="0"/>
        <w:jc w:val="both"/>
        <w:rPr>
          <w:rFonts w:ascii="Times New Roman" w:hAnsi="Times New Roman"/>
          <w:color w:val="000000"/>
          <w:sz w:val="24"/>
          <w:szCs w:val="24"/>
        </w:rPr>
      </w:pPr>
      <w:r>
        <w:rPr>
          <w:rFonts w:ascii="Times New Roman" w:hAnsi="Times New Roman"/>
          <w:color w:val="000000"/>
          <w:sz w:val="24"/>
          <w:szCs w:val="24"/>
        </w:rPr>
      </w:r>
    </w:p>
    <w:p>
      <w:pPr>
        <w:pStyle w:val="Textbody"/>
        <w:spacing w:lineRule="auto" w:line="276" w:before="0" w:after="0"/>
        <w:jc w:val="both"/>
        <w:rPr>
          <w:rFonts w:ascii="Times New Roman" w:hAnsi="Times New Roman"/>
          <w:color w:val="000000"/>
          <w:sz w:val="24"/>
          <w:szCs w:val="24"/>
        </w:rPr>
      </w:pPr>
      <w:r>
        <w:rPr>
          <w:rFonts w:ascii="Times New Roman" w:hAnsi="Times New Roman"/>
          <w:color w:val="000000"/>
          <w:sz w:val="24"/>
          <w:szCs w:val="24"/>
        </w:rPr>
      </w:r>
    </w:p>
    <w:p>
      <w:pPr>
        <w:pStyle w:val="Textbody"/>
        <w:spacing w:lineRule="auto" w:line="276" w:before="0" w:after="0"/>
        <w:jc w:val="both"/>
        <w:rPr>
          <w:rFonts w:ascii="Times New Roman" w:hAnsi="Times New Roman"/>
          <w:color w:val="000000"/>
          <w:sz w:val="24"/>
          <w:szCs w:val="24"/>
        </w:rPr>
      </w:pPr>
      <w:r>
        <w:rPr>
          <w:rFonts w:ascii="Times New Roman" w:hAnsi="Times New Roman"/>
          <w:color w:val="000000"/>
          <w:sz w:val="24"/>
          <w:szCs w:val="24"/>
        </w:rPr>
      </w:r>
    </w:p>
    <w:p>
      <w:pPr>
        <w:pStyle w:val="Textbody"/>
        <w:spacing w:lineRule="auto" w:line="276" w:before="0" w:after="0"/>
        <w:jc w:val="both"/>
        <w:rPr>
          <w:rFonts w:ascii="Times New Roman" w:hAnsi="Times New Roman"/>
          <w:color w:val="000000"/>
          <w:sz w:val="24"/>
          <w:szCs w:val="24"/>
        </w:rPr>
      </w:pPr>
      <w:r>
        <w:rPr>
          <w:rFonts w:ascii="Times New Roman" w:hAnsi="Times New Roman"/>
          <w:color w:val="000000"/>
          <w:sz w:val="24"/>
          <w:szCs w:val="24"/>
        </w:rPr>
      </w:r>
    </w:p>
    <w:p>
      <w:pPr>
        <w:pStyle w:val="Textbody"/>
        <w:spacing w:lineRule="auto" w:line="276" w:before="0" w:after="0"/>
        <w:jc w:val="both"/>
        <w:rPr>
          <w:rFonts w:ascii="Times New Roman" w:hAnsi="Times New Roman"/>
          <w:color w:val="000000"/>
          <w:sz w:val="24"/>
          <w:szCs w:val="24"/>
        </w:rPr>
      </w:pPr>
      <w:r>
        <w:rPr>
          <w:rFonts w:ascii="Times New Roman" w:hAnsi="Times New Roman"/>
          <w:color w:val="000000"/>
          <w:sz w:val="24"/>
          <w:szCs w:val="24"/>
        </w:rPr>
      </w:r>
    </w:p>
    <w:p>
      <w:pPr>
        <w:pStyle w:val="Textbody"/>
        <w:spacing w:lineRule="auto" w:line="276" w:before="0" w:after="0"/>
        <w:jc w:val="both"/>
        <w:rPr>
          <w:rFonts w:ascii="Times New Roman" w:hAnsi="Times New Roman"/>
          <w:color w:val="000000"/>
          <w:sz w:val="24"/>
          <w:szCs w:val="24"/>
        </w:rPr>
      </w:pPr>
      <w:r>
        <w:rPr>
          <w:rFonts w:ascii="Times New Roman" w:hAnsi="Times New Roman"/>
          <w:color w:val="000000"/>
          <w:sz w:val="24"/>
          <w:szCs w:val="24"/>
        </w:rPr>
      </w:r>
    </w:p>
    <w:p>
      <w:pPr>
        <w:pStyle w:val="Textbody"/>
        <w:spacing w:lineRule="auto" w:line="276" w:before="0" w:after="0"/>
        <w:jc w:val="both"/>
        <w:rPr>
          <w:rFonts w:ascii="Times New Roman" w:hAnsi="Times New Roman"/>
          <w:color w:val="000000"/>
          <w:sz w:val="24"/>
          <w:szCs w:val="24"/>
        </w:rPr>
      </w:pPr>
      <w:r>
        <w:rPr>
          <w:rFonts w:ascii="Times New Roman" w:hAnsi="Times New Roman"/>
          <w:color w:val="000000"/>
          <w:sz w:val="24"/>
          <w:szCs w:val="24"/>
        </w:rPr>
      </w:r>
    </w:p>
    <w:p>
      <w:pPr>
        <w:pStyle w:val="Standard"/>
        <w:spacing w:lineRule="auto" w:line="276"/>
        <w:jc w:val="both"/>
        <w:rPr>
          <w:rFonts w:ascii="Times New Roman" w:hAnsi="Times New Roman" w:cs="Times New Roman"/>
          <w:b/>
          <w:color w:val="000000"/>
        </w:rPr>
      </w:pPr>
      <w:r>
        <w:rPr>
          <w:rFonts w:cs="Times New Roman"/>
          <w:b/>
          <w:color w:val="000000"/>
        </w:rPr>
        <w:t>PREFEITURA DO MUNICÍPIO DE ITATIBA</w:t>
      </w:r>
    </w:p>
    <w:p>
      <w:pPr>
        <w:pStyle w:val="Normal"/>
        <w:spacing w:lineRule="auto" w:line="276"/>
        <w:jc w:val="both"/>
        <w:rPr>
          <w:b/>
          <w:color w:val="000000"/>
        </w:rPr>
      </w:pPr>
      <w:r>
        <w:rPr>
          <w:b/>
          <w:color w:val="000000"/>
        </w:rPr>
        <w:t>PROCESSO ADMINISTRATIVO Nº 6.119/2024</w:t>
      </w:r>
    </w:p>
    <w:p>
      <w:pPr>
        <w:pStyle w:val="Normal"/>
        <w:spacing w:lineRule="auto" w:line="276"/>
        <w:jc w:val="both"/>
        <w:rPr/>
      </w:pPr>
      <w:r>
        <w:rPr>
          <w:b/>
          <w:color w:val="000000"/>
        </w:rPr>
        <w:t xml:space="preserve">CHAMAMENTO PÚBLICO Nº </w:t>
      </w:r>
      <w:r>
        <w:rPr>
          <w:b/>
          <w:color w:val="000000"/>
        </w:rPr>
        <w:t>16</w:t>
      </w:r>
      <w:r>
        <w:rPr>
          <w:b/>
          <w:color w:val="000000"/>
        </w:rPr>
        <w:t>/2024</w:t>
      </w:r>
    </w:p>
    <w:p>
      <w:pPr>
        <w:pStyle w:val="Normal"/>
        <w:spacing w:lineRule="auto" w:line="276"/>
        <w:jc w:val="both"/>
        <w:rPr/>
      </w:pPr>
      <w:r>
        <w:rPr>
          <w:b/>
          <w:color w:val="000000"/>
        </w:rPr>
        <w:t xml:space="preserve">EDITAL Nº </w:t>
      </w:r>
      <w:r>
        <w:rPr>
          <w:b/>
          <w:color w:val="000000"/>
        </w:rPr>
        <w:t>113</w:t>
      </w:r>
      <w:r>
        <w:rPr>
          <w:b/>
          <w:color w:val="000000"/>
        </w:rPr>
        <w:t>/2024</w:t>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t>ANEXO VI</w:t>
      </w:r>
    </w:p>
    <w:p>
      <w:pPr>
        <w:pStyle w:val="Standard"/>
        <w:tabs>
          <w:tab w:val="clear" w:pos="709"/>
          <w:tab w:val="left" w:pos="567" w:leader="none"/>
        </w:tabs>
        <w:spacing w:lineRule="auto" w:line="276"/>
        <w:jc w:val="center"/>
        <w:rPr>
          <w:rFonts w:ascii="Times New Roman" w:hAnsi="Times New Roman" w:cs="Times New Roman"/>
          <w:b/>
          <w:bCs/>
          <w:color w:val="000000"/>
        </w:rPr>
      </w:pPr>
      <w:r>
        <w:rPr>
          <w:rFonts w:cs="Times New Roman"/>
          <w:b/>
          <w:bCs/>
          <w:color w:val="000000"/>
        </w:rPr>
        <w:t>FICHA PARA ATRIBUIÇÃO DE NOTAS PELA COMISSÃO DE SELEÇÃO</w:t>
      </w:r>
    </w:p>
    <w:p>
      <w:pPr>
        <w:pStyle w:val="Standard"/>
        <w:tabs>
          <w:tab w:val="clear" w:pos="709"/>
          <w:tab w:val="left" w:pos="567" w:leader="none"/>
        </w:tabs>
        <w:spacing w:lineRule="auto" w:line="276"/>
        <w:jc w:val="center"/>
        <w:rPr>
          <w:rFonts w:ascii="Times New Roman" w:hAnsi="Times New Roman" w:cs="Times New Roman"/>
        </w:rPr>
      </w:pPr>
      <w:r>
        <w:rPr>
          <w:rFonts w:cs="Times New Roman"/>
          <w:b/>
          <w:bCs/>
          <w:color w:val="000000"/>
        </w:rPr>
        <w:t xml:space="preserve">Nome da Organização da Sociedade Civil: </w:t>
      </w:r>
      <w:r>
        <w:rPr>
          <w:rFonts w:cs="Times New Roman"/>
          <w:i/>
          <w:color w:val="000000"/>
        </w:rPr>
        <w:t>[identificação da Organização da Sociedade Civil]</w:t>
      </w:r>
    </w:p>
    <w:p>
      <w:pPr>
        <w:pStyle w:val="Standard"/>
        <w:tabs>
          <w:tab w:val="clear" w:pos="709"/>
          <w:tab w:val="left" w:pos="567" w:leader="none"/>
        </w:tabs>
        <w:spacing w:lineRule="auto" w:line="276"/>
        <w:jc w:val="center"/>
        <w:rPr>
          <w:rFonts w:ascii="Times New Roman" w:hAnsi="Times New Roman" w:cs="Times New Roman"/>
          <w:i/>
          <w:i/>
          <w:color w:val="000000"/>
        </w:rPr>
      </w:pPr>
      <w:r>
        <w:rPr>
          <w:rFonts w:cs="Times New Roman"/>
          <w:i/>
          <w:color w:val="000000"/>
        </w:rPr>
      </w:r>
    </w:p>
    <w:p>
      <w:pPr>
        <w:pStyle w:val="Standard"/>
        <w:tabs>
          <w:tab w:val="clear" w:pos="709"/>
          <w:tab w:val="left" w:pos="567" w:leader="none"/>
        </w:tabs>
        <w:spacing w:lineRule="auto" w:line="276"/>
        <w:jc w:val="center"/>
        <w:rPr>
          <w:rFonts w:ascii="Times New Roman" w:hAnsi="Times New Roman" w:cs="Times New Roman"/>
          <w:i/>
          <w:i/>
          <w:color w:val="000000"/>
        </w:rPr>
      </w:pPr>
      <w:r>
        <w:rPr>
          <w:rFonts w:cs="Times New Roman"/>
          <w:i/>
          <w:color w:val="000000"/>
        </w:rPr>
      </w:r>
    </w:p>
    <w:tbl>
      <w:tblPr>
        <w:tblW w:w="9870"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3000"/>
        <w:gridCol w:w="4704"/>
        <w:gridCol w:w="2166"/>
      </w:tblGrid>
      <w:tr>
        <w:trPr/>
        <w:tc>
          <w:tcPr>
            <w:tcW w:w="3000" w:type="dxa"/>
            <w:tcBorders>
              <w:top w:val="single" w:sz="4" w:space="0" w:color="000001"/>
              <w:left w:val="single" w:sz="4" w:space="0" w:color="000001"/>
              <w:bottom w:val="single" w:sz="4" w:space="0" w:color="000001"/>
            </w:tcBorders>
            <w:shd w:color="auto" w:fill="BFBFBF" w:themeFill="background1" w:themeFillShade="bf" w:val="clear"/>
            <w:vAlign w:val="center"/>
          </w:tcPr>
          <w:p>
            <w:pPr>
              <w:pStyle w:val="Standard"/>
              <w:widowControl w:val="false"/>
              <w:snapToGrid w:val="false"/>
              <w:jc w:val="center"/>
              <w:rPr>
                <w:rFonts w:ascii="Times New Roman" w:hAnsi="Times New Roman" w:cs="Times New Roman"/>
                <w:b/>
                <w:color w:val="000000"/>
                <w:sz w:val="20"/>
                <w:szCs w:val="20"/>
                <w:shd w:fill="FFFFFF" w:val="clear"/>
              </w:rPr>
            </w:pPr>
            <w:r>
              <w:rPr>
                <w:rFonts w:cs="Times New Roman"/>
                <w:b/>
                <w:color w:val="000000"/>
                <w:sz w:val="20"/>
                <w:szCs w:val="20"/>
                <w:shd w:fill="FFFFFF" w:val="clear"/>
              </w:rPr>
              <w:t>CRITÉRIOS DE</w:t>
            </w:r>
          </w:p>
          <w:p>
            <w:pPr>
              <w:pStyle w:val="Standard"/>
              <w:widowControl w:val="false"/>
              <w:snapToGrid w:val="false"/>
              <w:jc w:val="center"/>
              <w:rPr>
                <w:rFonts w:ascii="Times New Roman" w:hAnsi="Times New Roman" w:cs="Times New Roman"/>
                <w:b/>
                <w:color w:val="000000"/>
                <w:sz w:val="20"/>
                <w:szCs w:val="20"/>
                <w:shd w:fill="FFFFFF" w:val="clear"/>
              </w:rPr>
            </w:pPr>
            <w:r>
              <w:rPr>
                <w:rFonts w:cs="Times New Roman"/>
                <w:b/>
                <w:color w:val="000000"/>
                <w:sz w:val="20"/>
                <w:szCs w:val="20"/>
                <w:shd w:fill="FFFFFF" w:val="clear"/>
              </w:rPr>
              <w:t>JULGAMENTO</w:t>
            </w:r>
          </w:p>
        </w:tc>
        <w:tc>
          <w:tcPr>
            <w:tcW w:w="4704" w:type="dxa"/>
            <w:tcBorders>
              <w:top w:val="single" w:sz="4" w:space="0" w:color="000001"/>
              <w:left w:val="single" w:sz="4" w:space="0" w:color="000001"/>
              <w:bottom w:val="single" w:sz="4" w:space="0" w:color="000001"/>
            </w:tcBorders>
            <w:shd w:color="auto" w:fill="BFBFBF" w:themeFill="background1" w:themeFillShade="bf" w:val="clear"/>
            <w:vAlign w:val="center"/>
          </w:tcPr>
          <w:p>
            <w:pPr>
              <w:pStyle w:val="Standard"/>
              <w:widowControl w:val="false"/>
              <w:snapToGrid w:val="false"/>
              <w:jc w:val="center"/>
              <w:rPr>
                <w:rFonts w:ascii="Times New Roman" w:hAnsi="Times New Roman" w:cs="Times New Roman"/>
                <w:b/>
                <w:color w:val="000000"/>
                <w:sz w:val="20"/>
                <w:szCs w:val="20"/>
                <w:shd w:fill="FFFFFF" w:val="clear"/>
              </w:rPr>
            </w:pPr>
            <w:r>
              <w:rPr>
                <w:rFonts w:cs="Times New Roman"/>
                <w:b/>
                <w:color w:val="000000"/>
                <w:sz w:val="20"/>
                <w:szCs w:val="20"/>
                <w:shd w:fill="FFFFFF" w:val="clear"/>
              </w:rPr>
              <w:t>METODOLOGIA DE PONTUAÇÃO</w:t>
            </w:r>
          </w:p>
        </w:tc>
        <w:tc>
          <w:tcPr>
            <w:tcW w:w="2166" w:type="dxa"/>
            <w:tcBorders>
              <w:top w:val="single" w:sz="4" w:space="0" w:color="000001"/>
              <w:left w:val="single" w:sz="4" w:space="0" w:color="000001"/>
              <w:bottom w:val="single" w:sz="4" w:space="0" w:color="000001"/>
              <w:right w:val="single" w:sz="4" w:space="0" w:color="000001"/>
            </w:tcBorders>
            <w:shd w:color="auto" w:fill="BFBFBF" w:themeFill="background1" w:themeFillShade="bf" w:val="clear"/>
            <w:vAlign w:val="center"/>
          </w:tcPr>
          <w:p>
            <w:pPr>
              <w:pStyle w:val="Standard"/>
              <w:widowControl w:val="false"/>
              <w:snapToGrid w:val="false"/>
              <w:jc w:val="center"/>
              <w:rPr>
                <w:rFonts w:ascii="Times New Roman" w:hAnsi="Times New Roman" w:cs="Times New Roman"/>
                <w:b/>
                <w:color w:val="000000"/>
                <w:sz w:val="20"/>
                <w:szCs w:val="20"/>
                <w:shd w:fill="FFFFFF" w:val="clear"/>
              </w:rPr>
            </w:pPr>
            <w:r>
              <w:rPr>
                <w:rFonts w:cs="Times New Roman"/>
                <w:b/>
                <w:color w:val="000000"/>
                <w:sz w:val="20"/>
                <w:szCs w:val="20"/>
                <w:shd w:fill="FFFFFF" w:val="clear"/>
              </w:rPr>
              <w:t>PONTUAÇÃO MÁXIMA POR ITEM</w:t>
            </w:r>
          </w:p>
        </w:tc>
      </w:tr>
      <w:tr>
        <w:trPr/>
        <w:tc>
          <w:tcPr>
            <w:tcW w:w="3000" w:type="dxa"/>
            <w:tcBorders>
              <w:top w:val="single" w:sz="4" w:space="0" w:color="000001"/>
              <w:left w:val="single" w:sz="4" w:space="0" w:color="000001"/>
              <w:bottom w:val="single" w:sz="4" w:space="0" w:color="000001"/>
            </w:tcBorders>
            <w:shd w:color="auto" w:fill="auto" w:val="clear"/>
            <w:vAlign w:val="center"/>
          </w:tcPr>
          <w:p>
            <w:pPr>
              <w:pStyle w:val="Standard"/>
              <w:widowControl w:val="false"/>
              <w:snapToGrid w:val="false"/>
              <w:ind w:left="142" w:right="180"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r>
          </w:p>
          <w:p>
            <w:pPr>
              <w:pStyle w:val="Standard"/>
              <w:widowControl w:val="false"/>
              <w:snapToGrid w:val="false"/>
              <w:ind w:left="142" w:right="180"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t>(A) Informações sobre ações a serem executadas, metas a serem atingidas, indicadores que aferirão o cumprimento das metas e prazos para a execução das ações e para o cumprimento das metas</w:t>
            </w:r>
          </w:p>
        </w:tc>
        <w:tc>
          <w:tcPr>
            <w:tcW w:w="4704" w:type="dxa"/>
            <w:tcBorders>
              <w:top w:val="single" w:sz="4" w:space="0" w:color="000001"/>
              <w:left w:val="single" w:sz="4" w:space="0" w:color="000001"/>
              <w:bottom w:val="single" w:sz="4" w:space="0" w:color="000001"/>
            </w:tcBorders>
            <w:shd w:color="auto" w:fill="auto" w:val="clear"/>
            <w:vAlign w:val="center"/>
          </w:tcPr>
          <w:p>
            <w:pPr>
              <w:pStyle w:val="Standard"/>
              <w:widowControl w:val="false"/>
              <w:snapToGrid w:val="false"/>
              <w:ind w:left="52" w:right="141"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r>
          </w:p>
          <w:p>
            <w:pPr>
              <w:pStyle w:val="Standard"/>
              <w:widowControl w:val="false"/>
              <w:snapToGrid w:val="false"/>
              <w:ind w:left="52" w:right="141"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t xml:space="preserve"> – </w:t>
            </w:r>
            <w:r>
              <w:rPr>
                <w:rFonts w:cs="Times New Roman"/>
                <w:color w:val="000000"/>
                <w:sz w:val="20"/>
                <w:szCs w:val="20"/>
                <w:shd w:fill="FFFFFF" w:val="clear"/>
              </w:rPr>
              <w:t>Grau pleno de atendimento (4,0 pontos)</w:t>
            </w:r>
          </w:p>
          <w:p>
            <w:pPr>
              <w:pStyle w:val="Standard"/>
              <w:widowControl w:val="false"/>
              <w:snapToGrid w:val="false"/>
              <w:ind w:left="52" w:right="141"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t xml:space="preserve"> – </w:t>
            </w:r>
            <w:r>
              <w:rPr>
                <w:rFonts w:cs="Times New Roman"/>
                <w:color w:val="000000"/>
                <w:sz w:val="20"/>
                <w:szCs w:val="20"/>
                <w:shd w:fill="FFFFFF" w:val="clear"/>
              </w:rPr>
              <w:t>Grau satisfatório de atendimento (2,0 pontos)</w:t>
            </w:r>
          </w:p>
          <w:p>
            <w:pPr>
              <w:pStyle w:val="Standard"/>
              <w:widowControl w:val="false"/>
              <w:snapToGrid w:val="false"/>
              <w:ind w:left="52" w:right="141"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t xml:space="preserve"> – </w:t>
            </w:r>
            <w:r>
              <w:rPr>
                <w:rFonts w:cs="Times New Roman"/>
                <w:color w:val="000000"/>
                <w:sz w:val="20"/>
                <w:szCs w:val="20"/>
                <w:shd w:fill="FFFFFF" w:val="clear"/>
              </w:rPr>
              <w:t>O não atendimento ou o atendimento insatisfatório (0,0)</w:t>
            </w:r>
          </w:p>
          <w:p>
            <w:pPr>
              <w:pStyle w:val="Standard"/>
              <w:widowControl w:val="false"/>
              <w:snapToGrid w:val="false"/>
              <w:ind w:left="52" w:right="141"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r>
          </w:p>
        </w:tc>
        <w:tc>
          <w:tcPr>
            <w:tcW w:w="216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Standard"/>
              <w:widowControl w:val="false"/>
              <w:snapToGrid w:val="false"/>
              <w:ind w:right="141" w:hanging="0"/>
              <w:jc w:val="center"/>
              <w:rPr>
                <w:rFonts w:ascii="Times New Roman" w:hAnsi="Times New Roman" w:cs="Times New Roman"/>
                <w:b/>
                <w:bCs/>
                <w:color w:val="000000"/>
                <w:sz w:val="20"/>
                <w:szCs w:val="20"/>
                <w:shd w:fill="FFFFFF" w:val="clear"/>
              </w:rPr>
            </w:pPr>
            <w:r>
              <w:rPr>
                <w:rFonts w:cs="Times New Roman"/>
                <w:b/>
                <w:bCs/>
                <w:color w:val="000000"/>
                <w:sz w:val="20"/>
                <w:szCs w:val="20"/>
                <w:shd w:fill="FFFFFF" w:val="clear"/>
              </w:rPr>
              <w:t>4,0</w:t>
            </w:r>
          </w:p>
        </w:tc>
      </w:tr>
      <w:tr>
        <w:trPr/>
        <w:tc>
          <w:tcPr>
            <w:tcW w:w="3000" w:type="dxa"/>
            <w:tcBorders>
              <w:top w:val="single" w:sz="4" w:space="0" w:color="000001"/>
              <w:left w:val="single" w:sz="4" w:space="0" w:color="000001"/>
              <w:bottom w:val="single" w:sz="4" w:space="0" w:color="000001"/>
            </w:tcBorders>
            <w:shd w:color="auto" w:fill="auto" w:val="clear"/>
            <w:vAlign w:val="center"/>
          </w:tcPr>
          <w:p>
            <w:pPr>
              <w:pStyle w:val="Standard"/>
              <w:widowControl w:val="false"/>
              <w:snapToGrid w:val="false"/>
              <w:ind w:left="142" w:right="180"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t>(B) Adequação da proposta aos objetivos da ação em que se insere a parceria</w:t>
            </w:r>
          </w:p>
        </w:tc>
        <w:tc>
          <w:tcPr>
            <w:tcW w:w="4704" w:type="dxa"/>
            <w:tcBorders>
              <w:top w:val="single" w:sz="4" w:space="0" w:color="000001"/>
              <w:left w:val="single" w:sz="4" w:space="0" w:color="000001"/>
              <w:bottom w:val="single" w:sz="4" w:space="0" w:color="000001"/>
            </w:tcBorders>
            <w:shd w:color="auto" w:fill="auto" w:val="clear"/>
            <w:vAlign w:val="center"/>
          </w:tcPr>
          <w:p>
            <w:pPr>
              <w:pStyle w:val="Standard"/>
              <w:widowControl w:val="false"/>
              <w:snapToGrid w:val="false"/>
              <w:ind w:left="52" w:right="141"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r>
          </w:p>
          <w:p>
            <w:pPr>
              <w:pStyle w:val="Standard"/>
              <w:widowControl w:val="false"/>
              <w:snapToGrid w:val="false"/>
              <w:ind w:left="52" w:right="141"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t xml:space="preserve"> – </w:t>
            </w:r>
            <w:r>
              <w:rPr>
                <w:rFonts w:cs="Times New Roman"/>
                <w:color w:val="000000"/>
                <w:sz w:val="20"/>
                <w:szCs w:val="20"/>
                <w:shd w:fill="FFFFFF" w:val="clear"/>
              </w:rPr>
              <w:t>Grau pleno de adequação (2,0)</w:t>
            </w:r>
          </w:p>
          <w:p>
            <w:pPr>
              <w:pStyle w:val="Standard"/>
              <w:widowControl w:val="false"/>
              <w:snapToGrid w:val="false"/>
              <w:ind w:left="52" w:right="141"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t xml:space="preserve"> – </w:t>
            </w:r>
            <w:r>
              <w:rPr>
                <w:rFonts w:cs="Times New Roman"/>
                <w:color w:val="000000"/>
                <w:sz w:val="20"/>
                <w:szCs w:val="20"/>
                <w:shd w:fill="FFFFFF" w:val="clear"/>
              </w:rPr>
              <w:t>Grau satisfatório de adequação (1,0)</w:t>
            </w:r>
          </w:p>
          <w:p>
            <w:pPr>
              <w:pStyle w:val="Standard"/>
              <w:widowControl w:val="false"/>
              <w:snapToGrid w:val="false"/>
              <w:ind w:left="52" w:right="141"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t xml:space="preserve">– </w:t>
            </w:r>
            <w:r>
              <w:rPr>
                <w:rFonts w:cs="Times New Roman"/>
                <w:color w:val="000000"/>
                <w:sz w:val="20"/>
                <w:szCs w:val="20"/>
                <w:shd w:fill="FFFFFF" w:val="clear"/>
              </w:rPr>
              <w:t>O não atendimento ou o atendimento insatisfatório do requisito de adequação (0,0)</w:t>
            </w:r>
          </w:p>
          <w:p>
            <w:pPr>
              <w:pStyle w:val="Standard"/>
              <w:widowControl w:val="false"/>
              <w:snapToGrid w:val="false"/>
              <w:ind w:left="52" w:right="141"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r>
          </w:p>
        </w:tc>
        <w:tc>
          <w:tcPr>
            <w:tcW w:w="216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Standard"/>
              <w:widowControl w:val="false"/>
              <w:snapToGrid w:val="false"/>
              <w:ind w:right="141" w:hanging="0"/>
              <w:jc w:val="center"/>
              <w:rPr>
                <w:rFonts w:ascii="Times New Roman" w:hAnsi="Times New Roman" w:cs="Times New Roman"/>
                <w:b/>
                <w:bCs/>
                <w:color w:val="000000"/>
                <w:sz w:val="20"/>
                <w:szCs w:val="20"/>
                <w:shd w:fill="FFFFFF" w:val="clear"/>
              </w:rPr>
            </w:pPr>
            <w:r>
              <w:rPr>
                <w:rFonts w:cs="Times New Roman"/>
                <w:b/>
                <w:bCs/>
                <w:color w:val="000000"/>
                <w:sz w:val="20"/>
                <w:szCs w:val="20"/>
                <w:shd w:fill="FFFFFF" w:val="clear"/>
              </w:rPr>
              <w:t>2,0</w:t>
            </w:r>
          </w:p>
        </w:tc>
      </w:tr>
      <w:tr>
        <w:trPr>
          <w:trHeight w:val="1760" w:hRule="atLeast"/>
        </w:trPr>
        <w:tc>
          <w:tcPr>
            <w:tcW w:w="3000" w:type="dxa"/>
            <w:tcBorders>
              <w:top w:val="single" w:sz="4" w:space="0" w:color="000001"/>
              <w:left w:val="single" w:sz="4" w:space="0" w:color="000001"/>
              <w:bottom w:val="single" w:sz="4" w:space="0" w:color="000001"/>
            </w:tcBorders>
            <w:shd w:color="auto" w:fill="auto" w:val="clear"/>
            <w:vAlign w:val="center"/>
          </w:tcPr>
          <w:p>
            <w:pPr>
              <w:pStyle w:val="Standard"/>
              <w:widowControl w:val="false"/>
              <w:ind w:left="142"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t>(C) Descrição da realidade objeto da parceria e do nexo entre essa realidade e a atividade proposta</w:t>
            </w:r>
          </w:p>
        </w:tc>
        <w:tc>
          <w:tcPr>
            <w:tcW w:w="4704" w:type="dxa"/>
            <w:tcBorders>
              <w:top w:val="single" w:sz="4" w:space="0" w:color="000001"/>
              <w:left w:val="single" w:sz="4" w:space="0" w:color="000001"/>
              <w:bottom w:val="single" w:sz="4" w:space="0" w:color="000001"/>
            </w:tcBorders>
            <w:shd w:color="auto" w:fill="auto" w:val="clear"/>
            <w:vAlign w:val="center"/>
          </w:tcPr>
          <w:p>
            <w:pPr>
              <w:pStyle w:val="Standard"/>
              <w:widowControl w:val="false"/>
              <w:snapToGrid w:val="false"/>
              <w:ind w:left="52" w:right="141"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t xml:space="preserve"> – </w:t>
            </w:r>
            <w:r>
              <w:rPr>
                <w:rFonts w:cs="Times New Roman"/>
                <w:color w:val="000000"/>
                <w:sz w:val="20"/>
                <w:szCs w:val="20"/>
                <w:shd w:fill="FFFFFF" w:val="clear"/>
              </w:rPr>
              <w:t>Grau pleno da descrição (1,0)</w:t>
            </w:r>
          </w:p>
          <w:p>
            <w:pPr>
              <w:pStyle w:val="Standard"/>
              <w:widowControl w:val="false"/>
              <w:snapToGrid w:val="false"/>
              <w:ind w:left="52" w:right="141"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t xml:space="preserve"> – </w:t>
            </w:r>
            <w:r>
              <w:rPr>
                <w:rFonts w:cs="Times New Roman"/>
                <w:color w:val="000000"/>
                <w:sz w:val="20"/>
                <w:szCs w:val="20"/>
                <w:shd w:fill="FFFFFF" w:val="clear"/>
              </w:rPr>
              <w:t>Grau satisfatório da descrição (0,5)</w:t>
            </w:r>
          </w:p>
          <w:p>
            <w:pPr>
              <w:pStyle w:val="Standard"/>
              <w:widowControl w:val="false"/>
              <w:snapToGrid w:val="false"/>
              <w:ind w:left="52" w:right="141"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t xml:space="preserve"> – </w:t>
            </w:r>
            <w:r>
              <w:rPr>
                <w:rFonts w:cs="Times New Roman"/>
                <w:color w:val="000000"/>
                <w:sz w:val="20"/>
                <w:szCs w:val="20"/>
                <w:shd w:fill="FFFFFF" w:val="clear"/>
              </w:rPr>
              <w:t>O não atendimento ou o atendimento insatisfatório (0,0)</w:t>
            </w:r>
          </w:p>
        </w:tc>
        <w:tc>
          <w:tcPr>
            <w:tcW w:w="216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Standard"/>
              <w:widowControl w:val="false"/>
              <w:snapToGrid w:val="false"/>
              <w:ind w:right="141" w:hanging="0"/>
              <w:jc w:val="center"/>
              <w:rPr>
                <w:rFonts w:ascii="Times New Roman" w:hAnsi="Times New Roman" w:cs="Times New Roman"/>
                <w:b/>
                <w:bCs/>
                <w:color w:val="000000"/>
                <w:sz w:val="20"/>
                <w:szCs w:val="20"/>
                <w:shd w:fill="FFFFFF" w:val="clear"/>
              </w:rPr>
            </w:pPr>
            <w:r>
              <w:rPr>
                <w:rFonts w:cs="Times New Roman"/>
                <w:b/>
                <w:bCs/>
                <w:color w:val="000000"/>
                <w:sz w:val="20"/>
                <w:szCs w:val="20"/>
                <w:shd w:fill="FFFFFF" w:val="clear"/>
              </w:rPr>
              <w:t>1,0</w:t>
            </w:r>
          </w:p>
        </w:tc>
      </w:tr>
      <w:tr>
        <w:trPr/>
        <w:tc>
          <w:tcPr>
            <w:tcW w:w="3000" w:type="dxa"/>
            <w:tcBorders>
              <w:top w:val="single" w:sz="4" w:space="0" w:color="000001"/>
              <w:left w:val="single" w:sz="4" w:space="0" w:color="000001"/>
              <w:bottom w:val="single" w:sz="4" w:space="0" w:color="000001"/>
            </w:tcBorders>
            <w:shd w:color="auto" w:fill="auto" w:val="clear"/>
            <w:vAlign w:val="center"/>
          </w:tcPr>
          <w:p>
            <w:pPr>
              <w:pStyle w:val="Standard"/>
              <w:widowControl w:val="false"/>
              <w:snapToGrid w:val="false"/>
              <w:ind w:left="142" w:right="180"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r>
          </w:p>
          <w:p>
            <w:pPr>
              <w:pStyle w:val="Standard"/>
              <w:widowControl w:val="false"/>
              <w:snapToGrid w:val="false"/>
              <w:ind w:left="142" w:right="180"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t>(D) Adequação da proposta ao valor total de recursos disponibilizados para a celebração da parceria constante do Edital, com menção expressa ao valor global da proposta</w:t>
            </w:r>
          </w:p>
        </w:tc>
        <w:tc>
          <w:tcPr>
            <w:tcW w:w="4704" w:type="dxa"/>
            <w:tcBorders>
              <w:top w:val="single" w:sz="4" w:space="0" w:color="000001"/>
              <w:left w:val="single" w:sz="4" w:space="0" w:color="000001"/>
              <w:bottom w:val="single" w:sz="4" w:space="0" w:color="000001"/>
            </w:tcBorders>
            <w:shd w:color="auto" w:fill="auto" w:val="clear"/>
            <w:vAlign w:val="center"/>
          </w:tcPr>
          <w:p>
            <w:pPr>
              <w:pStyle w:val="Standard"/>
              <w:widowControl w:val="false"/>
              <w:snapToGrid w:val="false"/>
              <w:ind w:left="52" w:right="141"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r>
          </w:p>
          <w:p>
            <w:pPr>
              <w:pStyle w:val="Standard"/>
              <w:widowControl w:val="false"/>
              <w:snapToGrid w:val="false"/>
              <w:ind w:left="52" w:right="141" w:hanging="0"/>
              <w:jc w:val="center"/>
              <w:rPr>
                <w:sz w:val="20"/>
                <w:szCs w:val="20"/>
              </w:rPr>
            </w:pPr>
            <w:r>
              <w:rPr>
                <w:color w:val="000000"/>
                <w:sz w:val="20"/>
                <w:szCs w:val="20"/>
                <w:shd w:fill="FFFFFF" w:val="clear"/>
              </w:rPr>
              <w:t xml:space="preserve"> – </w:t>
            </w:r>
            <w:r>
              <w:rPr>
                <w:color w:val="000000"/>
                <w:sz w:val="20"/>
                <w:szCs w:val="20"/>
              </w:rPr>
              <w:t>O valor global proposto é, pelo menos 10% (dez por cento) mais baixo do que o valor total de recursos disponibilizados para a celebração da parceria (1,0)</w:t>
            </w:r>
          </w:p>
          <w:p>
            <w:pPr>
              <w:pStyle w:val="Standard"/>
              <w:widowControl w:val="false"/>
              <w:snapToGrid w:val="false"/>
              <w:ind w:left="52" w:right="141" w:hanging="0"/>
              <w:jc w:val="center"/>
              <w:rPr>
                <w:color w:val="000000"/>
                <w:sz w:val="20"/>
                <w:szCs w:val="20"/>
              </w:rPr>
            </w:pPr>
            <w:r>
              <w:rPr>
                <w:color w:val="000000"/>
                <w:sz w:val="20"/>
                <w:szCs w:val="20"/>
              </w:rPr>
              <w:t xml:space="preserve"> – </w:t>
            </w:r>
            <w:r>
              <w:rPr>
                <w:color w:val="000000"/>
                <w:sz w:val="20"/>
                <w:szCs w:val="20"/>
              </w:rPr>
              <w:t>O valor global proposto é igual ou até 9,99% mais baixo do que o valor total de recursos disponibilizados para a celebração da parceria (0,5)</w:t>
            </w:r>
          </w:p>
          <w:p>
            <w:pPr>
              <w:pStyle w:val="Standard"/>
              <w:widowControl w:val="false"/>
              <w:jc w:val="center"/>
              <w:rPr>
                <w:rFonts w:ascii="Times New Roman" w:hAnsi="Times New Roman" w:cs="Times New Roman"/>
                <w:color w:val="000000"/>
                <w:sz w:val="20"/>
                <w:szCs w:val="20"/>
              </w:rPr>
            </w:pPr>
            <w:r>
              <w:rPr>
                <w:rFonts w:cs="Times New Roman"/>
                <w:color w:val="000000"/>
                <w:sz w:val="20"/>
                <w:szCs w:val="20"/>
              </w:rPr>
              <w:t xml:space="preserve"> – </w:t>
            </w:r>
            <w:r>
              <w:rPr>
                <w:rFonts w:cs="Times New Roman"/>
                <w:color w:val="000000"/>
                <w:sz w:val="20"/>
                <w:szCs w:val="20"/>
              </w:rPr>
              <w:t>O valor global proposto é superior ao valor total de recursos disponibilizados para a celebração da parceria (0,0)</w:t>
            </w:r>
          </w:p>
          <w:p>
            <w:pPr>
              <w:pStyle w:val="Standard"/>
              <w:widowControl w:val="false"/>
              <w:snapToGrid w:val="false"/>
              <w:ind w:left="52" w:right="141" w:hanging="0"/>
              <w:jc w:val="center"/>
              <w:rPr>
                <w:rFonts w:ascii="Times New Roman" w:hAnsi="Times New Roman" w:cs="Times New Roman"/>
                <w:color w:val="000000"/>
                <w:sz w:val="20"/>
                <w:szCs w:val="20"/>
              </w:rPr>
            </w:pPr>
            <w:r>
              <w:rPr>
                <w:rFonts w:cs="Times New Roman"/>
                <w:color w:val="000000"/>
                <w:sz w:val="20"/>
                <w:szCs w:val="20"/>
              </w:rPr>
            </w:r>
          </w:p>
        </w:tc>
        <w:tc>
          <w:tcPr>
            <w:tcW w:w="216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Standard"/>
              <w:widowControl w:val="false"/>
              <w:snapToGrid w:val="false"/>
              <w:ind w:right="141" w:hanging="0"/>
              <w:jc w:val="center"/>
              <w:rPr>
                <w:rFonts w:ascii="Times New Roman" w:hAnsi="Times New Roman" w:cs="Times New Roman"/>
                <w:b/>
                <w:bCs/>
                <w:color w:val="000000"/>
                <w:sz w:val="20"/>
                <w:szCs w:val="20"/>
                <w:shd w:fill="FFFFFF" w:val="clear"/>
              </w:rPr>
            </w:pPr>
            <w:r>
              <w:rPr>
                <w:rFonts w:cs="Times New Roman"/>
                <w:b/>
                <w:bCs/>
                <w:color w:val="000000"/>
                <w:sz w:val="20"/>
                <w:szCs w:val="20"/>
                <w:shd w:fill="FFFFFF" w:val="clear"/>
              </w:rPr>
              <w:t>1,0</w:t>
            </w:r>
          </w:p>
        </w:tc>
      </w:tr>
      <w:tr>
        <w:trPr/>
        <w:tc>
          <w:tcPr>
            <w:tcW w:w="3000" w:type="dxa"/>
            <w:tcBorders>
              <w:top w:val="single" w:sz="4" w:space="0" w:color="000001"/>
              <w:left w:val="single" w:sz="4" w:space="0" w:color="000001"/>
              <w:bottom w:val="single" w:sz="4" w:space="0" w:color="000001"/>
            </w:tcBorders>
            <w:shd w:color="auto" w:fill="auto" w:val="clear"/>
            <w:vAlign w:val="center"/>
          </w:tcPr>
          <w:p>
            <w:pPr>
              <w:pStyle w:val="Standard"/>
              <w:widowControl w:val="false"/>
              <w:snapToGrid w:val="false"/>
              <w:ind w:left="142" w:right="180"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r>
          </w:p>
          <w:p>
            <w:pPr>
              <w:pStyle w:val="Standard"/>
              <w:widowControl w:val="false"/>
              <w:snapToGrid w:val="false"/>
              <w:ind w:left="142" w:right="180"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t>(E) Capacidade técnico-operacional da instituição proponente, por meio de experiência comprovada no portfólio de realizações na gestão de atividades relacionadas ao objeto da parceria ou de natureza semelhante</w:t>
            </w:r>
          </w:p>
        </w:tc>
        <w:tc>
          <w:tcPr>
            <w:tcW w:w="4704" w:type="dxa"/>
            <w:tcBorders>
              <w:top w:val="single" w:sz="4" w:space="0" w:color="000001"/>
              <w:left w:val="single" w:sz="4" w:space="0" w:color="000001"/>
              <w:bottom w:val="single" w:sz="4" w:space="0" w:color="000001"/>
            </w:tcBorders>
            <w:shd w:color="auto" w:fill="auto" w:val="clear"/>
            <w:vAlign w:val="center"/>
          </w:tcPr>
          <w:p>
            <w:pPr>
              <w:pStyle w:val="Standard"/>
              <w:widowControl w:val="false"/>
              <w:snapToGrid w:val="false"/>
              <w:ind w:right="141"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t xml:space="preserve"> – </w:t>
            </w:r>
            <w:r>
              <w:rPr>
                <w:rFonts w:cs="Times New Roman"/>
                <w:color w:val="000000"/>
                <w:sz w:val="20"/>
                <w:szCs w:val="20"/>
                <w:shd w:fill="FFFFFF" w:val="clear"/>
              </w:rPr>
              <w:t>Grau pleno de capacidade técnico-operacional (2,0)</w:t>
            </w:r>
          </w:p>
          <w:p>
            <w:pPr>
              <w:pStyle w:val="Standard"/>
              <w:widowControl w:val="false"/>
              <w:snapToGrid w:val="false"/>
              <w:ind w:left="52" w:right="141"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t xml:space="preserve"> – </w:t>
            </w:r>
            <w:r>
              <w:rPr>
                <w:rFonts w:cs="Times New Roman"/>
                <w:color w:val="000000"/>
                <w:sz w:val="20"/>
                <w:szCs w:val="20"/>
                <w:shd w:fill="FFFFFF" w:val="clear"/>
              </w:rPr>
              <w:t>Grau satisfatório de capacidade técnico-operacional (1,0)</w:t>
            </w:r>
          </w:p>
          <w:p>
            <w:pPr>
              <w:pStyle w:val="Standard"/>
              <w:widowControl w:val="false"/>
              <w:snapToGrid w:val="false"/>
              <w:ind w:left="52" w:right="141" w:hanging="0"/>
              <w:jc w:val="center"/>
              <w:rPr>
                <w:rFonts w:ascii="Times New Roman" w:hAnsi="Times New Roman" w:cs="Times New Roman"/>
                <w:color w:val="000000"/>
                <w:sz w:val="20"/>
                <w:szCs w:val="20"/>
                <w:shd w:fill="FFFFFF" w:val="clear"/>
              </w:rPr>
            </w:pPr>
            <w:r>
              <w:rPr>
                <w:rFonts w:cs="Times New Roman"/>
                <w:color w:val="000000"/>
                <w:sz w:val="20"/>
                <w:szCs w:val="20"/>
                <w:shd w:fill="FFFFFF" w:val="clear"/>
              </w:rPr>
              <w:t xml:space="preserve"> – </w:t>
            </w:r>
            <w:r>
              <w:rPr>
                <w:rFonts w:cs="Times New Roman"/>
                <w:color w:val="000000"/>
                <w:sz w:val="20"/>
                <w:szCs w:val="20"/>
                <w:shd w:fill="FFFFFF" w:val="clear"/>
              </w:rPr>
              <w:t>O não atendimento ou o atendimento insatisfatório do requisito de capacidade técnico-operacional (0,0)</w:t>
            </w:r>
          </w:p>
        </w:tc>
        <w:tc>
          <w:tcPr>
            <w:tcW w:w="216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Standard"/>
              <w:widowControl w:val="false"/>
              <w:snapToGrid w:val="false"/>
              <w:ind w:right="141" w:hanging="0"/>
              <w:jc w:val="center"/>
              <w:rPr>
                <w:rFonts w:ascii="Times New Roman" w:hAnsi="Times New Roman" w:cs="Times New Roman"/>
                <w:b/>
                <w:bCs/>
                <w:color w:val="000000"/>
                <w:sz w:val="20"/>
                <w:szCs w:val="20"/>
                <w:shd w:fill="FFFFFF" w:val="clear"/>
              </w:rPr>
            </w:pPr>
            <w:r>
              <w:rPr>
                <w:rFonts w:cs="Times New Roman"/>
                <w:b/>
                <w:bCs/>
                <w:color w:val="000000"/>
                <w:sz w:val="20"/>
                <w:szCs w:val="20"/>
                <w:shd w:fill="FFFFFF" w:val="clear"/>
              </w:rPr>
              <w:t>2,0</w:t>
            </w:r>
          </w:p>
        </w:tc>
      </w:tr>
      <w:tr>
        <w:trPr/>
        <w:tc>
          <w:tcPr>
            <w:tcW w:w="7704" w:type="dxa"/>
            <w:gridSpan w:val="2"/>
            <w:tcBorders>
              <w:top w:val="single" w:sz="4" w:space="0" w:color="000001"/>
              <w:left w:val="single" w:sz="4" w:space="0" w:color="000001"/>
              <w:bottom w:val="single" w:sz="4" w:space="0" w:color="000001"/>
            </w:tcBorders>
            <w:shd w:color="auto" w:fill="CCCCCC" w:val="clear"/>
            <w:vAlign w:val="center"/>
          </w:tcPr>
          <w:p>
            <w:pPr>
              <w:pStyle w:val="Standard"/>
              <w:widowControl w:val="false"/>
              <w:snapToGrid w:val="false"/>
              <w:jc w:val="center"/>
              <w:rPr>
                <w:rFonts w:ascii="Times New Roman" w:hAnsi="Times New Roman" w:cs="Times New Roman"/>
                <w:b/>
                <w:color w:val="000000"/>
                <w:sz w:val="20"/>
                <w:szCs w:val="20"/>
                <w:shd w:fill="FFFFFF" w:val="clear"/>
              </w:rPr>
            </w:pPr>
            <w:r>
              <w:rPr>
                <w:rFonts w:cs="Times New Roman"/>
                <w:b/>
                <w:color w:val="000000"/>
                <w:sz w:val="20"/>
                <w:szCs w:val="20"/>
                <w:shd w:fill="FFFFFF" w:val="clear"/>
              </w:rPr>
              <w:t>PONTUAÇÃO MÁXIMA GLOBAL</w:t>
            </w:r>
          </w:p>
        </w:tc>
        <w:tc>
          <w:tcPr>
            <w:tcW w:w="2166" w:type="dxa"/>
            <w:tcBorders>
              <w:top w:val="single" w:sz="4" w:space="0" w:color="000001"/>
              <w:left w:val="single" w:sz="4" w:space="0" w:color="000001"/>
              <w:bottom w:val="single" w:sz="4" w:space="0" w:color="000001"/>
              <w:right w:val="single" w:sz="4" w:space="0" w:color="000001"/>
            </w:tcBorders>
            <w:shd w:color="auto" w:fill="CCCCCC" w:val="clear"/>
            <w:vAlign w:val="center"/>
          </w:tcPr>
          <w:p>
            <w:pPr>
              <w:pStyle w:val="Standard"/>
              <w:widowControl w:val="false"/>
              <w:snapToGrid w:val="false"/>
              <w:ind w:right="141" w:hanging="0"/>
              <w:jc w:val="center"/>
              <w:rPr>
                <w:rFonts w:ascii="Times New Roman" w:hAnsi="Times New Roman" w:cs="Times New Roman"/>
                <w:b/>
                <w:bCs/>
                <w:color w:val="000000"/>
                <w:sz w:val="20"/>
                <w:szCs w:val="20"/>
                <w:shd w:fill="FFFFFF" w:val="clear"/>
              </w:rPr>
            </w:pPr>
            <w:r>
              <w:rPr>
                <w:rFonts w:cs="Times New Roman"/>
                <w:b/>
                <w:bCs/>
                <w:color w:val="000000"/>
                <w:sz w:val="20"/>
                <w:szCs w:val="20"/>
                <w:shd w:fill="FFFFFF" w:val="clear"/>
              </w:rPr>
            </w:r>
          </w:p>
        </w:tc>
      </w:tr>
    </w:tbl>
    <w:p>
      <w:pPr>
        <w:pStyle w:val="Standard"/>
        <w:tabs>
          <w:tab w:val="clear" w:pos="709"/>
          <w:tab w:val="left" w:pos="567" w:leader="none"/>
        </w:tabs>
        <w:spacing w:lineRule="auto" w:line="276"/>
        <w:jc w:val="center"/>
        <w:rPr>
          <w:rFonts w:ascii="Times New Roman" w:hAnsi="Times New Roman" w:cs="Times New Roman"/>
          <w:iCs/>
          <w:color w:val="000000"/>
        </w:rPr>
      </w:pPr>
      <w:r>
        <w:rPr>
          <w:rFonts w:cs="Times New Roman"/>
          <w:iCs/>
          <w:color w:val="000000"/>
        </w:rPr>
      </w:r>
    </w:p>
    <w:p>
      <w:pPr>
        <w:pStyle w:val="Standard"/>
        <w:tabs>
          <w:tab w:val="clear" w:pos="709"/>
          <w:tab w:val="left" w:pos="567" w:leader="none"/>
        </w:tabs>
        <w:spacing w:lineRule="auto" w:line="276"/>
        <w:jc w:val="center"/>
        <w:rPr>
          <w:rFonts w:ascii="Times New Roman" w:hAnsi="Times New Roman" w:cs="Times New Roman"/>
          <w:i/>
          <w:i/>
          <w:color w:val="000000"/>
        </w:rPr>
      </w:pPr>
      <w:r>
        <w:rPr>
          <w:rFonts w:cs="Times New Roman"/>
          <w:i/>
          <w:color w:val="000000"/>
        </w:rPr>
      </w:r>
    </w:p>
    <w:p>
      <w:pPr>
        <w:pStyle w:val="Standard"/>
        <w:tabs>
          <w:tab w:val="clear" w:pos="709"/>
          <w:tab w:val="left" w:pos="567" w:leader="none"/>
        </w:tabs>
        <w:spacing w:lineRule="auto" w:line="276"/>
        <w:jc w:val="center"/>
        <w:rPr>
          <w:rFonts w:ascii="Times New Roman" w:hAnsi="Times New Roman" w:cs="Times New Roman"/>
          <w:i/>
          <w:i/>
          <w:color w:val="000000"/>
        </w:rPr>
      </w:pPr>
      <w:r>
        <w:rPr>
          <w:rFonts w:cs="Times New Roman"/>
          <w:i/>
          <w:color w:val="000000"/>
        </w:rPr>
      </w:r>
    </w:p>
    <w:p>
      <w:pPr>
        <w:pStyle w:val="Standard"/>
        <w:tabs>
          <w:tab w:val="clear" w:pos="709"/>
          <w:tab w:val="left" w:pos="567" w:leader="none"/>
        </w:tabs>
        <w:spacing w:lineRule="auto" w:line="276"/>
        <w:jc w:val="center"/>
        <w:rPr>
          <w:rFonts w:ascii="Times New Roman" w:hAnsi="Times New Roman" w:cs="Times New Roman"/>
          <w:i/>
          <w:i/>
          <w:color w:val="000000"/>
        </w:rPr>
      </w:pPr>
      <w:r>
        <w:rPr>
          <w:rFonts w:cs="Times New Roman"/>
          <w:i/>
          <w:color w:val="000000"/>
        </w:rPr>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color w:val="000000"/>
        </w:rPr>
        <w:tab/>
        <w:tab/>
        <w:t>Local, ___________________________</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color w:val="000000"/>
        </w:rPr>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color w:val="000000"/>
        </w:rPr>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t>___________________________________</w:t>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b/>
          <w:bCs/>
          <w:color w:val="000000"/>
          <w:u w:val="single"/>
        </w:rPr>
        <w:t>(NOME DO MEMBRO DA COMISSÃO DE SELEÇÃO)</w:t>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spacing w:lineRule="auto" w:line="276"/>
        <w:jc w:val="center"/>
        <w:rPr>
          <w:rFonts w:ascii="Times New Roman" w:hAnsi="Times New Roman" w:cs="Times New Roman"/>
          <w:b/>
          <w:bCs/>
          <w:color w:val="000000"/>
        </w:rPr>
      </w:pPr>
      <w:r>
        <w:rPr>
          <w:rFonts w:cs="Times New Roman"/>
          <w:b/>
          <w:bCs/>
          <w:color w:val="000000"/>
        </w:rPr>
        <w:t>(MODELO)</w:t>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Normal"/>
        <w:spacing w:lineRule="auto" w:line="276"/>
        <w:jc w:val="both"/>
        <w:rPr>
          <w:b/>
          <w:color w:val="000000"/>
        </w:rPr>
      </w:pPr>
      <w:r>
        <w:rPr>
          <w:b/>
          <w:color w:val="000000"/>
        </w:rPr>
        <w:t>PREFEITURA DO MUNICÍPIO DE ITATIBA</w:t>
      </w:r>
    </w:p>
    <w:p>
      <w:pPr>
        <w:pStyle w:val="Normal"/>
        <w:spacing w:lineRule="auto" w:line="276"/>
        <w:jc w:val="both"/>
        <w:rPr>
          <w:b/>
          <w:color w:val="000000"/>
        </w:rPr>
      </w:pPr>
      <w:r>
        <w:rPr>
          <w:b/>
          <w:color w:val="000000"/>
        </w:rPr>
        <w:t>PROCESSO ADMINISTRATIVO Nº 6.119/2024</w:t>
      </w:r>
    </w:p>
    <w:p>
      <w:pPr>
        <w:pStyle w:val="Normal"/>
        <w:spacing w:lineRule="auto" w:line="276"/>
        <w:jc w:val="both"/>
        <w:rPr/>
      </w:pPr>
      <w:r>
        <w:rPr>
          <w:b/>
          <w:color w:val="000000"/>
        </w:rPr>
        <w:t xml:space="preserve">CHAMAMENTO PÚBLICO Nº </w:t>
      </w:r>
      <w:r>
        <w:rPr>
          <w:b/>
          <w:color w:val="000000"/>
        </w:rPr>
        <w:t>16</w:t>
      </w:r>
      <w:r>
        <w:rPr>
          <w:b/>
          <w:color w:val="000000"/>
        </w:rPr>
        <w:t>/2024</w:t>
      </w:r>
    </w:p>
    <w:p>
      <w:pPr>
        <w:pStyle w:val="Normal"/>
        <w:spacing w:lineRule="auto" w:line="276"/>
        <w:jc w:val="both"/>
        <w:rPr/>
      </w:pPr>
      <w:r>
        <w:rPr>
          <w:b/>
          <w:color w:val="000000"/>
        </w:rPr>
        <w:t xml:space="preserve">EDITAL Nº </w:t>
      </w:r>
      <w:r>
        <w:rPr>
          <w:b/>
          <w:color w:val="000000"/>
        </w:rPr>
        <w:t>113</w:t>
      </w:r>
      <w:r>
        <w:rPr>
          <w:b/>
          <w:color w:val="000000"/>
        </w:rPr>
        <w:t>/2024</w:t>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t>ANEXO VII - DECLARAÇÃO DE NÃO OCORRÊNCIA DE IMPEDIMENTOS</w:t>
      </w:r>
    </w:p>
    <w:p>
      <w:pPr>
        <w:pStyle w:val="Standard"/>
        <w:tabs>
          <w:tab w:val="clear" w:pos="709"/>
          <w:tab w:val="left" w:pos="567" w:leader="none"/>
        </w:tabs>
        <w:spacing w:lineRule="auto" w:line="276"/>
        <w:jc w:val="center"/>
        <w:rPr>
          <w:rFonts w:ascii="Times New Roman" w:hAnsi="Times New Roman" w:cs="Times New Roman"/>
          <w:b/>
          <w:bCs/>
          <w:color w:val="000000"/>
        </w:rPr>
      </w:pPr>
      <w:r>
        <w:rPr>
          <w:rFonts w:cs="Times New Roman"/>
          <w:b/>
          <w:bCs/>
          <w:color w:val="000000"/>
        </w:rPr>
      </w:r>
    </w:p>
    <w:p>
      <w:pPr>
        <w:pStyle w:val="Standard"/>
        <w:tabs>
          <w:tab w:val="clear" w:pos="709"/>
          <w:tab w:val="left" w:pos="567" w:leader="none"/>
        </w:tabs>
        <w:spacing w:lineRule="auto" w:line="276"/>
        <w:ind w:firstLine="567"/>
        <w:jc w:val="both"/>
        <w:rPr>
          <w:rFonts w:ascii="Times New Roman" w:hAnsi="Times New Roman" w:cs="Times New Roman"/>
        </w:rPr>
      </w:pPr>
      <w:r>
        <w:rPr>
          <w:rFonts w:cs="Times New Roman"/>
          <w:color w:val="000000"/>
        </w:rPr>
        <w:t xml:space="preserve">Declaro para os devidos fins e efeitos de direitos, que a </w:t>
      </w:r>
      <w:r>
        <w:rPr>
          <w:rFonts w:cs="Times New Roman"/>
          <w:i/>
          <w:color w:val="000000"/>
        </w:rPr>
        <w:t xml:space="preserve">[identificação da organização da sociedade civil – OSC] </w:t>
      </w:r>
      <w:r>
        <w:rPr>
          <w:rFonts w:cs="Times New Roman"/>
          <w:color w:val="000000"/>
        </w:rPr>
        <w:t>e seus dirigentes não incorrem em quaisquer das vedações previstas no art. 39 da Lei nº 13.019/14. Nesse sentido, a entidade:</w:t>
      </w:r>
    </w:p>
    <w:p>
      <w:pPr>
        <w:pStyle w:val="ListParagraph"/>
        <w:numPr>
          <w:ilvl w:val="0"/>
          <w:numId w:val="2"/>
        </w:numPr>
        <w:tabs>
          <w:tab w:val="clear" w:pos="709"/>
          <w:tab w:val="left" w:pos="993" w:leader="none"/>
        </w:tabs>
        <w:suppressAutoHyphens w:val="false"/>
        <w:jc w:val="both"/>
        <w:textAlignment w:val="baseline"/>
        <w:rPr>
          <w:rFonts w:ascii="Times New Roman" w:hAnsi="Times New Roman" w:cs="Times New Roman"/>
          <w:color w:val="000000"/>
          <w:sz w:val="24"/>
          <w:szCs w:val="24"/>
        </w:rPr>
      </w:pPr>
      <w:r>
        <w:rPr>
          <w:rFonts w:cs="Times New Roman" w:ascii="Times New Roman" w:hAnsi="Times New Roman"/>
          <w:color w:val="000000"/>
          <w:sz w:val="24"/>
          <w:szCs w:val="24"/>
        </w:rPr>
        <w:t>Está regularmente constituída ou, se estrangeira, está autorizada a funcionar no território nacional;</w:t>
      </w:r>
    </w:p>
    <w:p>
      <w:pPr>
        <w:pStyle w:val="ListParagraph"/>
        <w:numPr>
          <w:ilvl w:val="0"/>
          <w:numId w:val="2"/>
        </w:numPr>
        <w:tabs>
          <w:tab w:val="clear" w:pos="709"/>
          <w:tab w:val="left" w:pos="993" w:leader="none"/>
        </w:tabs>
        <w:suppressAutoHyphens w:val="false"/>
        <w:jc w:val="both"/>
        <w:textAlignment w:val="baseline"/>
        <w:rPr>
          <w:rFonts w:ascii="Times New Roman" w:hAnsi="Times New Roman" w:cs="Times New Roman"/>
          <w:color w:val="000000"/>
          <w:sz w:val="24"/>
          <w:szCs w:val="24"/>
        </w:rPr>
      </w:pPr>
      <w:r>
        <w:rPr>
          <w:rFonts w:cs="Times New Roman" w:ascii="Times New Roman" w:hAnsi="Times New Roman"/>
          <w:color w:val="000000"/>
          <w:sz w:val="24"/>
          <w:szCs w:val="24"/>
        </w:rPr>
        <w:t>Não foi omissa no dever de prestar contas de parceria anteriormente celebrada;</w:t>
      </w:r>
    </w:p>
    <w:p>
      <w:pPr>
        <w:pStyle w:val="ListParagraph"/>
        <w:numPr>
          <w:ilvl w:val="0"/>
          <w:numId w:val="2"/>
        </w:numPr>
        <w:tabs>
          <w:tab w:val="clear" w:pos="709"/>
          <w:tab w:val="left" w:pos="993" w:leader="none"/>
        </w:tabs>
        <w:suppressAutoHyphens w:val="false"/>
        <w:jc w:val="both"/>
        <w:textAlignment w:val="baseline"/>
        <w:rPr>
          <w:rFonts w:ascii="Times New Roman" w:hAnsi="Times New Roman" w:cs="Times New Roman"/>
          <w:color w:val="000000"/>
          <w:sz w:val="24"/>
          <w:szCs w:val="24"/>
        </w:rPr>
      </w:pPr>
      <w:r>
        <w:rPr>
          <w:rFonts w:cs="Times New Roman" w:ascii="Times New Roman" w:hAnsi="Times New Roman"/>
          <w:color w:val="000000"/>
          <w:sz w:val="24"/>
          <w:szCs w:val="24"/>
        </w:rPr>
        <w:t>Não teve as contas rejeitadas pela administração pública nos últimos 5 (cinco) anos, observadas as exceções previstas no art. 39, caput, inciso IV, alíneas “a” a “c”, da Lei nº 13.019/14;</w:t>
      </w:r>
    </w:p>
    <w:p>
      <w:pPr>
        <w:pStyle w:val="ListParagraph"/>
        <w:numPr>
          <w:ilvl w:val="0"/>
          <w:numId w:val="2"/>
        </w:numPr>
        <w:tabs>
          <w:tab w:val="clear" w:pos="709"/>
          <w:tab w:val="left" w:pos="993" w:leader="none"/>
        </w:tabs>
        <w:suppressAutoHyphens w:val="false"/>
        <w:jc w:val="both"/>
        <w:textAlignment w:val="baseline"/>
        <w:rPr>
          <w:rFonts w:ascii="Times New Roman" w:hAnsi="Times New Roman" w:cs="Times New Roman"/>
          <w:color w:val="000000"/>
          <w:sz w:val="24"/>
          <w:szCs w:val="24"/>
        </w:rPr>
      </w:pPr>
      <w:r>
        <w:rPr>
          <w:rFonts w:cs="Times New Roman" w:ascii="Times New Roman" w:hAnsi="Times New Roman"/>
          <w:color w:val="000000"/>
          <w:sz w:val="24"/>
          <w:szCs w:val="24"/>
        </w:rPr>
        <w:t>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pPr>
        <w:pStyle w:val="ListParagraph"/>
        <w:numPr>
          <w:ilvl w:val="0"/>
          <w:numId w:val="2"/>
        </w:numPr>
        <w:tabs>
          <w:tab w:val="clear" w:pos="709"/>
          <w:tab w:val="left" w:pos="993" w:leader="none"/>
        </w:tabs>
        <w:suppressAutoHyphens w:val="false"/>
        <w:jc w:val="both"/>
        <w:textAlignment w:val="baseline"/>
        <w:rPr>
          <w:rFonts w:ascii="Times New Roman" w:hAnsi="Times New Roman" w:cs="Times New Roman"/>
          <w:color w:val="000000"/>
          <w:sz w:val="24"/>
          <w:szCs w:val="24"/>
        </w:rPr>
      </w:pPr>
      <w:r>
        <w:rPr>
          <w:rFonts w:cs="Times New Roman" w:ascii="Times New Roman" w:hAnsi="Times New Roman"/>
          <w:color w:val="000000"/>
          <w:sz w:val="24"/>
          <w:szCs w:val="24"/>
        </w:rPr>
        <w:t>Não teve contas de parceria julgadas irregulares ou rejeitadas por Tribunal ou Conselho de Contas de qualquer esfera da Federação, em decisão irrecorrível, nos últimos 8 (oito) anos; e,</w:t>
      </w:r>
    </w:p>
    <w:p>
      <w:pPr>
        <w:pStyle w:val="ListParagraph"/>
        <w:widowControl w:val="false"/>
        <w:numPr>
          <w:ilvl w:val="0"/>
          <w:numId w:val="2"/>
        </w:numPr>
        <w:tabs>
          <w:tab w:val="clear" w:pos="709"/>
          <w:tab w:val="left" w:pos="993" w:leader="none"/>
        </w:tabs>
        <w:suppressAutoHyphens w:val="false"/>
        <w:jc w:val="both"/>
        <w:textAlignment w:val="baseline"/>
        <w:rPr>
          <w:rFonts w:ascii="Times New Roman" w:hAnsi="Times New Roman" w:cs="Times New Roman"/>
          <w:color w:val="000000"/>
          <w:sz w:val="24"/>
          <w:szCs w:val="24"/>
        </w:rPr>
      </w:pPr>
      <w:r>
        <w:rPr>
          <w:rFonts w:cs="Times New Roman" w:ascii="Times New Roman" w:hAnsi="Times New Roman"/>
          <w:color w:val="000000"/>
          <w:sz w:val="24"/>
          <w:szCs w:val="24"/>
        </w:rPr>
        <w:t>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w:t>
      </w:r>
    </w:p>
    <w:p>
      <w:pPr>
        <w:pStyle w:val="Standard"/>
        <w:tabs>
          <w:tab w:val="clear" w:pos="709"/>
          <w:tab w:val="left" w:pos="567" w:leader="none"/>
        </w:tabs>
        <w:spacing w:lineRule="auto" w:line="276"/>
        <w:ind w:firstLine="567"/>
        <w:jc w:val="both"/>
        <w:rPr>
          <w:rFonts w:ascii="Times New Roman" w:hAnsi="Times New Roman" w:eastAsia="Times New Roman" w:cs="Times New Roman"/>
          <w:color w:val="000000"/>
        </w:rPr>
      </w:pPr>
      <w:r>
        <w:rPr>
          <w:rFonts w:eastAsia="Times New Roman" w:cs="Times New Roman"/>
          <w:color w:val="000000"/>
        </w:rPr>
        <w:t xml:space="preserve"> </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color w:val="000000"/>
        </w:rPr>
        <w:tab/>
        <w:t>Local, xx de xxxx de xxxxx.</w:t>
      </w:r>
    </w:p>
    <w:p>
      <w:pPr>
        <w:pStyle w:val="Standard"/>
        <w:spacing w:lineRule="auto" w:line="276"/>
        <w:jc w:val="center"/>
        <w:rPr>
          <w:rFonts w:ascii="Times New Roman" w:hAnsi="Times New Roman" w:cs="Times New Roman"/>
          <w:b/>
          <w:bCs/>
          <w:color w:val="000000"/>
        </w:rPr>
      </w:pPr>
      <w:r>
        <w:rPr>
          <w:rFonts w:cs="Times New Roman"/>
          <w:b/>
          <w:bCs/>
          <w:color w:val="000000"/>
        </w:rPr>
        <w:t>_________________________________</w:t>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t>(NOME DO DIRIGENTE DA OSC)</w:t>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t>(MODELO)</w:t>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Normal"/>
        <w:spacing w:lineRule="auto" w:line="276"/>
        <w:jc w:val="both"/>
        <w:rPr>
          <w:b/>
          <w:color w:val="000000"/>
        </w:rPr>
      </w:pPr>
      <w:r>
        <w:rPr>
          <w:b/>
          <w:color w:val="000000"/>
        </w:rPr>
        <w:t>PREFEITURA DO MUNICÍPIO DE ITATIBA</w:t>
      </w:r>
    </w:p>
    <w:p>
      <w:pPr>
        <w:pStyle w:val="Normal"/>
        <w:spacing w:lineRule="auto" w:line="276"/>
        <w:jc w:val="both"/>
        <w:rPr>
          <w:b/>
          <w:color w:val="000000"/>
        </w:rPr>
      </w:pPr>
      <w:r>
        <w:rPr>
          <w:b/>
          <w:color w:val="000000"/>
        </w:rPr>
        <w:t>PROCESSO ADMINISTRATIVO Nº 6.119/2024</w:t>
      </w:r>
    </w:p>
    <w:p>
      <w:pPr>
        <w:pStyle w:val="Normal"/>
        <w:spacing w:lineRule="auto" w:line="276"/>
        <w:jc w:val="both"/>
        <w:rPr/>
      </w:pPr>
      <w:r>
        <w:rPr>
          <w:b/>
          <w:color w:val="000000"/>
        </w:rPr>
        <w:t xml:space="preserve">CHAMAMENTO PÚBLICO Nº </w:t>
      </w:r>
      <w:r>
        <w:rPr>
          <w:b/>
          <w:color w:val="000000"/>
        </w:rPr>
        <w:t>16</w:t>
      </w:r>
      <w:r>
        <w:rPr>
          <w:b/>
          <w:color w:val="000000"/>
        </w:rPr>
        <w:t>/2024</w:t>
      </w:r>
    </w:p>
    <w:p>
      <w:pPr>
        <w:pStyle w:val="Normal"/>
        <w:spacing w:lineRule="auto" w:line="276"/>
        <w:jc w:val="both"/>
        <w:rPr/>
      </w:pPr>
      <w:r>
        <w:rPr>
          <w:b/>
          <w:color w:val="000000"/>
        </w:rPr>
        <w:t xml:space="preserve">EDITAL Nº </w:t>
      </w:r>
      <w:r>
        <w:rPr>
          <w:b/>
          <w:color w:val="000000"/>
        </w:rPr>
        <w:t>113</w:t>
      </w:r>
      <w:r>
        <w:rPr>
          <w:b/>
          <w:color w:val="000000"/>
        </w:rPr>
        <w:t>/2024</w:t>
      </w:r>
    </w:p>
    <w:p>
      <w:pPr>
        <w:pStyle w:val="Normal"/>
        <w:spacing w:lineRule="auto" w:line="276"/>
        <w:jc w:val="both"/>
        <w:rPr>
          <w:b/>
          <w:color w:val="000000"/>
        </w:rPr>
      </w:pPr>
      <w:r>
        <w:rPr>
          <w:b/>
          <w:color w:val="000000"/>
        </w:rPr>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t>ANEXO VIII</w:t>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rPr>
      </w:pPr>
      <w:r>
        <w:rPr>
          <w:rFonts w:cs="Times New Roman"/>
          <w:b/>
          <w:bCs/>
          <w:color w:val="000000"/>
        </w:rPr>
        <w:t>DECLARAÇÃO DE ENDEREÇO ELETRÔNICO</w:t>
      </w:r>
    </w:p>
    <w:p>
      <w:pPr>
        <w:pStyle w:val="Standard"/>
        <w:tabs>
          <w:tab w:val="clear" w:pos="709"/>
          <w:tab w:val="left" w:pos="567" w:leader="none"/>
        </w:tabs>
        <w:spacing w:lineRule="auto" w:line="276"/>
        <w:jc w:val="center"/>
        <w:rPr>
          <w:rFonts w:ascii="Times New Roman" w:hAnsi="Times New Roman" w:cs="Times New Roman"/>
          <w:b/>
          <w:bCs/>
          <w:color w:val="000000"/>
        </w:rPr>
      </w:pPr>
      <w:r>
        <w:rPr>
          <w:rFonts w:cs="Times New Roman"/>
          <w:b/>
          <w:bCs/>
          <w:color w:val="000000"/>
        </w:rPr>
      </w:r>
    </w:p>
    <w:p>
      <w:pPr>
        <w:pStyle w:val="Standard"/>
        <w:tabs>
          <w:tab w:val="clear" w:pos="709"/>
          <w:tab w:val="left" w:pos="567" w:leader="none"/>
        </w:tabs>
        <w:spacing w:lineRule="auto" w:line="276"/>
        <w:ind w:firstLine="567"/>
        <w:jc w:val="both"/>
        <w:rPr>
          <w:rFonts w:ascii="Times New Roman" w:hAnsi="Times New Roman" w:cs="Times New Roman"/>
        </w:rPr>
      </w:pPr>
      <w:r>
        <w:rPr>
          <w:rFonts w:cs="Times New Roman"/>
          <w:color w:val="000000"/>
        </w:rPr>
        <w:t xml:space="preserve">Declaro para os devidos fins e efeitos de direitos, que a </w:t>
      </w:r>
      <w:r>
        <w:rPr>
          <w:rFonts w:cs="Times New Roman"/>
          <w:i/>
          <w:color w:val="000000"/>
        </w:rPr>
        <w:t>[identificação da organização da sociedade civil – OSC],</w:t>
      </w:r>
      <w:r>
        <w:rPr>
          <w:rFonts w:cs="Times New Roman"/>
          <w:color w:val="000000"/>
        </w:rPr>
        <w:t xml:space="preserve"> possui o endereço eletrônico </w:t>
      </w:r>
      <w:r>
        <w:rPr>
          <w:rFonts w:cs="Times New Roman"/>
          <w:i/>
          <w:iCs/>
          <w:color w:val="000000"/>
        </w:rPr>
        <w:t>[identificação do endereço eletrônico da entidade]</w:t>
      </w:r>
      <w:r>
        <w:rPr>
          <w:rFonts w:cs="Times New Roman"/>
          <w:color w:val="000000"/>
        </w:rPr>
        <w:t>, onde receberá toda e qualquer informação/notificação/convocação, decorrentes do Chamamento Público e consequente Termo de Colaboração.</w:t>
      </w:r>
    </w:p>
    <w:p>
      <w:pPr>
        <w:pStyle w:val="Standard"/>
        <w:spacing w:lineRule="auto" w:line="276"/>
        <w:ind w:right="51" w:hanging="0"/>
        <w:jc w:val="both"/>
        <w:rPr>
          <w:rFonts w:ascii="Times New Roman" w:hAnsi="Times New Roman" w:cs="Times New Roman"/>
          <w:color w:val="000000"/>
        </w:rPr>
      </w:pPr>
      <w:r>
        <w:rPr>
          <w:rFonts w:cs="Times New Roman"/>
          <w:color w:val="000000"/>
        </w:rPr>
      </w:r>
    </w:p>
    <w:p>
      <w:pPr>
        <w:pStyle w:val="Standard"/>
        <w:spacing w:lineRule="auto" w:line="276"/>
        <w:ind w:right="51" w:hanging="0"/>
        <w:jc w:val="both"/>
        <w:rPr>
          <w:rFonts w:ascii="Times New Roman" w:hAnsi="Times New Roman" w:cs="Times New Roman"/>
          <w:color w:val="000000"/>
        </w:rPr>
      </w:pPr>
      <w:r>
        <w:rPr>
          <w:rFonts w:cs="Times New Roman"/>
          <w:color w:val="000000"/>
        </w:rPr>
        <w:tab/>
        <w:t>A entidade está ciente que em caso de alteração do endereço eletrônico acima informado, deverá comunicar imediatamente a Prefeitura do Município de Itatiba o novo endereço eletrônico, estando ciente da validade das notificações e comunicações enviadas pela Prefeitura do Município de Itatiba ao endereço eletrônico acima indicado, caso não seja informado formalmente a sua eventual alteração.</w:t>
      </w:r>
    </w:p>
    <w:p>
      <w:pPr>
        <w:pStyle w:val="Standard"/>
        <w:spacing w:lineRule="auto" w:line="276"/>
        <w:ind w:right="51" w:hanging="0"/>
        <w:jc w:val="both"/>
        <w:rPr>
          <w:rFonts w:ascii="Times New Roman" w:hAnsi="Times New Roman" w:cs="Times New Roman"/>
          <w:color w:val="000000"/>
        </w:rPr>
      </w:pPr>
      <w:r>
        <w:rPr>
          <w:rFonts w:cs="Times New Roman"/>
          <w:color w:val="000000"/>
        </w:rPr>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color w:val="000000"/>
        </w:rPr>
        <w:tab/>
        <w:tab/>
        <w:t>Local, ___________________________</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color w:val="000000"/>
        </w:rPr>
        <w:t>.</w:t>
      </w:r>
    </w:p>
    <w:p>
      <w:pPr>
        <w:pStyle w:val="Standard"/>
        <w:spacing w:lineRule="auto" w:line="276"/>
        <w:jc w:val="both"/>
        <w:rPr>
          <w:rFonts w:ascii="Times New Roman" w:hAnsi="Times New Roman" w:cs="Times New Roman"/>
          <w:color w:val="000000"/>
        </w:rPr>
      </w:pPr>
      <w:r>
        <w:rPr>
          <w:rFonts w:cs="Times New Roman"/>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t>___________________________________</w:t>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t>(NOME DO DIRIGENTE DA OSC)</w:t>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spacing w:lineRule="auto" w:line="276"/>
        <w:jc w:val="center"/>
        <w:rPr>
          <w:rFonts w:ascii="Times New Roman" w:hAnsi="Times New Roman" w:cs="Times New Roman"/>
          <w:b/>
          <w:bCs/>
          <w:color w:val="000000"/>
          <w:u w:val="single"/>
          <w:lang w:val="pt-PT"/>
        </w:rPr>
      </w:pPr>
      <w:r>
        <w:rPr>
          <w:rFonts w:cs="Times New Roman"/>
          <w:b/>
          <w:bCs/>
          <w:color w:val="000000"/>
          <w:u w:val="single"/>
          <w:lang w:val="pt-PT"/>
        </w:rPr>
      </w:r>
    </w:p>
    <w:p>
      <w:pPr>
        <w:pStyle w:val="Standard"/>
        <w:spacing w:lineRule="auto" w:line="276"/>
        <w:jc w:val="center"/>
        <w:rPr>
          <w:rFonts w:ascii="Times New Roman" w:hAnsi="Times New Roman" w:cs="Times New Roman"/>
          <w:b/>
          <w:bCs/>
          <w:color w:val="000000"/>
          <w:u w:val="single"/>
          <w:lang w:val="pt-PT"/>
        </w:rPr>
      </w:pPr>
      <w:r>
        <w:rPr>
          <w:rFonts w:cs="Times New Roman"/>
          <w:b/>
          <w:bCs/>
          <w:color w:val="000000"/>
          <w:u w:val="single"/>
          <w:lang w:val="pt-PT"/>
        </w:rPr>
      </w:r>
    </w:p>
    <w:p>
      <w:pPr>
        <w:pStyle w:val="Standard"/>
        <w:spacing w:lineRule="auto" w:line="276"/>
        <w:jc w:val="center"/>
        <w:rPr>
          <w:rFonts w:ascii="Times New Roman" w:hAnsi="Times New Roman" w:cs="Times New Roman"/>
          <w:b/>
          <w:bCs/>
          <w:color w:val="000000"/>
          <w:u w:val="single"/>
          <w:lang w:val="pt-PT"/>
        </w:rPr>
      </w:pPr>
      <w:r>
        <w:rPr>
          <w:rFonts w:cs="Times New Roman"/>
          <w:b/>
          <w:bCs/>
          <w:color w:val="000000"/>
          <w:u w:val="single"/>
          <w:lang w:val="pt-PT"/>
        </w:rPr>
      </w:r>
    </w:p>
    <w:p>
      <w:pPr>
        <w:pStyle w:val="Standard"/>
        <w:spacing w:lineRule="auto" w:line="276"/>
        <w:jc w:val="center"/>
        <w:rPr>
          <w:rFonts w:ascii="Times New Roman" w:hAnsi="Times New Roman" w:cs="Times New Roman"/>
          <w:b/>
          <w:bCs/>
          <w:color w:val="000000"/>
          <w:u w:val="single"/>
          <w:lang w:val="pt-PT"/>
        </w:rPr>
      </w:pPr>
      <w:r>
        <w:rPr>
          <w:rFonts w:cs="Times New Roman"/>
          <w:b/>
          <w:bCs/>
          <w:color w:val="000000"/>
          <w:u w:val="single"/>
          <w:lang w:val="pt-PT"/>
        </w:rPr>
      </w:r>
    </w:p>
    <w:p>
      <w:pPr>
        <w:pStyle w:val="Standard"/>
        <w:spacing w:lineRule="auto" w:line="276"/>
        <w:jc w:val="center"/>
        <w:rPr>
          <w:rFonts w:ascii="Times New Roman" w:hAnsi="Times New Roman" w:cs="Times New Roman"/>
          <w:b/>
          <w:bCs/>
          <w:color w:val="000000"/>
          <w:u w:val="single"/>
          <w:lang w:val="pt-PT"/>
        </w:rPr>
      </w:pPr>
      <w:r>
        <w:rPr>
          <w:rFonts w:cs="Times New Roman"/>
          <w:b/>
          <w:bCs/>
          <w:color w:val="000000"/>
          <w:u w:val="single"/>
          <w:lang w:val="pt-PT"/>
        </w:rPr>
      </w:r>
    </w:p>
    <w:p>
      <w:pPr>
        <w:pStyle w:val="Standard"/>
        <w:spacing w:lineRule="auto" w:line="276"/>
        <w:jc w:val="center"/>
        <w:rPr>
          <w:rFonts w:ascii="Times New Roman" w:hAnsi="Times New Roman" w:cs="Times New Roman"/>
          <w:b/>
          <w:bCs/>
          <w:color w:val="000000"/>
          <w:u w:val="single"/>
          <w:lang w:val="pt-PT"/>
        </w:rPr>
      </w:pPr>
      <w:r>
        <w:rPr>
          <w:rFonts w:cs="Times New Roman"/>
          <w:b/>
          <w:bCs/>
          <w:color w:val="000000"/>
          <w:u w:val="single"/>
          <w:lang w:val="pt-PT"/>
        </w:rPr>
      </w:r>
    </w:p>
    <w:p>
      <w:pPr>
        <w:pStyle w:val="Standard"/>
        <w:spacing w:lineRule="auto" w:line="276"/>
        <w:jc w:val="center"/>
        <w:rPr>
          <w:rFonts w:ascii="Times New Roman" w:hAnsi="Times New Roman" w:cs="Times New Roman"/>
          <w:b/>
          <w:bCs/>
          <w:color w:val="000000"/>
          <w:u w:val="single"/>
          <w:lang w:val="pt-PT"/>
        </w:rPr>
      </w:pPr>
      <w:r>
        <w:rPr>
          <w:rFonts w:cs="Times New Roman"/>
          <w:b/>
          <w:bCs/>
          <w:color w:val="000000"/>
          <w:u w:val="single"/>
          <w:lang w:val="pt-PT"/>
        </w:rPr>
      </w:r>
    </w:p>
    <w:p>
      <w:pPr>
        <w:pStyle w:val="Standard"/>
        <w:spacing w:lineRule="auto" w:line="276"/>
        <w:jc w:val="center"/>
        <w:rPr>
          <w:rFonts w:ascii="Times New Roman" w:hAnsi="Times New Roman" w:cs="Times New Roman"/>
          <w:b/>
          <w:bCs/>
          <w:color w:val="000000"/>
          <w:u w:val="single"/>
          <w:lang w:val="pt-PT"/>
        </w:rPr>
      </w:pPr>
      <w:r>
        <w:rPr>
          <w:rFonts w:cs="Times New Roman"/>
          <w:b/>
          <w:bCs/>
          <w:color w:val="000000"/>
          <w:u w:val="single"/>
          <w:lang w:val="pt-PT"/>
        </w:rPr>
      </w:r>
    </w:p>
    <w:p>
      <w:pPr>
        <w:pStyle w:val="Standard"/>
        <w:spacing w:lineRule="auto" w:line="276"/>
        <w:jc w:val="center"/>
        <w:rPr>
          <w:rFonts w:ascii="Times New Roman" w:hAnsi="Times New Roman" w:cs="Times New Roman"/>
          <w:b/>
          <w:bCs/>
          <w:color w:val="000000"/>
          <w:u w:val="single"/>
          <w:lang w:val="pt-PT"/>
        </w:rPr>
      </w:pPr>
      <w:r>
        <w:rPr>
          <w:rFonts w:cs="Times New Roman"/>
          <w:b/>
          <w:bCs/>
          <w:color w:val="000000"/>
          <w:u w:val="single"/>
          <w:lang w:val="pt-PT"/>
        </w:rPr>
      </w:r>
    </w:p>
    <w:p>
      <w:pPr>
        <w:pStyle w:val="Standard"/>
        <w:spacing w:lineRule="auto" w:line="276"/>
        <w:jc w:val="center"/>
        <w:rPr>
          <w:rFonts w:ascii="Times New Roman" w:hAnsi="Times New Roman" w:cs="Times New Roman"/>
          <w:b/>
          <w:bCs/>
          <w:color w:val="000000"/>
        </w:rPr>
      </w:pPr>
      <w:r>
        <w:rPr>
          <w:rFonts w:cs="Times New Roman"/>
          <w:b/>
          <w:bCs/>
          <w:color w:val="000000"/>
        </w:rPr>
        <w:t>(MODELO)</w:t>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Normal"/>
        <w:spacing w:lineRule="auto" w:line="276"/>
        <w:jc w:val="both"/>
        <w:rPr>
          <w:b/>
          <w:color w:val="000000"/>
        </w:rPr>
      </w:pPr>
      <w:r>
        <w:rPr>
          <w:b/>
          <w:color w:val="000000"/>
        </w:rPr>
        <w:t>PREFEITURA DO MUNICÍPIO DE ITATIBA</w:t>
      </w:r>
    </w:p>
    <w:p>
      <w:pPr>
        <w:pStyle w:val="Normal"/>
        <w:spacing w:lineRule="auto" w:line="276"/>
        <w:jc w:val="both"/>
        <w:rPr>
          <w:b/>
          <w:color w:val="000000"/>
        </w:rPr>
      </w:pPr>
      <w:r>
        <w:rPr>
          <w:b/>
          <w:color w:val="000000"/>
        </w:rPr>
        <w:t>PROCESSO ADMINISTRATIVO Nº 6.119/2024</w:t>
      </w:r>
    </w:p>
    <w:p>
      <w:pPr>
        <w:pStyle w:val="Normal"/>
        <w:spacing w:lineRule="auto" w:line="276"/>
        <w:jc w:val="both"/>
        <w:rPr/>
      </w:pPr>
      <w:r>
        <w:rPr>
          <w:b/>
          <w:color w:val="000000"/>
        </w:rPr>
        <w:t xml:space="preserve">CHAMAMENTO PÚBLICO Nº </w:t>
      </w:r>
      <w:r>
        <w:rPr>
          <w:b/>
          <w:color w:val="000000"/>
        </w:rPr>
        <w:t>16</w:t>
      </w:r>
      <w:r>
        <w:rPr>
          <w:b/>
          <w:color w:val="000000"/>
        </w:rPr>
        <w:t>/2024</w:t>
      </w:r>
    </w:p>
    <w:p>
      <w:pPr>
        <w:pStyle w:val="Normal"/>
        <w:spacing w:lineRule="auto" w:line="276"/>
        <w:jc w:val="both"/>
        <w:rPr>
          <w:b/>
          <w:color w:val="000000"/>
        </w:rPr>
      </w:pPr>
      <w:r>
        <w:rPr>
          <w:b/>
          <w:color w:val="000000"/>
        </w:rPr>
        <w:t xml:space="preserve">EDITAL Nº </w:t>
      </w:r>
      <w:r>
        <w:rPr>
          <w:b/>
          <w:color w:val="000000"/>
        </w:rPr>
        <w:t>113</w:t>
      </w:r>
      <w:r>
        <w:rPr>
          <w:b/>
          <w:color w:val="000000"/>
        </w:rPr>
        <w:t>/2024</w:t>
      </w:r>
    </w:p>
    <w:p>
      <w:pPr>
        <w:pStyle w:val="Normal"/>
        <w:spacing w:lineRule="auto" w:line="276"/>
        <w:jc w:val="both"/>
        <w:rPr/>
      </w:pPr>
      <w:r>
        <w:rPr/>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t>ANEXO IX</w:t>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rPr>
      </w:pPr>
      <w:r>
        <w:rPr>
          <w:rFonts w:cs="Times New Roman"/>
          <w:b/>
          <w:bCs/>
          <w:color w:val="000000"/>
        </w:rPr>
        <w:t>MINUTA DO TERMO DE COLABORAÇÃO</w:t>
      </w:r>
    </w:p>
    <w:p>
      <w:pPr>
        <w:pStyle w:val="Standard"/>
        <w:spacing w:lineRule="auto" w:line="276"/>
        <w:jc w:val="center"/>
        <w:rPr>
          <w:rFonts w:ascii="Times New Roman" w:hAnsi="Times New Roman" w:cs="Times New Roman"/>
          <w:b/>
          <w:bCs/>
          <w:color w:val="000000"/>
          <w:lang w:val="pt-PT"/>
        </w:rPr>
      </w:pPr>
      <w:r>
        <w:rPr>
          <w:rFonts w:cs="Times New Roman"/>
          <w:b/>
          <w:bCs/>
          <w:color w:val="000000"/>
          <w:lang w:val="pt-PT"/>
        </w:rPr>
        <w:t>TERMO DE COLABORAÇÃO Nº XXXX/XXXX</w:t>
      </w:r>
    </w:p>
    <w:p>
      <w:pPr>
        <w:pStyle w:val="Standard"/>
        <w:spacing w:lineRule="auto" w:line="276"/>
        <w:jc w:val="both"/>
        <w:rPr>
          <w:rFonts w:ascii="Times New Roman" w:hAnsi="Times New Roman" w:cs="Times New Roman"/>
          <w:b/>
          <w:bCs/>
          <w:color w:val="000000"/>
          <w:lang w:val="pt-PT"/>
        </w:rPr>
      </w:pPr>
      <w:r>
        <w:rPr>
          <w:rFonts w:cs="Times New Roman"/>
          <w:b/>
          <w:bCs/>
          <w:color w:val="000000"/>
          <w:lang w:val="pt-PT"/>
        </w:rPr>
      </w:r>
    </w:p>
    <w:p>
      <w:pPr>
        <w:pStyle w:val="Standard"/>
        <w:spacing w:lineRule="auto" w:line="276"/>
        <w:jc w:val="both"/>
        <w:rPr>
          <w:rFonts w:ascii="Times New Roman" w:hAnsi="Times New Roman" w:cs="Times New Roman"/>
          <w:b/>
          <w:bCs/>
          <w:color w:val="000000"/>
          <w:lang w:val="pt-PT"/>
        </w:rPr>
      </w:pPr>
      <w:r>
        <w:rPr>
          <w:rFonts w:cs="Times New Roman"/>
          <w:b/>
          <w:bCs/>
          <w:color w:val="000000"/>
          <w:lang w:val="pt-PT"/>
        </w:rPr>
      </w:r>
    </w:p>
    <w:p>
      <w:pPr>
        <w:pStyle w:val="Standard"/>
        <w:spacing w:lineRule="auto" w:line="276"/>
        <w:ind w:left="3119" w:hanging="0"/>
        <w:jc w:val="both"/>
        <w:rPr>
          <w:rFonts w:ascii="Times New Roman" w:hAnsi="Times New Roman" w:cs="Times New Roman"/>
        </w:rPr>
      </w:pPr>
      <w:r>
        <w:rPr>
          <w:rFonts w:cs="Times New Roman"/>
          <w:b/>
          <w:bCs/>
          <w:color w:val="000000"/>
          <w:lang w:val="pt-PT"/>
        </w:rPr>
        <w:t xml:space="preserve">TERMO DE COLABORAÇÃO QUE ENTRE SI CELEBRAM A PREFEITURA DO MUNICÍPIO DE ITATIBA, POR INTERMÉDIO DA </w:t>
      </w:r>
      <w:r>
        <w:rPr>
          <w:rFonts w:cs="Times New Roman"/>
          <w:b/>
          <w:color w:val="000000"/>
        </w:rPr>
        <w:t>SECRETARIA DE MEIO AMBIENTE E AGRICULTURA E OSC – ORGANIZAÇÃO DA SOCIEDADE CIVIL, PARA ATENDIMENTO CLÍNICO, CIRÚRGICO E ASSISTÊNCIA MÉDICA VETERINÁRIA, PARA ANIMAIS DE PEQUENO E MÉDIO PORTE, MACHOS E FÊMEAS, DAS ESPÉCIES CANINA E FELINA</w:t>
      </w:r>
      <w:r>
        <w:rPr>
          <w:rFonts w:cs="Times New Roman"/>
          <w:b/>
          <w:bCs/>
          <w:color w:val="000000"/>
          <w:lang w:val="pt-PT"/>
        </w:rPr>
        <w:t>,</w:t>
      </w:r>
      <w:r>
        <w:rPr>
          <w:rFonts w:cs="Times New Roman"/>
          <w:color w:val="000000"/>
        </w:rPr>
        <w:t xml:space="preserve"> </w:t>
      </w:r>
      <w:r>
        <w:rPr>
          <w:rFonts w:cs="Times New Roman"/>
          <w:b/>
          <w:bCs/>
          <w:color w:val="000000"/>
          <w:lang w:val="pt-PT"/>
        </w:rPr>
        <w:t>NOS TERMOS E CONDIÇÕES ESPECIFICADOS NO EDITAL, EM SEUS ANEXOS E NESTE TERMO DE COLABORAÇÃO.</w:t>
      </w:r>
    </w:p>
    <w:p>
      <w:pPr>
        <w:pStyle w:val="Standard"/>
        <w:spacing w:lineRule="auto" w:line="276"/>
        <w:jc w:val="both"/>
        <w:rPr>
          <w:rFonts w:ascii="Times New Roman" w:hAnsi="Times New Roman" w:cs="Times New Roman"/>
          <w:b/>
          <w:bCs/>
          <w:color w:val="000000"/>
          <w:lang w:val="pt-PT"/>
        </w:rPr>
      </w:pPr>
      <w:r>
        <w:rPr>
          <w:rFonts w:cs="Times New Roman"/>
          <w:b/>
          <w:bCs/>
          <w:color w:val="000000"/>
          <w:lang w:val="pt-PT"/>
        </w:rPr>
      </w:r>
    </w:p>
    <w:p>
      <w:pPr>
        <w:pStyle w:val="Standard"/>
        <w:spacing w:lineRule="auto" w:line="276"/>
        <w:jc w:val="both"/>
        <w:rPr>
          <w:rFonts w:ascii="Times New Roman" w:hAnsi="Times New Roman" w:cs="Times New Roman"/>
          <w:b/>
          <w:bCs/>
          <w:color w:val="000000"/>
          <w:lang w:val="pt-PT"/>
        </w:rPr>
      </w:pPr>
      <w:r>
        <w:rPr>
          <w:rFonts w:cs="Times New Roman"/>
          <w:b/>
          <w:bCs/>
          <w:color w:val="000000"/>
          <w:lang w:val="pt-PT"/>
        </w:rPr>
      </w:r>
    </w:p>
    <w:p>
      <w:pPr>
        <w:pStyle w:val="Standard"/>
        <w:spacing w:lineRule="auto" w:line="276"/>
        <w:ind w:firstLine="709"/>
        <w:jc w:val="both"/>
        <w:rPr>
          <w:rFonts w:ascii="Times New Roman" w:hAnsi="Times New Roman" w:cs="Times New Roman"/>
        </w:rPr>
      </w:pPr>
      <w:r>
        <w:rPr>
          <w:rFonts w:cs="Times New Roman"/>
          <w:color w:val="000000"/>
        </w:rPr>
        <w:t>Pelo presente instrumento, de um lado, a</w:t>
      </w:r>
      <w:r>
        <w:rPr>
          <w:rFonts w:cs="Times New Roman"/>
          <w:b/>
          <w:color w:val="000000"/>
        </w:rPr>
        <w:t xml:space="preserve"> </w:t>
      </w:r>
      <w:r>
        <w:rPr>
          <w:rFonts w:cs="Times New Roman"/>
          <w:b/>
          <w:bCs/>
          <w:color w:val="000000"/>
        </w:rPr>
        <w:t>PREFEITURA DO MUNICÍPIO DE ITATIBA</w:t>
      </w:r>
      <w:r>
        <w:rPr>
          <w:rFonts w:cs="Times New Roman"/>
          <w:color w:val="000000"/>
        </w:rPr>
        <w:t>, com endereço na Av. Luciano Consoline, 600, Jardim de Lucca, em Itatiba, Estado de São Paulo, inscrita no CNPJ sob o nº 50.122.571/0001-77, representada por (</w:t>
      </w:r>
      <w:r>
        <w:rPr>
          <w:rFonts w:cs="Times New Roman"/>
          <w:color w:val="000000"/>
          <w:u w:val="single"/>
        </w:rPr>
        <w:t>qualificação completa</w:t>
      </w:r>
      <w:r>
        <w:rPr>
          <w:rFonts w:cs="Times New Roman"/>
          <w:color w:val="000000"/>
        </w:rPr>
        <w:t xml:space="preserve">), doravante denominada apenas </w:t>
      </w:r>
      <w:r>
        <w:rPr>
          <w:rFonts w:cs="Times New Roman"/>
          <w:b/>
          <w:bCs/>
          <w:color w:val="000000"/>
        </w:rPr>
        <w:t>ADMINISTRAÇÃO PÚBLICA MUNICIPAL</w:t>
      </w:r>
      <w:r>
        <w:rPr>
          <w:rFonts w:cs="Times New Roman"/>
          <w:color w:val="000000"/>
        </w:rPr>
        <w:t xml:space="preserve"> e, de outro lado, a </w:t>
      </w:r>
      <w:r>
        <w:rPr>
          <w:rFonts w:cs="Times New Roman"/>
          <w:b/>
          <w:bCs/>
          <w:color w:val="000000"/>
          <w:lang w:val="pt-PT"/>
        </w:rPr>
        <w:t>ORGANIZAÇÃO DA SOCIEDADE CIVIL SEM FINS LUCRATIVOS __________</w:t>
      </w:r>
      <w:r>
        <w:rPr>
          <w:rFonts w:cs="Times New Roman"/>
          <w:color w:val="000000"/>
          <w:lang w:val="pt-PT"/>
        </w:rPr>
        <w:t xml:space="preserve"> qualificação completa, representada por (qualificação completa), doravante denominada apenas</w:t>
      </w:r>
      <w:r>
        <w:rPr>
          <w:rFonts w:cs="Times New Roman"/>
          <w:b/>
          <w:bCs/>
          <w:color w:val="000000"/>
          <w:lang w:val="pt-PT"/>
        </w:rPr>
        <w:t xml:space="preserve"> OSC</w:t>
      </w:r>
      <w:r>
        <w:rPr>
          <w:rFonts w:cs="Times New Roman"/>
          <w:color w:val="000000"/>
          <w:lang w:val="pt-PT"/>
        </w:rPr>
        <w:t xml:space="preserve">, com fundamento no artigo 2°, inciso VII da Lei Federal n° 13.019/2014, </w:t>
      </w:r>
      <w:r>
        <w:rPr>
          <w:rFonts w:cs="Times New Roman"/>
          <w:color w:val="000000"/>
        </w:rPr>
        <w:t xml:space="preserve">e demais legislação aplicável à espécie, </w:t>
      </w:r>
      <w:r>
        <w:rPr>
          <w:rFonts w:cs="Times New Roman"/>
          <w:color w:val="000000"/>
          <w:lang w:val="pt-PT"/>
        </w:rPr>
        <w:t>celebram a presente parceria, nos termos e cláusulas que seguem:</w:t>
      </w:r>
    </w:p>
    <w:p>
      <w:pPr>
        <w:pStyle w:val="Standard"/>
        <w:spacing w:lineRule="auto" w:line="276"/>
        <w:jc w:val="both"/>
        <w:rPr>
          <w:rFonts w:ascii="Times New Roman" w:hAnsi="Times New Roman" w:cs="Times New Roman"/>
          <w:b/>
          <w:bCs/>
          <w:color w:val="000000"/>
          <w:lang w:val="pt-PT"/>
        </w:rPr>
      </w:pPr>
      <w:r>
        <w:rPr>
          <w:rFonts w:cs="Times New Roman"/>
          <w:b/>
          <w:bCs/>
          <w:color w:val="000000"/>
          <w:lang w:val="pt-PT"/>
        </w:rPr>
      </w:r>
    </w:p>
    <w:p>
      <w:pPr>
        <w:pStyle w:val="Standard"/>
        <w:spacing w:lineRule="auto" w:line="276"/>
        <w:jc w:val="both"/>
        <w:rPr>
          <w:rFonts w:ascii="Times New Roman" w:hAnsi="Times New Roman" w:cs="Times New Roman"/>
          <w:b/>
          <w:bCs/>
          <w:color w:val="000000"/>
          <w:lang w:val="pt-PT"/>
        </w:rPr>
      </w:pPr>
      <w:r>
        <w:rPr>
          <w:rFonts w:cs="Times New Roman"/>
          <w:b/>
          <w:bCs/>
          <w:color w:val="000000"/>
          <w:lang w:val="pt-PT"/>
        </w:rPr>
        <w:tab/>
        <w:t>CLÁUSULA PRIMEIRA – DO OBJETO DO TERMO DE COLABORAÇÃO</w:t>
      </w:r>
    </w:p>
    <w:p>
      <w:pPr>
        <w:pStyle w:val="Standard"/>
        <w:spacing w:lineRule="auto" w:line="276"/>
        <w:jc w:val="both"/>
        <w:rPr>
          <w:sz w:val="24"/>
        </w:rPr>
      </w:pPr>
      <w:r>
        <w:rPr>
          <w:color w:val="000000"/>
          <w:sz w:val="24"/>
          <w:lang w:val="pt-PT"/>
        </w:rPr>
        <w:tab/>
        <w:t xml:space="preserve">1.1. O presente Termo de </w:t>
      </w:r>
      <w:r>
        <w:rPr>
          <w:color w:val="000000"/>
          <w:sz w:val="24"/>
        </w:rPr>
        <w:t>Colaboração</w:t>
      </w:r>
      <w:r>
        <w:rPr>
          <w:color w:val="000000"/>
          <w:sz w:val="24"/>
          <w:lang w:val="pt-PT"/>
        </w:rPr>
        <w:t xml:space="preserve"> tem por objeto</w:t>
      </w:r>
      <w:r>
        <w:rPr>
          <w:bCs/>
          <w:color w:val="000000"/>
          <w:sz w:val="24"/>
        </w:rPr>
        <w:t xml:space="preserve"> e</w:t>
      </w:r>
      <w:r>
        <w:rPr>
          <w:color w:val="000000"/>
          <w:sz w:val="24"/>
        </w:rPr>
        <w:t>stabelecer parceria entre a Prefeitura do Município de Itatiba através da SMAA – Secretaria de Meio Ambiente e Agricultura e OSC - Organização da Sociedade Civil, para _______________.</w:t>
      </w:r>
    </w:p>
    <w:p>
      <w:pPr>
        <w:pStyle w:val="Standard"/>
        <w:spacing w:lineRule="auto" w:line="276"/>
        <w:jc w:val="both"/>
        <w:rPr>
          <w:rFonts w:ascii="Times New Roman" w:hAnsi="Times New Roman" w:cs="Times New Roman"/>
        </w:rPr>
      </w:pPr>
      <w:r>
        <w:rPr>
          <w:rFonts w:cs="Times New Roman"/>
          <w:color w:val="000000"/>
        </w:rPr>
        <w:tab/>
        <w:t xml:space="preserve">1.2. O detalhamento pormenorizado das atividades que serão realizadas consta do Plano de Trabalho proposto pela </w:t>
      </w:r>
      <w:r>
        <w:rPr>
          <w:rFonts w:cs="Times New Roman"/>
          <w:b/>
          <w:bCs/>
          <w:color w:val="000000"/>
        </w:rPr>
        <w:t>OSC</w:t>
      </w:r>
      <w:r>
        <w:rPr>
          <w:rFonts w:cs="Times New Roman"/>
          <w:color w:val="000000"/>
        </w:rPr>
        <w:t xml:space="preserve">, aprovado </w:t>
      </w:r>
      <w:r>
        <w:rPr>
          <w:rFonts w:cs="Times New Roman"/>
          <w:b/>
          <w:bCs/>
          <w:color w:val="000000"/>
        </w:rPr>
        <w:t>ADMINISTRAÇÃO PÚBLICA MUNICIPAL</w:t>
      </w:r>
      <w:r>
        <w:rPr>
          <w:rFonts w:cs="Times New Roman"/>
          <w:color w:val="000000"/>
        </w:rPr>
        <w:t>, o qual integra este Termo de Colaboração, para todos os efeitos, independentemente de transcrição.</w:t>
      </w:r>
    </w:p>
    <w:p>
      <w:pPr>
        <w:pStyle w:val="ListParagraph"/>
        <w:widowControl w:val="false"/>
        <w:ind w:left="0" w:hanging="0"/>
        <w:jc w:val="both"/>
        <w:rPr>
          <w:rFonts w:ascii="Times New Roman" w:hAnsi="Times New Roman" w:cs="Times New Roman"/>
          <w:sz w:val="24"/>
          <w:szCs w:val="24"/>
        </w:rPr>
      </w:pPr>
      <w:r>
        <w:rPr>
          <w:rFonts w:cs="Times New Roman" w:ascii="Times New Roman" w:hAnsi="Times New Roman"/>
          <w:color w:val="000000"/>
          <w:sz w:val="24"/>
          <w:szCs w:val="24"/>
          <w:lang w:val="pt-PT"/>
        </w:rPr>
        <w:tab/>
        <w:t xml:space="preserve">1.3. Faz parte do presente Termo de </w:t>
      </w:r>
      <w:r>
        <w:rPr>
          <w:rFonts w:cs="Times New Roman" w:ascii="Times New Roman" w:hAnsi="Times New Roman"/>
          <w:color w:val="000000"/>
          <w:sz w:val="24"/>
          <w:szCs w:val="24"/>
        </w:rPr>
        <w:t>Colaboração</w:t>
      </w:r>
      <w:r>
        <w:rPr>
          <w:rFonts w:cs="Times New Roman" w:ascii="Times New Roman" w:hAnsi="Times New Roman"/>
          <w:color w:val="000000"/>
          <w:sz w:val="24"/>
          <w:szCs w:val="24"/>
          <w:lang w:val="pt-PT"/>
        </w:rPr>
        <w:t xml:space="preserve">, independentemente de transcrição, obrigando ambas as parcerias, o plano de trabalho e a proposta apresentados pela </w:t>
      </w:r>
      <w:r>
        <w:rPr>
          <w:rFonts w:cs="Times New Roman" w:ascii="Times New Roman" w:hAnsi="Times New Roman"/>
          <w:b/>
          <w:bCs/>
          <w:color w:val="000000"/>
          <w:sz w:val="24"/>
          <w:szCs w:val="24"/>
          <w:lang w:val="pt-PT"/>
        </w:rPr>
        <w:t>OSC</w:t>
      </w:r>
      <w:r>
        <w:rPr>
          <w:rFonts w:cs="Times New Roman" w:ascii="Times New Roman" w:hAnsi="Times New Roman"/>
          <w:color w:val="000000"/>
          <w:sz w:val="24"/>
          <w:szCs w:val="24"/>
          <w:lang w:val="pt-PT"/>
        </w:rPr>
        <w:t>, bem como o Edital do Chamamento Público e seus anexos.</w:t>
      </w:r>
    </w:p>
    <w:p>
      <w:pPr>
        <w:pStyle w:val="ListParagraph"/>
        <w:widowControl w:val="false"/>
        <w:ind w:left="0" w:hanging="0"/>
        <w:jc w:val="both"/>
        <w:rPr>
          <w:rFonts w:ascii="Times New Roman" w:hAnsi="Times New Roman" w:cs="Times New Roman"/>
          <w:sz w:val="24"/>
          <w:szCs w:val="24"/>
        </w:rPr>
      </w:pPr>
      <w:r>
        <w:rPr>
          <w:rFonts w:cs="Times New Roman" w:ascii="Times New Roman" w:hAnsi="Times New Roman"/>
          <w:color w:val="000000"/>
          <w:sz w:val="24"/>
          <w:szCs w:val="24"/>
          <w:lang w:val="pt-PT"/>
        </w:rPr>
        <w:tab/>
        <w:t xml:space="preserve">1.4. Fica vedada a subcontratação para a realização das atividades objeto deste Termo de </w:t>
      </w:r>
      <w:r>
        <w:rPr>
          <w:rFonts w:cs="Times New Roman" w:ascii="Times New Roman" w:hAnsi="Times New Roman"/>
          <w:color w:val="000000"/>
          <w:sz w:val="24"/>
          <w:szCs w:val="24"/>
        </w:rPr>
        <w:t>Colaboração</w:t>
      </w:r>
      <w:r>
        <w:rPr>
          <w:rFonts w:cs="Times New Roman" w:ascii="Times New Roman" w:hAnsi="Times New Roman"/>
          <w:color w:val="000000"/>
          <w:sz w:val="24"/>
          <w:szCs w:val="24"/>
          <w:lang w:val="pt-PT"/>
        </w:rPr>
        <w:t>.</w:t>
      </w:r>
    </w:p>
    <w:p>
      <w:pPr>
        <w:pStyle w:val="Standard"/>
        <w:spacing w:lineRule="auto" w:line="276"/>
        <w:jc w:val="both"/>
        <w:rPr>
          <w:rFonts w:ascii="Times New Roman" w:hAnsi="Times New Roman" w:cs="Times New Roman"/>
          <w:bCs/>
          <w:color w:val="000000"/>
          <w:lang w:val="pt-PT"/>
        </w:rPr>
      </w:pPr>
      <w:r>
        <w:rPr>
          <w:rFonts w:cs="Times New Roman"/>
          <w:bCs/>
          <w:color w:val="000000"/>
          <w:lang w:val="pt-PT"/>
        </w:rPr>
      </w:r>
    </w:p>
    <w:p>
      <w:pPr>
        <w:pStyle w:val="Standard"/>
        <w:spacing w:lineRule="auto" w:line="276"/>
        <w:jc w:val="both"/>
        <w:rPr>
          <w:rFonts w:ascii="Times New Roman" w:hAnsi="Times New Roman" w:cs="Times New Roman"/>
          <w:b/>
          <w:bCs/>
          <w:color w:val="000000"/>
        </w:rPr>
      </w:pPr>
      <w:r>
        <w:rPr>
          <w:rFonts w:cs="Times New Roman"/>
          <w:b/>
          <w:bCs/>
          <w:color w:val="000000"/>
        </w:rPr>
        <w:tab/>
        <w:t>CLÁUSULA SEGUNDA - DO PRAZO DA PARCERIA E DA ALTERAÇÃO DO PLANO DE TRABALHO</w:t>
      </w:r>
    </w:p>
    <w:p>
      <w:pPr>
        <w:pStyle w:val="Standard"/>
        <w:spacing w:lineRule="auto" w:line="276"/>
        <w:jc w:val="both"/>
        <w:rPr>
          <w:rFonts w:ascii="Times New Roman" w:hAnsi="Times New Roman" w:cs="Times New Roman"/>
        </w:rPr>
      </w:pPr>
      <w:r>
        <w:rPr>
          <w:rFonts w:cs="Times New Roman"/>
          <w:color w:val="000000"/>
        </w:rPr>
        <w:tab/>
        <w:t xml:space="preserve">2.1. O prazo inicial da parceria será de 12 (doze) meses, a contar da assinatura do Termo de Colaboração, podendo ser renovada por iguais e sucessivos períodos, a critério da </w:t>
      </w:r>
      <w:r>
        <w:rPr>
          <w:rFonts w:cs="Times New Roman"/>
          <w:b/>
          <w:bCs/>
          <w:color w:val="000000"/>
        </w:rPr>
        <w:t>ADMINISTRAÇÃO PÚBLICA MUNICIPAL</w:t>
      </w:r>
      <w:r>
        <w:rPr>
          <w:rFonts w:cs="Times New Roman"/>
          <w:color w:val="000000"/>
        </w:rPr>
        <w:t xml:space="preserve"> e em concordância da </w:t>
      </w:r>
      <w:r>
        <w:rPr>
          <w:rFonts w:cs="Times New Roman"/>
          <w:b/>
          <w:bCs/>
          <w:color w:val="000000"/>
        </w:rPr>
        <w:t>OSC</w:t>
      </w:r>
      <w:r>
        <w:rPr>
          <w:rFonts w:cs="Times New Roman"/>
          <w:color w:val="000000"/>
        </w:rPr>
        <w:t>, até o prazo máximo de 60 (sessenta) meses.</w:t>
      </w:r>
    </w:p>
    <w:p>
      <w:pPr>
        <w:pStyle w:val="Standard"/>
        <w:spacing w:lineRule="auto" w:line="276"/>
        <w:ind w:left="709" w:hanging="0"/>
        <w:jc w:val="both"/>
        <w:rPr>
          <w:rFonts w:ascii="Times New Roman" w:hAnsi="Times New Roman" w:cs="Times New Roman"/>
        </w:rPr>
      </w:pPr>
      <w:r>
        <w:rPr>
          <w:rFonts w:cs="Times New Roman"/>
          <w:color w:val="000000"/>
        </w:rPr>
        <w:t xml:space="preserve">2.1.1 – </w:t>
      </w:r>
      <w:r>
        <w:rPr>
          <w:rFonts w:cs="Times New Roman"/>
        </w:rPr>
        <w:t>Após 12 (doze) meses, o valor contratado poderá ser reajustado com base na variação do IPCA-IBGE, considerando-se como data-base o mês correspondente à data de apresentação das propostas na licitação antecedente do contrato ou a data do último reajuste.</w:t>
      </w:r>
    </w:p>
    <w:p>
      <w:pPr>
        <w:pStyle w:val="Standard"/>
        <w:spacing w:lineRule="auto" w:line="276"/>
        <w:ind w:firstLine="709"/>
        <w:jc w:val="both"/>
        <w:rPr>
          <w:rFonts w:ascii="Times New Roman" w:hAnsi="Times New Roman" w:cs="Times New Roman"/>
        </w:rPr>
      </w:pPr>
      <w:r>
        <w:rPr>
          <w:rFonts w:cs="Times New Roman"/>
          <w:color w:val="000000"/>
        </w:rPr>
        <w:t xml:space="preserve">2.2. A vigência da parceria poderá ser alterada mediante solicitação da </w:t>
      </w:r>
      <w:r>
        <w:rPr>
          <w:rFonts w:cs="Times New Roman"/>
          <w:b/>
          <w:bCs/>
          <w:color w:val="000000"/>
        </w:rPr>
        <w:t>OSC</w:t>
      </w:r>
      <w:r>
        <w:rPr>
          <w:rFonts w:cs="Times New Roman"/>
          <w:color w:val="000000"/>
        </w:rPr>
        <w:t xml:space="preserve">, devidamente formalizada e justificada, a ser apresentada à </w:t>
      </w:r>
      <w:r>
        <w:rPr>
          <w:rFonts w:cs="Times New Roman"/>
          <w:b/>
          <w:bCs/>
          <w:color w:val="000000"/>
        </w:rPr>
        <w:t xml:space="preserve">ADMINISTRAÇÃO PÚBLICA MUNICIPAL </w:t>
      </w:r>
      <w:r>
        <w:rPr>
          <w:rFonts w:cs="Times New Roman"/>
          <w:color w:val="000000"/>
        </w:rPr>
        <w:t xml:space="preserve">em, no mínimo, 30 (trinta) dias antes do termo inicialmente previsto, sendo que a prorrogação de ofício da vigência do Termo de Colaboração deve ser feita pela </w:t>
      </w:r>
      <w:r>
        <w:rPr>
          <w:rFonts w:cs="Times New Roman"/>
          <w:b/>
          <w:bCs/>
          <w:color w:val="000000"/>
        </w:rPr>
        <w:t xml:space="preserve">ADMINISTRAÇÃO PÚBLICA MUNICIPAL </w:t>
      </w:r>
      <w:r>
        <w:rPr>
          <w:rFonts w:cs="Times New Roman"/>
          <w:color w:val="000000"/>
        </w:rPr>
        <w:t>quando ela der causa a atraso na liberação de recursos financeiros, limitada ao exato período do atraso verificado (art. 55, caput e parágrafo único, da Lei nº 13.019/14).</w:t>
      </w:r>
    </w:p>
    <w:p>
      <w:pPr>
        <w:pStyle w:val="Textbody"/>
        <w:widowControl w:val="false"/>
        <w:spacing w:lineRule="auto" w:line="276" w:before="0" w:after="0"/>
        <w:ind w:firstLine="525"/>
        <w:jc w:val="both"/>
        <w:rPr>
          <w:rFonts w:ascii="Times New Roman" w:hAnsi="Times New Roman"/>
          <w:color w:val="000000"/>
          <w:sz w:val="24"/>
          <w:szCs w:val="24"/>
        </w:rPr>
      </w:pPr>
      <w:r>
        <w:rPr>
          <w:rFonts w:ascii="Times New Roman" w:hAnsi="Times New Roman"/>
          <w:color w:val="000000"/>
          <w:sz w:val="24"/>
          <w:szCs w:val="24"/>
        </w:rPr>
        <w:t>2.3. O plano de trabalho da parceria poderá ser revisto para alteração de valores ou de metas, mediante termo aditivo ou por apostila ao plano de trabalho original (art. 57 da Lei nº 13.019/14).</w:t>
      </w:r>
    </w:p>
    <w:p>
      <w:pPr>
        <w:pStyle w:val="Standard"/>
        <w:spacing w:lineRule="auto" w:line="276"/>
        <w:jc w:val="both"/>
        <w:rPr>
          <w:rFonts w:ascii="Times New Roman" w:hAnsi="Times New Roman" w:cs="Times New Roman"/>
          <w:b/>
          <w:color w:val="000000"/>
          <w:lang w:val="pt-PT"/>
        </w:rPr>
      </w:pPr>
      <w:r>
        <w:rPr>
          <w:rFonts w:cs="Times New Roman"/>
          <w:b/>
          <w:color w:val="000000"/>
          <w:lang w:val="pt-PT"/>
        </w:rPr>
      </w:r>
    </w:p>
    <w:p>
      <w:pPr>
        <w:pStyle w:val="Standard"/>
        <w:spacing w:lineRule="auto" w:line="276"/>
        <w:jc w:val="both"/>
        <w:rPr>
          <w:rFonts w:ascii="Times New Roman" w:hAnsi="Times New Roman" w:cs="Times New Roman"/>
          <w:b/>
          <w:bCs/>
          <w:color w:val="000000"/>
          <w:lang w:val="pt-PT"/>
        </w:rPr>
      </w:pPr>
      <w:r>
        <w:rPr>
          <w:rFonts w:cs="Times New Roman"/>
          <w:b/>
          <w:bCs/>
          <w:color w:val="000000"/>
          <w:lang w:val="pt-PT"/>
        </w:rPr>
        <w:tab/>
        <w:t>CLÁUSULA TERCEIRA – DOS RECURSOS FINANCEIROS E DO CRONOGRAMA DE DESEMBOLSO</w:t>
      </w:r>
    </w:p>
    <w:p>
      <w:pPr>
        <w:pStyle w:val="Standard"/>
        <w:tabs>
          <w:tab w:val="clear" w:pos="709"/>
          <w:tab w:val="left" w:pos="567" w:leader="none"/>
        </w:tabs>
        <w:spacing w:lineRule="auto" w:line="276"/>
        <w:jc w:val="both"/>
        <w:rPr>
          <w:rFonts w:ascii="Times New Roman" w:hAnsi="Times New Roman" w:cs="Times New Roman"/>
        </w:rPr>
      </w:pPr>
      <w:r>
        <w:rPr>
          <w:rFonts w:cs="Times New Roman"/>
          <w:color w:val="000000"/>
        </w:rPr>
        <w:tab/>
        <w:t xml:space="preserve">3.1. Os créditos orçamentários necessários ao custeio de despesas relativas ao presente Edital são provenientes da dotação orçamentária </w:t>
      </w:r>
      <w:r>
        <w:rPr>
          <w:rFonts w:cs="Times New Roman"/>
        </w:rPr>
        <w:t>3.3.90.39.00 – Outros Serviços de Terceiros-Pessoa Jurídica; da Unidade Orçamentária 02.11.01– Secretaria de Meio Ambiente e Agricultura e da classificação funcional nº 18.541.00092.102 – Manutenção da SMAA/Coordenadoria.</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color w:val="000000"/>
        </w:rPr>
        <w:tab/>
        <w:t>3.2. O valor total de recursos disponibilizados para a celebração da parceria será de R$ ______ (XXXXX).</w:t>
      </w:r>
    </w:p>
    <w:p>
      <w:pPr>
        <w:pStyle w:val="Standard"/>
        <w:tabs>
          <w:tab w:val="clear" w:pos="709"/>
          <w:tab w:val="left" w:pos="567" w:leader="none"/>
        </w:tabs>
        <w:spacing w:lineRule="auto" w:line="276"/>
        <w:jc w:val="both"/>
        <w:rPr>
          <w:rFonts w:ascii="Times New Roman" w:hAnsi="Times New Roman" w:cs="Times New Roman"/>
        </w:rPr>
      </w:pPr>
      <w:r>
        <w:rPr>
          <w:rFonts w:cs="Times New Roman"/>
          <w:b/>
          <w:color w:val="000000"/>
        </w:rPr>
        <w:tab/>
      </w:r>
      <w:r>
        <w:rPr>
          <w:rFonts w:cs="Times New Roman"/>
          <w:color w:val="000000"/>
        </w:rPr>
        <w:t xml:space="preserve">3.3. Nos termos do art. 48 da Lei nº 13.019/14, as parcelas dos recursos transferidos no âmbito desta parceria serão liberadas em estrita conformidade com o respectivo cronograma de desembolso constante do plano de trabalho apresentado pela </w:t>
      </w:r>
      <w:r>
        <w:rPr>
          <w:rFonts w:cs="Times New Roman"/>
          <w:b/>
          <w:bCs/>
          <w:color w:val="000000"/>
        </w:rPr>
        <w:t>OSC</w:t>
      </w:r>
      <w:r>
        <w:rPr>
          <w:rFonts w:cs="Times New Roman"/>
          <w:color w:val="000000"/>
        </w:rPr>
        <w:t>, exceto nos casos a seguir, nos quais ficarão retidas até o saneamento das impropriedades:</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color w:val="000000"/>
        </w:rPr>
        <w:tab/>
        <w:t>I - quando houver evidências de irregularidade na aplicação de parcela anteriormente recebida;</w:t>
      </w:r>
    </w:p>
    <w:p>
      <w:pPr>
        <w:pStyle w:val="Standard"/>
        <w:tabs>
          <w:tab w:val="clear" w:pos="709"/>
          <w:tab w:val="left" w:pos="567" w:leader="none"/>
        </w:tabs>
        <w:spacing w:lineRule="auto" w:line="276"/>
        <w:jc w:val="both"/>
        <w:rPr>
          <w:rFonts w:ascii="Times New Roman" w:hAnsi="Times New Roman" w:cs="Times New Roman"/>
        </w:rPr>
      </w:pPr>
      <w:r>
        <w:rPr>
          <w:rFonts w:cs="Times New Roman"/>
          <w:color w:val="000000"/>
        </w:rPr>
        <w:tab/>
        <w:t xml:space="preserve">II - quando constatado desvio de finalidade na aplicação dos recursos ou o inadimplemento da </w:t>
      </w:r>
      <w:r>
        <w:rPr>
          <w:rFonts w:cs="Times New Roman"/>
          <w:b/>
          <w:bCs/>
          <w:color w:val="000000"/>
        </w:rPr>
        <w:t>OSC</w:t>
      </w:r>
      <w:r>
        <w:rPr>
          <w:rFonts w:cs="Times New Roman"/>
          <w:color w:val="000000"/>
        </w:rPr>
        <w:t xml:space="preserve"> em relação a obrigações estabelecidas no termo de Colaboração;</w:t>
      </w:r>
    </w:p>
    <w:p>
      <w:pPr>
        <w:pStyle w:val="Standard"/>
        <w:tabs>
          <w:tab w:val="clear" w:pos="709"/>
          <w:tab w:val="left" w:pos="567" w:leader="none"/>
        </w:tabs>
        <w:spacing w:lineRule="auto" w:line="276"/>
        <w:jc w:val="both"/>
        <w:rPr>
          <w:rFonts w:ascii="Times New Roman" w:hAnsi="Times New Roman" w:cs="Times New Roman"/>
        </w:rPr>
      </w:pPr>
      <w:r>
        <w:rPr>
          <w:rFonts w:cs="Times New Roman"/>
          <w:color w:val="000000"/>
        </w:rPr>
        <w:tab/>
        <w:t xml:space="preserve">III - quando a </w:t>
      </w:r>
      <w:r>
        <w:rPr>
          <w:rFonts w:cs="Times New Roman"/>
          <w:b/>
          <w:bCs/>
          <w:color w:val="000000"/>
        </w:rPr>
        <w:t>OSC</w:t>
      </w:r>
      <w:r>
        <w:rPr>
          <w:rFonts w:cs="Times New Roman"/>
          <w:color w:val="000000"/>
        </w:rPr>
        <w:t xml:space="preserve"> deixar de adotar sem justificativa suficiente as medidas saneadoras apontadas pela administração pública ou pelos órgãos de controle interno ou externo.</w:t>
      </w:r>
    </w:p>
    <w:p>
      <w:pPr>
        <w:pStyle w:val="Textbody"/>
        <w:spacing w:lineRule="auto" w:line="276" w:before="0" w:after="0"/>
        <w:ind w:firstLine="525"/>
        <w:jc w:val="both"/>
        <w:rPr>
          <w:rFonts w:ascii="Times New Roman" w:hAnsi="Times New Roman"/>
          <w:sz w:val="24"/>
          <w:szCs w:val="24"/>
        </w:rPr>
      </w:pPr>
      <w:r>
        <w:rPr>
          <w:rFonts w:ascii="Times New Roman" w:hAnsi="Times New Roman"/>
          <w:color w:val="000000"/>
          <w:sz w:val="24"/>
          <w:szCs w:val="24"/>
        </w:rPr>
        <w:t xml:space="preserve">34. Os recursos recebidos em decorrência desta parceria serão depositados em conta-corrente específica isenta de tarifa bancária na instituição financeira pública determinada pela </w:t>
      </w:r>
      <w:r>
        <w:rPr>
          <w:rFonts w:ascii="Times New Roman" w:hAnsi="Times New Roman"/>
          <w:b/>
          <w:bCs/>
          <w:color w:val="000000"/>
          <w:sz w:val="24"/>
          <w:szCs w:val="24"/>
        </w:rPr>
        <w:t>ADMINISTRAÇÃO PÚBLICA MUNICIPAL</w:t>
      </w:r>
      <w:r>
        <w:rPr>
          <w:rFonts w:ascii="Times New Roman" w:hAnsi="Times New Roman"/>
          <w:color w:val="000000"/>
          <w:sz w:val="24"/>
          <w:szCs w:val="24"/>
        </w:rPr>
        <w:t>, sendo que os rendimentos de ativos financeiros serão aplicados no objeto da parceria, estando sujeitos às mesmas condições de prestação de contas exigidas para os recursos transferidos (art. 51 da Lei nº 13.019/14).</w:t>
      </w:r>
    </w:p>
    <w:p>
      <w:pPr>
        <w:pStyle w:val="Textbody"/>
        <w:spacing w:lineRule="auto" w:line="276" w:before="0" w:after="0"/>
        <w:ind w:firstLine="525"/>
        <w:jc w:val="both"/>
        <w:rPr>
          <w:rFonts w:ascii="Times New Roman" w:hAnsi="Times New Roman"/>
          <w:sz w:val="24"/>
          <w:szCs w:val="24"/>
        </w:rPr>
      </w:pPr>
      <w:bookmarkStart w:id="28" w:name="m_4136101817286224392_art52.1"/>
      <w:bookmarkStart w:id="29" w:name="m_4136101817286224392_art521"/>
      <w:bookmarkEnd w:id="28"/>
      <w:bookmarkEnd w:id="29"/>
      <w:r>
        <w:rPr>
          <w:rFonts w:ascii="Times New Roman" w:hAnsi="Times New Roman"/>
          <w:color w:val="000000"/>
          <w:sz w:val="24"/>
          <w:szCs w:val="24"/>
        </w:rPr>
        <w:t xml:space="preserve">3.5. Por ocasião da conclusão, denúncia, rescisão ou extinção da parceria, os saldos financeiros remanescentes, inclusive os provenientes das receitas obtidas das aplicações financeiras realizadas, serão devolvidos à </w:t>
      </w:r>
      <w:r>
        <w:rPr>
          <w:rFonts w:ascii="Times New Roman" w:hAnsi="Times New Roman"/>
          <w:b/>
          <w:bCs/>
          <w:color w:val="000000"/>
          <w:sz w:val="24"/>
          <w:szCs w:val="24"/>
        </w:rPr>
        <w:t>ADMINISTRAÇÃO PÚBLICA MUNICIPAL</w:t>
      </w:r>
      <w:r>
        <w:rPr>
          <w:rFonts w:ascii="Times New Roman" w:hAnsi="Times New Roman"/>
          <w:color w:val="000000"/>
          <w:sz w:val="24"/>
          <w:szCs w:val="24"/>
        </w:rPr>
        <w:t xml:space="preserve"> no prazo improrrogável de 30 (trinta) dias corridos, sob pena de imediata instauração de tomada de contas especial do responsável, providenciada pela autoridade competente da administração pública (art. 52 da Lei nº 13.019/14).</w:t>
      </w:r>
    </w:p>
    <w:p>
      <w:pPr>
        <w:pStyle w:val="Textbody"/>
        <w:spacing w:lineRule="auto" w:line="276" w:before="0" w:after="0"/>
        <w:jc w:val="both"/>
        <w:rPr>
          <w:rFonts w:ascii="Times New Roman" w:hAnsi="Times New Roman"/>
          <w:sz w:val="24"/>
          <w:szCs w:val="24"/>
        </w:rPr>
      </w:pPr>
      <w:r>
        <w:rPr>
          <w:rFonts w:ascii="Times New Roman" w:hAnsi="Times New Roman"/>
          <w:color w:val="000000"/>
          <w:sz w:val="24"/>
          <w:szCs w:val="24"/>
        </w:rPr>
        <w:tab/>
        <w:t xml:space="preserve">3.6. Caso a </w:t>
      </w:r>
      <w:r>
        <w:rPr>
          <w:rFonts w:ascii="Times New Roman" w:hAnsi="Times New Roman"/>
          <w:b/>
          <w:bCs/>
          <w:color w:val="000000"/>
          <w:sz w:val="24"/>
          <w:szCs w:val="24"/>
        </w:rPr>
        <w:t>OSC</w:t>
      </w:r>
      <w:r>
        <w:rPr>
          <w:rFonts w:ascii="Times New Roman" w:hAnsi="Times New Roman"/>
          <w:color w:val="000000"/>
          <w:sz w:val="24"/>
          <w:szCs w:val="24"/>
        </w:rPr>
        <w:t xml:space="preserve"> adquira equipamentos e materiais permanentes com recursos provenientes da celebração da parceria, o bem será gravado com cláusula de inalienabilidade, e esta deverá formalizar promessa de transferência da propriedade à </w:t>
      </w:r>
      <w:r>
        <w:rPr>
          <w:rFonts w:ascii="Times New Roman" w:hAnsi="Times New Roman"/>
          <w:b/>
          <w:bCs/>
          <w:color w:val="000000"/>
          <w:sz w:val="24"/>
          <w:szCs w:val="24"/>
        </w:rPr>
        <w:t>ADMINISTRAÇÃO PÚBLICA MUNICIPAL</w:t>
      </w:r>
      <w:r>
        <w:rPr>
          <w:rFonts w:ascii="Times New Roman" w:hAnsi="Times New Roman"/>
          <w:color w:val="000000"/>
          <w:sz w:val="24"/>
          <w:szCs w:val="24"/>
        </w:rPr>
        <w:t>, na hipótese de sua extinção (art. 35, § 5º da Lei nº 13.019/14).</w:t>
      </w:r>
    </w:p>
    <w:p>
      <w:pPr>
        <w:pStyle w:val="Textbody"/>
        <w:spacing w:lineRule="auto" w:line="276" w:before="0" w:after="0"/>
        <w:ind w:firstLine="525"/>
        <w:jc w:val="both"/>
        <w:rPr>
          <w:rFonts w:ascii="Times New Roman" w:hAnsi="Times New Roman"/>
          <w:color w:val="000000"/>
          <w:sz w:val="24"/>
          <w:szCs w:val="24"/>
        </w:rPr>
      </w:pPr>
      <w:r>
        <w:rPr>
          <w:rFonts w:ascii="Times New Roman" w:hAnsi="Times New Roman"/>
          <w:color w:val="000000"/>
          <w:sz w:val="24"/>
          <w:szCs w:val="24"/>
        </w:rPr>
        <w:tab/>
        <w:t>3.7. No caso do item 4.6 deste Termo de Colaboração, os bens adquiridos com os recursos transferidos poderão, a critério do administrador público, ser doados quando, após a consecução do objeto, não forem necessários para assegurar a continuidade do objeto pactuado, observado o disposto na legislação vigente (art. 36, parágrafo único, Lei nº 13.019/14).</w:t>
      </w:r>
    </w:p>
    <w:p>
      <w:pPr>
        <w:pStyle w:val="Textbody"/>
        <w:spacing w:lineRule="auto" w:line="276" w:before="0" w:after="0"/>
        <w:ind w:firstLine="525"/>
        <w:jc w:val="both"/>
        <w:rPr>
          <w:rFonts w:ascii="Times New Roman" w:hAnsi="Times New Roman"/>
          <w:color w:val="000000"/>
          <w:sz w:val="24"/>
          <w:szCs w:val="24"/>
        </w:rPr>
      </w:pPr>
      <w:r>
        <w:rPr>
          <w:rFonts w:ascii="Times New Roman" w:hAnsi="Times New Roman"/>
          <w:color w:val="000000"/>
          <w:sz w:val="24"/>
          <w:szCs w:val="24"/>
        </w:rPr>
        <w:t>3.8. Toda a movimentação de recursos no âmbito da parceria será realizada mediante transferência eletrônica sujeita à identificação do beneficiário final e à obrigatoriedade de depósito em sua conta bancária, sendo que os pagamentos deverão ser realizados mediante crédito na conta bancária de titularidade dos fornecedores e prestadores de serviços (art. 53 da Lei nº 13.019/14).</w:t>
      </w:r>
    </w:p>
    <w:p>
      <w:pPr>
        <w:pStyle w:val="Textbody"/>
        <w:tabs>
          <w:tab w:val="clear" w:pos="709"/>
          <w:tab w:val="left" w:pos="567" w:leader="none"/>
        </w:tabs>
        <w:spacing w:lineRule="auto" w:line="276" w:before="0" w:after="0"/>
        <w:jc w:val="both"/>
        <w:rPr>
          <w:rFonts w:ascii="Times New Roman" w:hAnsi="Times New Roman"/>
          <w:color w:val="000000"/>
          <w:sz w:val="24"/>
          <w:szCs w:val="24"/>
        </w:rPr>
      </w:pPr>
      <w:r>
        <w:rPr>
          <w:rFonts w:ascii="Times New Roman" w:hAnsi="Times New Roman"/>
          <w:color w:val="000000"/>
          <w:sz w:val="24"/>
          <w:szCs w:val="24"/>
        </w:rPr>
        <w:tab/>
        <w:t>3.9. As despesas relacionadas à execução da parceria serão executadas nos termos dos incisos XIX e XX do art. 42 da Lei nº 13.019/14, sendo vedado:</w:t>
      </w:r>
    </w:p>
    <w:p>
      <w:pPr>
        <w:pStyle w:val="Textbody"/>
        <w:tabs>
          <w:tab w:val="clear" w:pos="709"/>
          <w:tab w:val="left" w:pos="567" w:leader="none"/>
        </w:tabs>
        <w:spacing w:lineRule="auto" w:line="276" w:before="0" w:after="0"/>
        <w:jc w:val="both"/>
        <w:rPr>
          <w:rFonts w:ascii="Times New Roman" w:hAnsi="Times New Roman"/>
          <w:color w:val="000000"/>
          <w:sz w:val="24"/>
          <w:szCs w:val="24"/>
        </w:rPr>
      </w:pPr>
      <w:r>
        <w:rPr>
          <w:rFonts w:ascii="Times New Roman" w:hAnsi="Times New Roman"/>
          <w:color w:val="000000"/>
          <w:sz w:val="24"/>
          <w:szCs w:val="24"/>
        </w:rPr>
        <w:tab/>
        <w:t>I - utilizar recursos para finalidade alheia ao objeto da parceria;</w:t>
      </w:r>
      <w:bookmarkStart w:id="30" w:name="m_4136101817286224392_art45ii2"/>
      <w:bookmarkEnd w:id="30"/>
    </w:p>
    <w:p>
      <w:pPr>
        <w:pStyle w:val="Textbody"/>
        <w:tabs>
          <w:tab w:val="clear" w:pos="709"/>
          <w:tab w:val="left" w:pos="567" w:leader="none"/>
        </w:tabs>
        <w:spacing w:lineRule="auto" w:line="276" w:before="0" w:after="0"/>
        <w:jc w:val="both"/>
        <w:rPr>
          <w:rFonts w:ascii="Times New Roman" w:hAnsi="Times New Roman"/>
          <w:sz w:val="24"/>
          <w:szCs w:val="24"/>
        </w:rPr>
      </w:pPr>
      <w:r>
        <w:rPr>
          <w:rFonts w:ascii="Times New Roman" w:hAnsi="Times New Roman"/>
          <w:color w:val="000000"/>
          <w:sz w:val="24"/>
          <w:szCs w:val="24"/>
        </w:rPr>
        <w:tab/>
        <w:t xml:space="preserve">II - remunerar, a qualquer título, servidor ou empregado público, </w:t>
      </w:r>
      <w:r>
        <w:rPr>
          <w:rFonts w:ascii="Times New Roman" w:hAnsi="Times New Roman"/>
          <w:bCs/>
          <w:color w:val="000000"/>
          <w:sz w:val="24"/>
          <w:szCs w:val="24"/>
        </w:rPr>
        <w:t>inclusive aquele que exerça cargo em comissão ou função de confiança, de órgão ou entidade da Administração Pública Municipal celebrante, ou seu cônjuge, companheiro ou parente em linha reta, colateral ou por afinidade, até o segundo grau</w:t>
      </w:r>
      <w:r>
        <w:rPr>
          <w:rFonts w:ascii="Times New Roman" w:hAnsi="Times New Roman"/>
          <w:color w:val="000000"/>
          <w:sz w:val="24"/>
          <w:szCs w:val="24"/>
        </w:rPr>
        <w:t xml:space="preserve"> com recursos vinculados à parceria, salvo nas hipóteses previstas em lei específica e na lei de diretrizes orçamentárias (art. 45 da Lei nº 13.019/14).</w:t>
      </w:r>
    </w:p>
    <w:p>
      <w:pPr>
        <w:pStyle w:val="Textbody"/>
        <w:spacing w:lineRule="auto" w:line="276" w:before="0" w:after="0"/>
        <w:ind w:firstLine="525"/>
        <w:jc w:val="both"/>
        <w:rPr>
          <w:rFonts w:ascii="Times New Roman" w:hAnsi="Times New Roman"/>
          <w:color w:val="000000"/>
          <w:sz w:val="24"/>
          <w:szCs w:val="24"/>
        </w:rPr>
      </w:pPr>
      <w:bookmarkStart w:id="31" w:name="m_4136101817286224392_art46.1"/>
      <w:bookmarkStart w:id="32" w:name="m_4136101817286224392_art45iii1"/>
      <w:bookmarkEnd w:id="31"/>
      <w:bookmarkEnd w:id="32"/>
      <w:r>
        <w:rPr>
          <w:rFonts w:ascii="Times New Roman" w:hAnsi="Times New Roman"/>
          <w:color w:val="000000"/>
          <w:sz w:val="24"/>
          <w:szCs w:val="24"/>
        </w:rPr>
        <w:t>3.10. Todos os recursos da parceria deverão ser utilizados para satisfação de seu objeto, sendo admitidas, dentre outras despesas previstas e aprovadas no plano de trabalho, com recursos vinculados à parceria:</w:t>
      </w:r>
    </w:p>
    <w:p>
      <w:pPr>
        <w:pStyle w:val="Textbody"/>
        <w:spacing w:lineRule="auto" w:line="276" w:before="0" w:after="0"/>
        <w:ind w:firstLine="525"/>
        <w:jc w:val="both"/>
        <w:rPr>
          <w:rFonts w:ascii="Times New Roman" w:hAnsi="Times New Roman"/>
          <w:color w:val="000000"/>
          <w:sz w:val="24"/>
          <w:szCs w:val="24"/>
        </w:rPr>
      </w:pPr>
      <w:r>
        <w:rPr>
          <w:rFonts w:ascii="Times New Roman" w:hAnsi="Times New Roman"/>
          <w:color w:val="000000"/>
          <w:sz w:val="24"/>
          <w:szCs w:val="24"/>
        </w:rPr>
        <w:t>I - remuneração da equipe encarregada da execução do plano de trabalho, inclusive de pessoal próprio da organização da sociedade civil,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pPr>
        <w:pStyle w:val="Textbody"/>
        <w:spacing w:lineRule="auto" w:line="276" w:before="0" w:after="0"/>
        <w:ind w:firstLine="525"/>
        <w:jc w:val="both"/>
        <w:rPr>
          <w:rFonts w:ascii="Times New Roman" w:hAnsi="Times New Roman"/>
          <w:color w:val="000000"/>
          <w:sz w:val="24"/>
          <w:szCs w:val="24"/>
        </w:rPr>
      </w:pPr>
      <w:r>
        <w:rPr>
          <w:rFonts w:ascii="Times New Roman" w:hAnsi="Times New Roman"/>
          <w:color w:val="000000"/>
          <w:sz w:val="24"/>
          <w:szCs w:val="24"/>
        </w:rPr>
        <w:t>II - diárias referentes a deslocamento, hospedagem e alimentação nos casos em que a execução do objeto da parceria assim o exija;</w:t>
      </w:r>
    </w:p>
    <w:p>
      <w:pPr>
        <w:pStyle w:val="Textbody"/>
        <w:spacing w:lineRule="auto" w:line="276" w:before="0" w:after="0"/>
        <w:ind w:firstLine="525"/>
        <w:jc w:val="both"/>
        <w:rPr>
          <w:rFonts w:ascii="Times New Roman" w:hAnsi="Times New Roman"/>
          <w:color w:val="000000"/>
          <w:sz w:val="24"/>
          <w:szCs w:val="24"/>
        </w:rPr>
      </w:pPr>
      <w:r>
        <w:rPr>
          <w:rFonts w:ascii="Times New Roman" w:hAnsi="Times New Roman"/>
          <w:color w:val="000000"/>
          <w:sz w:val="24"/>
          <w:szCs w:val="24"/>
        </w:rPr>
        <w:t>III - custos indiretos necessários à execução do objeto, seja qual for a proporção em relação ao valor total da parceria (aluguel, telefone, assessoria jurídica, contador, água, energia, dentre outros);</w:t>
      </w:r>
    </w:p>
    <w:p>
      <w:pPr>
        <w:pStyle w:val="Textbody"/>
        <w:spacing w:lineRule="auto" w:line="276" w:before="0" w:after="0"/>
        <w:ind w:firstLine="525"/>
        <w:jc w:val="both"/>
        <w:rPr>
          <w:rFonts w:ascii="Times New Roman" w:hAnsi="Times New Roman"/>
          <w:color w:val="000000"/>
          <w:sz w:val="24"/>
          <w:szCs w:val="24"/>
        </w:rPr>
      </w:pPr>
      <w:r>
        <w:rPr>
          <w:rFonts w:ascii="Times New Roman" w:hAnsi="Times New Roman"/>
          <w:color w:val="000000"/>
          <w:sz w:val="24"/>
          <w:szCs w:val="24"/>
        </w:rPr>
        <w:t>IV - aquisição de equipamentos e materiais permanentes essenciais à consecução do objeto e serviços de adequação de espaço físico, desde que necessários à instalação dos referidos equipamentos e materiais (art. 46 da Lei nº 13.019/14).</w:t>
      </w:r>
    </w:p>
    <w:p>
      <w:pPr>
        <w:pStyle w:val="Textbody"/>
        <w:spacing w:lineRule="auto" w:line="276" w:before="0" w:after="0"/>
        <w:ind w:firstLine="525"/>
        <w:jc w:val="both"/>
        <w:rPr>
          <w:rFonts w:ascii="Times New Roman" w:hAnsi="Times New Roman"/>
          <w:sz w:val="24"/>
          <w:szCs w:val="24"/>
        </w:rPr>
      </w:pPr>
      <w:r>
        <w:rPr>
          <w:rFonts w:ascii="Times New Roman" w:hAnsi="Times New Roman"/>
          <w:color w:val="000000"/>
          <w:sz w:val="24"/>
          <w:szCs w:val="24"/>
        </w:rPr>
        <w:t xml:space="preserve">3.11. A inadimplência da </w:t>
      </w:r>
      <w:r>
        <w:rPr>
          <w:rFonts w:ascii="Times New Roman" w:hAnsi="Times New Roman"/>
          <w:b/>
          <w:bCs/>
          <w:color w:val="000000"/>
          <w:sz w:val="24"/>
          <w:szCs w:val="24"/>
        </w:rPr>
        <w:t>ADMINISTRAÇÃO PÚBLICA MUNICIPAL</w:t>
      </w:r>
      <w:r>
        <w:rPr>
          <w:rFonts w:ascii="Times New Roman" w:hAnsi="Times New Roman"/>
          <w:color w:val="000000"/>
          <w:sz w:val="24"/>
          <w:szCs w:val="24"/>
        </w:rPr>
        <w:t xml:space="preserve"> não transfere à </w:t>
      </w:r>
      <w:r>
        <w:rPr>
          <w:rFonts w:ascii="Times New Roman" w:hAnsi="Times New Roman"/>
          <w:b/>
          <w:bCs/>
          <w:color w:val="000000"/>
          <w:sz w:val="24"/>
          <w:szCs w:val="24"/>
        </w:rPr>
        <w:t>OSC</w:t>
      </w:r>
      <w:r>
        <w:rPr>
          <w:rFonts w:ascii="Times New Roman" w:hAnsi="Times New Roman"/>
          <w:color w:val="000000"/>
          <w:sz w:val="24"/>
          <w:szCs w:val="24"/>
        </w:rPr>
        <w:t xml:space="preserve"> a responsabilidade pelo pagamento de obrigações vinculadas à parceria com recursos próprios (art. 46, § 1º da Lei nº 13.019/14).</w:t>
      </w:r>
    </w:p>
    <w:p>
      <w:pPr>
        <w:pStyle w:val="Textbody"/>
        <w:spacing w:lineRule="auto" w:line="276" w:before="0" w:after="0"/>
        <w:ind w:firstLine="525"/>
        <w:jc w:val="both"/>
        <w:rPr>
          <w:rFonts w:ascii="Times New Roman" w:hAnsi="Times New Roman"/>
          <w:sz w:val="24"/>
          <w:szCs w:val="24"/>
        </w:rPr>
      </w:pPr>
      <w:r>
        <w:rPr>
          <w:rFonts w:ascii="Times New Roman" w:hAnsi="Times New Roman"/>
          <w:color w:val="000000"/>
          <w:sz w:val="24"/>
          <w:szCs w:val="24"/>
        </w:rPr>
        <w:t xml:space="preserve">3.12. A inadimplência da </w:t>
      </w:r>
      <w:r>
        <w:rPr>
          <w:rFonts w:ascii="Times New Roman" w:hAnsi="Times New Roman"/>
          <w:b/>
          <w:bCs/>
          <w:color w:val="000000"/>
          <w:sz w:val="24"/>
          <w:szCs w:val="24"/>
        </w:rPr>
        <w:t>OSC</w:t>
      </w:r>
      <w:r>
        <w:rPr>
          <w:rFonts w:ascii="Times New Roman" w:hAnsi="Times New Roman"/>
          <w:color w:val="000000"/>
          <w:sz w:val="24"/>
          <w:szCs w:val="24"/>
        </w:rPr>
        <w:t xml:space="preserve"> em decorrência de atrasos na liberação de repasses relacionados à parceria não poderá acarretar restrições à liberação de parcelas subsequentes (art. 46, § 2º da Lei nº 13.019/14).</w:t>
      </w:r>
    </w:p>
    <w:p>
      <w:pPr>
        <w:pStyle w:val="Textbody"/>
        <w:spacing w:lineRule="auto" w:line="276" w:before="0" w:after="0"/>
        <w:ind w:firstLine="525"/>
        <w:jc w:val="both"/>
        <w:rPr>
          <w:rFonts w:ascii="Times New Roman" w:hAnsi="Times New Roman"/>
          <w:sz w:val="24"/>
          <w:szCs w:val="24"/>
        </w:rPr>
      </w:pPr>
      <w:r>
        <w:rPr>
          <w:rFonts w:ascii="Times New Roman" w:hAnsi="Times New Roman"/>
          <w:color w:val="000000"/>
          <w:sz w:val="24"/>
          <w:szCs w:val="24"/>
        </w:rPr>
        <w:t xml:space="preserve">4.13. O pagamento de remuneração da equipe contratada pela </w:t>
      </w:r>
      <w:r>
        <w:rPr>
          <w:rFonts w:ascii="Times New Roman" w:hAnsi="Times New Roman"/>
          <w:b/>
          <w:bCs/>
          <w:color w:val="000000"/>
          <w:sz w:val="24"/>
          <w:szCs w:val="24"/>
        </w:rPr>
        <w:t>OSC</w:t>
      </w:r>
      <w:r>
        <w:rPr>
          <w:rFonts w:ascii="Times New Roman" w:hAnsi="Times New Roman"/>
          <w:color w:val="000000"/>
          <w:sz w:val="24"/>
          <w:szCs w:val="24"/>
        </w:rPr>
        <w:t xml:space="preserve"> com recursos da parceria não gera vínculo trabalhista com a </w:t>
      </w:r>
      <w:r>
        <w:rPr>
          <w:rFonts w:ascii="Times New Roman" w:hAnsi="Times New Roman"/>
          <w:b/>
          <w:bCs/>
          <w:color w:val="000000"/>
          <w:sz w:val="24"/>
          <w:szCs w:val="24"/>
        </w:rPr>
        <w:t>ADMINISTRAÇÃO PÚBLICA MUNICIPAL</w:t>
      </w:r>
      <w:r>
        <w:rPr>
          <w:rFonts w:ascii="Times New Roman" w:hAnsi="Times New Roman"/>
          <w:color w:val="000000"/>
          <w:sz w:val="24"/>
          <w:szCs w:val="24"/>
        </w:rPr>
        <w:t xml:space="preserve"> (art. 46, § 3º da Lei nº 13.019/14).</w:t>
      </w:r>
    </w:p>
    <w:p>
      <w:pPr>
        <w:pStyle w:val="Textbody"/>
        <w:spacing w:lineRule="auto" w:line="276" w:before="0" w:after="0"/>
        <w:ind w:firstLine="525"/>
        <w:jc w:val="both"/>
        <w:rPr>
          <w:rFonts w:ascii="Times New Roman" w:hAnsi="Times New Roman"/>
          <w:color w:val="000000"/>
          <w:sz w:val="24"/>
          <w:szCs w:val="24"/>
        </w:rPr>
      </w:pPr>
      <w:r>
        <w:rPr>
          <w:rFonts w:ascii="Times New Roman" w:hAnsi="Times New Roman"/>
          <w:color w:val="000000"/>
          <w:sz w:val="24"/>
          <w:szCs w:val="24"/>
        </w:rPr>
      </w:r>
    </w:p>
    <w:p>
      <w:pPr>
        <w:pStyle w:val="Standard"/>
        <w:tabs>
          <w:tab w:val="left" w:pos="709" w:leader="none"/>
        </w:tabs>
        <w:spacing w:lineRule="auto" w:line="276"/>
        <w:jc w:val="both"/>
        <w:rPr>
          <w:rFonts w:ascii="Times New Roman" w:hAnsi="Times New Roman" w:cs="Times New Roman"/>
          <w:b/>
          <w:bCs/>
          <w:color w:val="000000"/>
        </w:rPr>
      </w:pPr>
      <w:r>
        <w:rPr>
          <w:rFonts w:cs="Times New Roman"/>
          <w:b/>
          <w:bCs/>
          <w:color w:val="000000"/>
        </w:rPr>
        <w:tab/>
        <w:t>CLÁUSULA QUARTA – DA PUBLICIDADE DO TERMO DE COLABORAÇÃO</w:t>
      </w:r>
    </w:p>
    <w:p>
      <w:pPr>
        <w:pStyle w:val="Standard"/>
        <w:tabs>
          <w:tab w:val="left" w:pos="709" w:leader="none"/>
        </w:tabs>
        <w:spacing w:lineRule="auto" w:line="276"/>
        <w:jc w:val="both"/>
        <w:rPr>
          <w:rFonts w:ascii="Times New Roman" w:hAnsi="Times New Roman" w:cs="Times New Roman"/>
        </w:rPr>
      </w:pPr>
      <w:r>
        <w:rPr>
          <w:rFonts w:eastAsia="Calibri" w:cs="Times New Roman"/>
          <w:color w:val="000000"/>
          <w:lang w:eastAsia="en-US"/>
        </w:rPr>
        <w:tab/>
        <w:t xml:space="preserve">4.1. O Termo de </w:t>
      </w:r>
      <w:r>
        <w:rPr>
          <w:rFonts w:cs="Times New Roman"/>
          <w:color w:val="000000"/>
        </w:rPr>
        <w:t>Colaboração</w:t>
      </w:r>
      <w:r>
        <w:rPr>
          <w:rFonts w:eastAsia="Calibri" w:cs="Times New Roman"/>
          <w:color w:val="000000"/>
          <w:lang w:eastAsia="en-US"/>
        </w:rPr>
        <w:t xml:space="preserve"> somente produzirá efeitos jurídicos após a publicação do respectivo extrato no meio oficial de publicidade da </w:t>
      </w:r>
      <w:r>
        <w:rPr>
          <w:rFonts w:eastAsia="Calibri" w:cs="Times New Roman"/>
          <w:b/>
          <w:bCs/>
          <w:color w:val="000000"/>
          <w:lang w:eastAsia="en-US"/>
        </w:rPr>
        <w:t>ADMINISTRAÇÃO PÚBLICA MUNICIPAL</w:t>
      </w:r>
      <w:r>
        <w:rPr>
          <w:rFonts w:eastAsia="Calibri" w:cs="Times New Roman"/>
          <w:color w:val="000000"/>
          <w:lang w:eastAsia="en-US"/>
        </w:rPr>
        <w:t xml:space="preserve"> (art. 38 da Lei nº 13.019/14).</w:t>
      </w:r>
    </w:p>
    <w:p>
      <w:pPr>
        <w:pStyle w:val="Standard"/>
        <w:spacing w:lineRule="auto" w:line="276"/>
        <w:jc w:val="both"/>
        <w:rPr>
          <w:rFonts w:ascii="Times New Roman" w:hAnsi="Times New Roman" w:cs="Times New Roman"/>
        </w:rPr>
      </w:pPr>
      <w:r>
        <w:rPr>
          <w:rFonts w:cs="Times New Roman"/>
          <w:color w:val="000000"/>
        </w:rPr>
        <w:tab/>
        <w:t>4.2. A Administração Pública Municipal deverá manter, em seu sítio oficial (</w:t>
      </w:r>
      <w:hyperlink r:id="rId5">
        <w:r>
          <w:rPr>
            <w:rStyle w:val="LinkdaInternet"/>
            <w:rFonts w:cs="Times New Roman"/>
            <w:color w:val="000000"/>
          </w:rPr>
          <w:t>www.itatiba.sp.gov.br</w:t>
        </w:r>
      </w:hyperlink>
      <w:r>
        <w:rPr>
          <w:rFonts w:cs="Times New Roman"/>
          <w:color w:val="000000"/>
        </w:rPr>
        <w:t>), a parceria realizada e o respectivo plano de trabalho, até 180 (cento e oitenta) dias após o respectivo encerramento (art. 10 da Lei nº 13.019/14), bem como deverá divulgar também pelo seu sítio oficial os meios de representação sobre a aplicação irregular dos recursos envolvidos nesta parceria (art. 12 da Lei nº 13.019/14).</w:t>
      </w:r>
    </w:p>
    <w:p>
      <w:pPr>
        <w:pStyle w:val="Standard"/>
        <w:spacing w:lineRule="auto" w:line="276"/>
        <w:jc w:val="both"/>
        <w:rPr>
          <w:rFonts w:ascii="Times New Roman" w:hAnsi="Times New Roman" w:cs="Times New Roman"/>
        </w:rPr>
      </w:pPr>
      <w:r>
        <w:rPr>
          <w:rFonts w:cs="Times New Roman"/>
          <w:color w:val="000000"/>
        </w:rPr>
        <w:tab/>
        <w:t xml:space="preserve">4.3. A </w:t>
      </w:r>
      <w:r>
        <w:rPr>
          <w:rFonts w:cs="Times New Roman"/>
          <w:b/>
          <w:bCs/>
          <w:color w:val="000000"/>
        </w:rPr>
        <w:t>OSC</w:t>
      </w:r>
      <w:r>
        <w:rPr>
          <w:rFonts w:cs="Times New Roman"/>
          <w:color w:val="000000"/>
        </w:rPr>
        <w:t xml:space="preserve"> deverá divulgar na internet, em seu sítio oficial, e em locais visíveis de suas sedes sociais e dos estabelecimentos em que exerça suas ações a parceria celebrada com a </w:t>
      </w:r>
      <w:r>
        <w:rPr>
          <w:rFonts w:cs="Times New Roman"/>
          <w:b/>
          <w:bCs/>
          <w:color w:val="000000"/>
        </w:rPr>
        <w:t>ADMINISTRAÇÃO PÚBLICA MUNICIPAL</w:t>
      </w:r>
      <w:r>
        <w:rPr>
          <w:rFonts w:cs="Times New Roman"/>
          <w:color w:val="000000"/>
        </w:rPr>
        <w:t>, sendo que as informações deverão incluir, no mínimo:</w:t>
      </w:r>
    </w:p>
    <w:p>
      <w:pPr>
        <w:pStyle w:val="Standard"/>
        <w:spacing w:lineRule="auto" w:line="276"/>
        <w:jc w:val="both"/>
        <w:rPr>
          <w:rFonts w:ascii="Times New Roman" w:hAnsi="Times New Roman" w:cs="Times New Roman"/>
          <w:color w:val="000000"/>
        </w:rPr>
      </w:pPr>
      <w:r>
        <w:rPr>
          <w:rFonts w:cs="Times New Roman"/>
          <w:color w:val="000000"/>
        </w:rPr>
        <w:tab/>
        <w:t>I - data de assinatura e identificação do instrumento de parceria e do órgão da administração pública responsável;</w:t>
      </w:r>
    </w:p>
    <w:p>
      <w:pPr>
        <w:pStyle w:val="Standard"/>
        <w:spacing w:lineRule="auto" w:line="276"/>
        <w:jc w:val="both"/>
        <w:rPr>
          <w:rFonts w:ascii="Times New Roman" w:hAnsi="Times New Roman" w:cs="Times New Roman"/>
          <w:color w:val="000000"/>
        </w:rPr>
      </w:pPr>
      <w:r>
        <w:rPr>
          <w:rFonts w:cs="Times New Roman"/>
          <w:color w:val="000000"/>
        </w:rPr>
        <w:tab/>
        <w:t>II - nome da organização da sociedade civil e seu número de inscrição no Cadastro Nacional da Pessoa Jurídica - CNPJ da Secretaria da Receita Federal do Brasil – RFB;</w:t>
      </w:r>
    </w:p>
    <w:p>
      <w:pPr>
        <w:pStyle w:val="Standard"/>
        <w:spacing w:lineRule="auto" w:line="276"/>
        <w:jc w:val="both"/>
        <w:rPr>
          <w:rFonts w:ascii="Times New Roman" w:hAnsi="Times New Roman" w:cs="Times New Roman"/>
          <w:color w:val="000000"/>
        </w:rPr>
      </w:pPr>
      <w:r>
        <w:rPr>
          <w:rFonts w:cs="Times New Roman"/>
          <w:color w:val="000000"/>
        </w:rPr>
        <w:tab/>
        <w:t>III - descrição do objeto da parceria;</w:t>
      </w:r>
    </w:p>
    <w:p>
      <w:pPr>
        <w:pStyle w:val="Standard"/>
        <w:spacing w:lineRule="auto" w:line="276"/>
        <w:jc w:val="both"/>
        <w:rPr>
          <w:rFonts w:ascii="Times New Roman" w:hAnsi="Times New Roman" w:cs="Times New Roman"/>
          <w:color w:val="000000"/>
        </w:rPr>
      </w:pPr>
      <w:r>
        <w:rPr>
          <w:rFonts w:cs="Times New Roman"/>
          <w:color w:val="000000"/>
        </w:rPr>
        <w:tab/>
        <w:t>IV - valor total da parceria e valores liberados, quando for o caso;</w:t>
      </w:r>
    </w:p>
    <w:p>
      <w:pPr>
        <w:pStyle w:val="Standard"/>
        <w:spacing w:lineRule="auto" w:line="276"/>
        <w:jc w:val="both"/>
        <w:rPr>
          <w:rFonts w:ascii="Times New Roman" w:hAnsi="Times New Roman" w:cs="Times New Roman"/>
          <w:color w:val="000000"/>
        </w:rPr>
      </w:pPr>
      <w:r>
        <w:rPr>
          <w:rFonts w:cs="Times New Roman"/>
          <w:color w:val="000000"/>
        </w:rPr>
        <w:tab/>
        <w:t>V - situação da prestação de contas da parceria, que deverá informar a data prevista para a sua apresentação, a data em que foi apresentada, o prazo para a sua análise e o resultado conclusivo; e,</w:t>
      </w:r>
    </w:p>
    <w:p>
      <w:pPr>
        <w:pStyle w:val="Standard"/>
        <w:spacing w:lineRule="auto" w:line="276"/>
        <w:jc w:val="both"/>
        <w:rPr>
          <w:rFonts w:ascii="Times New Roman" w:hAnsi="Times New Roman" w:cs="Times New Roman"/>
          <w:color w:val="000000"/>
        </w:rPr>
      </w:pPr>
      <w:r>
        <w:rPr>
          <w:rFonts w:cs="Times New Roman"/>
          <w:color w:val="000000"/>
        </w:rPr>
        <w:tab/>
        <w:t>VI - quando vinculados à execução do objeto e pagos com recursos da parceria, o valor total da remuneração da equipe de trabalho, as funções que seus integrantes desempenham e a remuneração prevista para o respectivo exercício (art. 11 da Lei nº 13.019/14)</w:t>
      </w:r>
    </w:p>
    <w:p>
      <w:pPr>
        <w:pStyle w:val="Standard"/>
        <w:spacing w:lineRule="auto" w:line="276"/>
        <w:ind w:firstLine="525"/>
        <w:jc w:val="both"/>
        <w:rPr>
          <w:rFonts w:ascii="Times New Roman" w:hAnsi="Times New Roman" w:cs="Times New Roman"/>
        </w:rPr>
      </w:pPr>
      <w:r>
        <w:rPr>
          <w:rFonts w:cs="Times New Roman"/>
          <w:color w:val="000000"/>
          <w:lang w:val="pt-PT"/>
        </w:rPr>
        <w:t xml:space="preserve">4.4. Será responsável pela boa administração e aplicação dos recursos recebidos, por parte da </w:t>
      </w:r>
      <w:r>
        <w:rPr>
          <w:rFonts w:cs="Times New Roman"/>
          <w:b/>
          <w:bCs/>
          <w:color w:val="000000"/>
          <w:lang w:val="pt-PT"/>
        </w:rPr>
        <w:t>OSC</w:t>
      </w:r>
      <w:r>
        <w:rPr>
          <w:rFonts w:cs="Times New Roman"/>
          <w:color w:val="000000"/>
          <w:lang w:val="pt-PT"/>
        </w:rPr>
        <w:t xml:space="preserve">, o Sr(a). </w:t>
      </w:r>
      <w:r>
        <w:rPr>
          <w:rFonts w:cs="Times New Roman"/>
          <w:b/>
          <w:bCs/>
          <w:color w:val="000000"/>
          <w:lang w:val="pt-PT"/>
        </w:rPr>
        <w:t>NOME COMPLETO E QUALIFICAÇÃO</w:t>
      </w:r>
      <w:r>
        <w:rPr>
          <w:rFonts w:cs="Times New Roman"/>
          <w:color w:val="000000"/>
          <w:lang w:val="pt-PT"/>
        </w:rPr>
        <w:t>, conforme Termo de Responsabilidade Pessoal lavrado e assinado por este</w:t>
      </w:r>
      <w:r>
        <w:rPr>
          <w:rFonts w:cs="Times New Roman"/>
          <w:b/>
          <w:bCs/>
          <w:i/>
          <w:iCs/>
          <w:color w:val="000000"/>
          <w:lang w:val="pt-PT"/>
        </w:rPr>
        <w:t>.</w:t>
      </w:r>
    </w:p>
    <w:p>
      <w:pPr>
        <w:pStyle w:val="Standard"/>
        <w:spacing w:lineRule="auto" w:line="276"/>
        <w:ind w:firstLine="525"/>
        <w:jc w:val="both"/>
        <w:rPr>
          <w:rFonts w:ascii="Times New Roman" w:hAnsi="Times New Roman" w:cs="Times New Roman"/>
          <w:color w:val="000000"/>
          <w:lang w:val="pt-PT"/>
        </w:rPr>
      </w:pPr>
      <w:r>
        <w:rPr>
          <w:rFonts w:cs="Times New Roman"/>
          <w:color w:val="000000"/>
          <w:lang w:val="pt-PT"/>
        </w:rPr>
      </w:r>
    </w:p>
    <w:p>
      <w:pPr>
        <w:pStyle w:val="Textbody"/>
        <w:spacing w:lineRule="auto" w:line="276" w:before="0" w:after="0"/>
        <w:ind w:firstLine="525"/>
        <w:jc w:val="both"/>
        <w:rPr>
          <w:rFonts w:ascii="Times New Roman" w:hAnsi="Times New Roman"/>
          <w:b/>
          <w:bCs/>
          <w:color w:val="000000"/>
          <w:sz w:val="24"/>
          <w:szCs w:val="24"/>
        </w:rPr>
      </w:pPr>
      <w:r>
        <w:rPr>
          <w:rFonts w:ascii="Times New Roman" w:hAnsi="Times New Roman"/>
          <w:b/>
          <w:bCs/>
          <w:color w:val="000000"/>
          <w:sz w:val="24"/>
          <w:szCs w:val="24"/>
        </w:rPr>
        <w:t>CLÁUSULA QUINTA - DAS OBRIGAÇÕES E RESPONSABILIDADES</w:t>
      </w:r>
    </w:p>
    <w:p>
      <w:pPr>
        <w:pStyle w:val="Textbody"/>
        <w:spacing w:lineRule="auto" w:line="276" w:before="0" w:after="0"/>
        <w:ind w:firstLine="525"/>
        <w:jc w:val="both"/>
        <w:rPr>
          <w:rFonts w:ascii="Times New Roman" w:hAnsi="Times New Roman"/>
          <w:sz w:val="24"/>
          <w:szCs w:val="24"/>
        </w:rPr>
      </w:pPr>
      <w:r>
        <w:rPr>
          <w:rFonts w:ascii="Times New Roman" w:hAnsi="Times New Roman"/>
          <w:color w:val="000000"/>
          <w:sz w:val="24"/>
          <w:szCs w:val="24"/>
        </w:rPr>
        <w:t xml:space="preserve">5.1. A </w:t>
      </w:r>
      <w:r>
        <w:rPr>
          <w:rFonts w:ascii="Times New Roman" w:hAnsi="Times New Roman"/>
          <w:b/>
          <w:bCs/>
          <w:color w:val="000000"/>
          <w:sz w:val="24"/>
          <w:szCs w:val="24"/>
        </w:rPr>
        <w:t>OSC</w:t>
      </w:r>
      <w:r>
        <w:rPr>
          <w:rFonts w:ascii="Times New Roman" w:hAnsi="Times New Roman"/>
          <w:color w:val="000000"/>
          <w:sz w:val="24"/>
          <w:szCs w:val="24"/>
        </w:rPr>
        <w:t xml:space="preserve"> é obrigada a:</w:t>
      </w:r>
    </w:p>
    <w:p>
      <w:pPr>
        <w:pStyle w:val="Textbody"/>
        <w:spacing w:lineRule="auto" w:line="276" w:before="0" w:after="0"/>
        <w:ind w:firstLine="525"/>
        <w:jc w:val="both"/>
        <w:rPr>
          <w:rFonts w:ascii="Times New Roman" w:hAnsi="Times New Roman"/>
          <w:sz w:val="24"/>
          <w:szCs w:val="24"/>
        </w:rPr>
      </w:pPr>
      <w:r>
        <w:rPr>
          <w:rFonts w:ascii="Times New Roman" w:hAnsi="Times New Roman"/>
          <w:color w:val="000000"/>
          <w:sz w:val="24"/>
          <w:szCs w:val="24"/>
        </w:rPr>
        <w:t xml:space="preserve">I - </w:t>
      </w:r>
      <w:r>
        <w:rPr>
          <w:rFonts w:ascii="Times New Roman" w:hAnsi="Times New Roman"/>
          <w:color w:val="000000"/>
          <w:sz w:val="24"/>
          <w:szCs w:val="24"/>
          <w:lang w:val="pt-PT"/>
        </w:rPr>
        <w:t>executar com fidelidade o Plano de Trabalho apresentado, bem como o Edital do Chamamento Público e seus anexos, zelando pela boa qualidade das atividades desenvolvidas, buscando o aprimoramento constante da eficiência, eficácia, efetividade e economicidade em suas atividades e no uso dos recursos recebidos para a execução da parceria;</w:t>
      </w:r>
    </w:p>
    <w:p>
      <w:pPr>
        <w:pStyle w:val="Textbody"/>
        <w:spacing w:lineRule="auto" w:line="276" w:before="0" w:after="0"/>
        <w:ind w:firstLine="525"/>
        <w:jc w:val="both"/>
        <w:rPr>
          <w:rFonts w:ascii="Times New Roman" w:hAnsi="Times New Roman"/>
          <w:sz w:val="24"/>
          <w:szCs w:val="24"/>
        </w:rPr>
      </w:pPr>
      <w:r>
        <w:rPr>
          <w:rFonts w:ascii="Times New Roman" w:hAnsi="Times New Roman"/>
          <w:color w:val="000000"/>
          <w:sz w:val="24"/>
          <w:szCs w:val="24"/>
          <w:lang w:val="pt-PT"/>
        </w:rPr>
        <w:t xml:space="preserve">II – Observar e anteder, no curso da execução de suas atividades, as orientações emanadas pela </w:t>
      </w:r>
      <w:r>
        <w:rPr>
          <w:rFonts w:ascii="Times New Roman" w:hAnsi="Times New Roman"/>
          <w:b/>
          <w:bCs/>
          <w:color w:val="000000"/>
          <w:sz w:val="24"/>
          <w:szCs w:val="24"/>
          <w:lang w:val="pt-PT"/>
        </w:rPr>
        <w:t>ADMINISTRAÇÃO PÚBLICA MUNICIPAL</w:t>
      </w:r>
      <w:r>
        <w:rPr>
          <w:rFonts w:ascii="Times New Roman" w:hAnsi="Times New Roman"/>
          <w:color w:val="000000"/>
          <w:sz w:val="24"/>
          <w:szCs w:val="24"/>
          <w:lang w:val="pt-PT"/>
        </w:rPr>
        <w:t>, elaboradas com base no monitoramento e fiscalização;</w:t>
      </w:r>
    </w:p>
    <w:p>
      <w:pPr>
        <w:pStyle w:val="Textbody"/>
        <w:spacing w:lineRule="auto" w:line="276" w:before="0" w:after="0"/>
        <w:ind w:firstLine="525"/>
        <w:jc w:val="both"/>
        <w:rPr>
          <w:rFonts w:ascii="Times New Roman" w:hAnsi="Times New Roman"/>
          <w:color w:val="000000"/>
          <w:sz w:val="24"/>
          <w:szCs w:val="24"/>
          <w:lang w:val="pt-PT"/>
        </w:rPr>
      </w:pPr>
      <w:r>
        <w:rPr>
          <w:rFonts w:ascii="Times New Roman" w:hAnsi="Times New Roman"/>
          <w:color w:val="000000"/>
          <w:sz w:val="24"/>
          <w:szCs w:val="24"/>
          <w:lang w:val="pt-PT"/>
        </w:rPr>
        <w:t>III - zelar pelo correto e pontual cumprimento de todas obrigações legais referentes aos aprendizes e à equipe de trabalho empregada na realização do Plano de Trabalho;</w:t>
      </w:r>
    </w:p>
    <w:p>
      <w:pPr>
        <w:pStyle w:val="Textbody"/>
        <w:spacing w:lineRule="auto" w:line="276" w:before="0" w:after="0"/>
        <w:ind w:firstLine="525"/>
        <w:jc w:val="both"/>
        <w:rPr>
          <w:rFonts w:ascii="Times New Roman" w:hAnsi="Times New Roman"/>
          <w:sz w:val="24"/>
          <w:szCs w:val="24"/>
        </w:rPr>
      </w:pPr>
      <w:r>
        <w:rPr>
          <w:rFonts w:ascii="Times New Roman" w:hAnsi="Times New Roman"/>
          <w:color w:val="000000"/>
          <w:sz w:val="24"/>
          <w:szCs w:val="24"/>
          <w:lang w:val="pt-PT"/>
        </w:rPr>
        <w:t xml:space="preserve">IV – prestar contas à </w:t>
      </w:r>
      <w:r>
        <w:rPr>
          <w:rFonts w:ascii="Times New Roman" w:hAnsi="Times New Roman"/>
          <w:b/>
          <w:bCs/>
          <w:color w:val="000000"/>
          <w:sz w:val="24"/>
          <w:szCs w:val="24"/>
          <w:lang w:val="pt-PT"/>
        </w:rPr>
        <w:t>ADMINISTRAÇÃO PÚBLICA MUNICIPAL</w:t>
      </w:r>
      <w:r>
        <w:rPr>
          <w:rFonts w:ascii="Times New Roman" w:hAnsi="Times New Roman"/>
          <w:color w:val="000000"/>
          <w:sz w:val="24"/>
          <w:szCs w:val="24"/>
          <w:lang w:val="pt-PT"/>
        </w:rPr>
        <w:t xml:space="preserve">, nos termos previstos no Edital e neste Termo de </w:t>
      </w:r>
      <w:r>
        <w:rPr>
          <w:rFonts w:ascii="Times New Roman" w:hAnsi="Times New Roman"/>
          <w:color w:val="000000"/>
          <w:sz w:val="24"/>
          <w:szCs w:val="24"/>
        </w:rPr>
        <w:t>Colaboração</w:t>
      </w:r>
      <w:r>
        <w:rPr>
          <w:rFonts w:ascii="Times New Roman" w:hAnsi="Times New Roman"/>
          <w:color w:val="000000"/>
          <w:sz w:val="24"/>
          <w:szCs w:val="24"/>
          <w:lang w:val="pt-PT"/>
        </w:rPr>
        <w:t>;</w:t>
      </w:r>
    </w:p>
    <w:p>
      <w:pPr>
        <w:pStyle w:val="Standard"/>
        <w:spacing w:lineRule="auto" w:line="276"/>
        <w:ind w:firstLine="525"/>
        <w:jc w:val="both"/>
        <w:rPr>
          <w:rFonts w:ascii="Times New Roman" w:hAnsi="Times New Roman" w:cs="Times New Roman"/>
          <w:color w:val="000000"/>
          <w:lang w:val="pt-PT"/>
        </w:rPr>
      </w:pPr>
      <w:r>
        <w:rPr>
          <w:rFonts w:cs="Times New Roman"/>
          <w:color w:val="000000"/>
          <w:lang w:val="pt-PT"/>
        </w:rPr>
        <w:t>V – indicar um responsável pela boa administração e aplicação dos recursos recebidos;</w:t>
      </w:r>
    </w:p>
    <w:p>
      <w:pPr>
        <w:pStyle w:val="Standard"/>
        <w:spacing w:lineRule="auto" w:line="276"/>
        <w:ind w:firstLine="525"/>
        <w:jc w:val="both"/>
        <w:rPr>
          <w:rFonts w:ascii="Times New Roman" w:hAnsi="Times New Roman" w:cs="Times New Roman"/>
          <w:color w:val="000000"/>
          <w:lang w:val="pt-PT"/>
        </w:rPr>
      </w:pPr>
      <w:r>
        <w:rPr>
          <w:rFonts w:cs="Times New Roman"/>
          <w:color w:val="000000"/>
          <w:lang w:val="pt-PT"/>
        </w:rPr>
        <w:t>VI - observar, no que couber, os dispositivos da IN 02/2016 do TCE/SP e alterações.</w:t>
      </w:r>
    </w:p>
    <w:p>
      <w:pPr>
        <w:pStyle w:val="Textbody"/>
        <w:spacing w:lineRule="auto" w:line="276" w:before="0" w:after="0"/>
        <w:ind w:firstLine="525"/>
        <w:jc w:val="both"/>
        <w:rPr>
          <w:rFonts w:ascii="Times New Roman" w:hAnsi="Times New Roman"/>
          <w:sz w:val="24"/>
          <w:szCs w:val="24"/>
        </w:rPr>
      </w:pPr>
      <w:r>
        <w:rPr>
          <w:rFonts w:ascii="Times New Roman" w:hAnsi="Times New Roman"/>
          <w:color w:val="000000"/>
          <w:sz w:val="24"/>
          <w:szCs w:val="24"/>
        </w:rPr>
        <w:t xml:space="preserve">5.2. A </w:t>
      </w:r>
      <w:r>
        <w:rPr>
          <w:rFonts w:ascii="Times New Roman" w:hAnsi="Times New Roman"/>
          <w:b/>
          <w:bCs/>
          <w:color w:val="000000"/>
          <w:sz w:val="24"/>
          <w:szCs w:val="24"/>
        </w:rPr>
        <w:t>OSC</w:t>
      </w:r>
      <w:r>
        <w:rPr>
          <w:rFonts w:ascii="Times New Roman" w:hAnsi="Times New Roman"/>
          <w:color w:val="000000"/>
          <w:sz w:val="24"/>
          <w:szCs w:val="24"/>
        </w:rPr>
        <w:t xml:space="preserve"> é exclusivamente responsável pelo gerenciamento administrativo e financeiro dos recursos recebidos, inclusive no que diz respeito às despesas de custeio, de investimento e de pessoal (art. 42, XIX da Lei nº 13.016/14).</w:t>
      </w:r>
    </w:p>
    <w:p>
      <w:pPr>
        <w:pStyle w:val="Textbody"/>
        <w:spacing w:lineRule="auto" w:line="276" w:before="0" w:after="0"/>
        <w:ind w:firstLine="525"/>
        <w:jc w:val="both"/>
        <w:rPr>
          <w:rFonts w:ascii="Times New Roman" w:hAnsi="Times New Roman"/>
          <w:sz w:val="24"/>
          <w:szCs w:val="24"/>
        </w:rPr>
      </w:pPr>
      <w:r>
        <w:rPr>
          <w:rFonts w:ascii="Times New Roman" w:hAnsi="Times New Roman"/>
          <w:color w:val="000000"/>
          <w:sz w:val="24"/>
          <w:szCs w:val="24"/>
        </w:rPr>
        <w:t xml:space="preserve">5.3. A </w:t>
      </w:r>
      <w:r>
        <w:rPr>
          <w:rFonts w:ascii="Times New Roman" w:hAnsi="Times New Roman"/>
          <w:b/>
          <w:bCs/>
          <w:color w:val="000000"/>
          <w:sz w:val="24"/>
          <w:szCs w:val="24"/>
        </w:rPr>
        <w:t>OSC</w:t>
      </w:r>
      <w:r>
        <w:rPr>
          <w:rFonts w:ascii="Times New Roman" w:hAnsi="Times New Roman"/>
          <w:color w:val="000000"/>
          <w:sz w:val="24"/>
          <w:szCs w:val="24"/>
        </w:rPr>
        <w:t xml:space="preserve"> é exclusivamente responsável pelo pagamento dos encargos trabalhistas, previdenciários, fiscais e comerciais relacionados à execução do objeto previsto no termo de Colaboração, não implicando responsabilidade solidária ou subsidiária da </w:t>
      </w:r>
      <w:r>
        <w:rPr>
          <w:rFonts w:ascii="Times New Roman" w:hAnsi="Times New Roman"/>
          <w:b/>
          <w:bCs/>
          <w:color w:val="000000"/>
          <w:sz w:val="24"/>
          <w:szCs w:val="24"/>
        </w:rPr>
        <w:t>ADMINISTRAÇÃO PÚBLICA MUNICIPAL</w:t>
      </w:r>
      <w:r>
        <w:rPr>
          <w:rFonts w:ascii="Times New Roman" w:hAnsi="Times New Roman"/>
          <w:color w:val="000000"/>
          <w:sz w:val="24"/>
          <w:szCs w:val="24"/>
        </w:rPr>
        <w:t xml:space="preserve"> a inadimplência da </w:t>
      </w:r>
      <w:r>
        <w:rPr>
          <w:rFonts w:ascii="Times New Roman" w:hAnsi="Times New Roman"/>
          <w:b/>
          <w:bCs/>
          <w:color w:val="000000"/>
          <w:sz w:val="24"/>
          <w:szCs w:val="24"/>
        </w:rPr>
        <w:t>OSC</w:t>
      </w:r>
      <w:r>
        <w:rPr>
          <w:rFonts w:ascii="Times New Roman" w:hAnsi="Times New Roman"/>
          <w:color w:val="000000"/>
          <w:sz w:val="24"/>
          <w:szCs w:val="24"/>
        </w:rPr>
        <w:t xml:space="preserve"> em relação ao referido pagamento, os ônus incidentes sobre o objeto da parceria ou os danos decorrentes de restrição à sua execução (art. 42, XX da Lei nº 13.016/14).</w:t>
      </w:r>
    </w:p>
    <w:p>
      <w:pPr>
        <w:pStyle w:val="Standard"/>
        <w:tabs>
          <w:tab w:val="clear" w:pos="709"/>
          <w:tab w:val="left" w:pos="567" w:leader="none"/>
        </w:tabs>
        <w:spacing w:lineRule="auto" w:line="276"/>
        <w:jc w:val="both"/>
        <w:rPr>
          <w:rFonts w:ascii="Times New Roman" w:hAnsi="Times New Roman" w:cs="Times New Roman"/>
          <w:b/>
          <w:color w:val="000000"/>
        </w:rPr>
      </w:pPr>
      <w:r>
        <w:rPr>
          <w:rFonts w:cs="Times New Roman"/>
          <w:b/>
          <w:color w:val="000000"/>
        </w:rPr>
      </w:r>
    </w:p>
    <w:p>
      <w:pPr>
        <w:pStyle w:val="Standard"/>
        <w:tabs>
          <w:tab w:val="clear" w:pos="709"/>
          <w:tab w:val="left" w:pos="567" w:leader="none"/>
        </w:tabs>
        <w:spacing w:lineRule="auto" w:line="276"/>
        <w:jc w:val="both"/>
        <w:rPr>
          <w:rFonts w:ascii="Times New Roman" w:hAnsi="Times New Roman" w:cs="Times New Roman"/>
        </w:rPr>
      </w:pPr>
      <w:r>
        <w:rPr>
          <w:rFonts w:cs="Times New Roman"/>
          <w:b/>
          <w:color w:val="000000"/>
          <w:lang w:val="pt-PT"/>
        </w:rPr>
        <w:tab/>
      </w:r>
      <w:r>
        <w:rPr>
          <w:rFonts w:cs="Times New Roman"/>
          <w:color w:val="000000"/>
          <w:lang w:val="pt-PT"/>
        </w:rPr>
        <w:t>5.4.</w:t>
      </w:r>
      <w:r>
        <w:rPr>
          <w:rFonts w:cs="Times New Roman"/>
          <w:b/>
          <w:color w:val="000000"/>
          <w:lang w:val="pt-PT"/>
        </w:rPr>
        <w:t xml:space="preserve"> </w:t>
      </w:r>
      <w:r>
        <w:rPr>
          <w:rFonts w:cs="Times New Roman"/>
          <w:color w:val="000000"/>
          <w:lang w:val="pt-PT"/>
        </w:rPr>
        <w:t xml:space="preserve">A </w:t>
      </w:r>
      <w:r>
        <w:rPr>
          <w:rFonts w:cs="Times New Roman"/>
          <w:b/>
          <w:bCs/>
          <w:color w:val="000000"/>
          <w:lang w:val="pt-PT"/>
        </w:rPr>
        <w:t>ADMINISTRAÇÃO PÚBLICA MUNICIPAL</w:t>
      </w:r>
      <w:r>
        <w:rPr>
          <w:rFonts w:cs="Times New Roman"/>
          <w:color w:val="000000"/>
          <w:lang w:val="pt-PT"/>
        </w:rPr>
        <w:t xml:space="preserve"> é obrigada:</w:t>
      </w:r>
    </w:p>
    <w:p>
      <w:pPr>
        <w:pStyle w:val="Standard"/>
        <w:tabs>
          <w:tab w:val="clear" w:pos="709"/>
          <w:tab w:val="left" w:pos="567" w:leader="none"/>
        </w:tabs>
        <w:spacing w:lineRule="auto" w:line="276"/>
        <w:jc w:val="both"/>
        <w:rPr>
          <w:rFonts w:ascii="Times New Roman" w:hAnsi="Times New Roman" w:cs="Times New Roman"/>
        </w:rPr>
      </w:pPr>
      <w:r>
        <w:rPr>
          <w:rFonts w:cs="Times New Roman"/>
          <w:color w:val="000000"/>
          <w:lang w:val="pt-PT"/>
        </w:rPr>
        <w:tab/>
        <w:t xml:space="preserve">I - acompanhar, supervisionar e fiscalizar a execução deste Termo de </w:t>
      </w:r>
      <w:r>
        <w:rPr>
          <w:rFonts w:cs="Times New Roman"/>
          <w:color w:val="000000"/>
        </w:rPr>
        <w:t>Colaboração</w:t>
      </w:r>
      <w:r>
        <w:rPr>
          <w:rFonts w:cs="Times New Roman"/>
          <w:color w:val="000000"/>
          <w:lang w:val="pt-PT"/>
        </w:rPr>
        <w:t xml:space="preserve">, de acordo com o Plano de Trabalho apresentado e nos termos previstos no Edital e neste Termo de </w:t>
      </w:r>
      <w:r>
        <w:rPr>
          <w:rFonts w:cs="Times New Roman"/>
          <w:color w:val="000000"/>
        </w:rPr>
        <w:t>Colaboração</w:t>
      </w:r>
      <w:r>
        <w:rPr>
          <w:rFonts w:cs="Times New Roman"/>
          <w:color w:val="000000"/>
          <w:lang w:val="pt-PT"/>
        </w:rPr>
        <w:t>;</w:t>
      </w:r>
    </w:p>
    <w:p>
      <w:pPr>
        <w:pStyle w:val="Standard"/>
        <w:tabs>
          <w:tab w:val="clear" w:pos="709"/>
          <w:tab w:val="left" w:pos="567" w:leader="none"/>
        </w:tabs>
        <w:spacing w:lineRule="auto" w:line="276"/>
        <w:jc w:val="both"/>
        <w:rPr>
          <w:rFonts w:ascii="Times New Roman" w:hAnsi="Times New Roman" w:cs="Times New Roman"/>
        </w:rPr>
      </w:pPr>
      <w:r>
        <w:rPr>
          <w:rFonts w:cs="Times New Roman"/>
          <w:color w:val="000000"/>
          <w:lang w:val="pt-PT"/>
        </w:rPr>
        <w:tab/>
        <w:t xml:space="preserve">II - repassar os recursos financeiros à </w:t>
      </w:r>
      <w:r>
        <w:rPr>
          <w:rFonts w:cs="Times New Roman"/>
          <w:b/>
          <w:bCs/>
          <w:color w:val="000000"/>
          <w:lang w:val="pt-PT"/>
        </w:rPr>
        <w:t>OSC,</w:t>
      </w:r>
      <w:r>
        <w:rPr>
          <w:rFonts w:cs="Times New Roman"/>
          <w:color w:val="000000"/>
          <w:lang w:val="pt-PT"/>
        </w:rPr>
        <w:t xml:space="preserve"> nos prazos e termos estabelecidos no cronograma de desembolso constante do Plano de Trabalho apresentado;</w:t>
      </w:r>
    </w:p>
    <w:p>
      <w:pPr>
        <w:pStyle w:val="Standard"/>
        <w:tabs>
          <w:tab w:val="clear" w:pos="709"/>
          <w:tab w:val="left" w:pos="567" w:leader="none"/>
        </w:tabs>
        <w:spacing w:lineRule="auto" w:line="276"/>
        <w:jc w:val="both"/>
        <w:rPr>
          <w:rFonts w:ascii="Times New Roman" w:hAnsi="Times New Roman" w:cs="Times New Roman"/>
        </w:rPr>
      </w:pPr>
      <w:r>
        <w:rPr>
          <w:rFonts w:cs="Times New Roman"/>
          <w:color w:val="000000"/>
          <w:lang w:val="pt-PT"/>
        </w:rPr>
        <w:tab/>
        <w:t xml:space="preserve">III - designar a Comissão de Monitoramento e Avaliação, para os fins de acompanhamento e fiscalização do desempenho da </w:t>
      </w:r>
      <w:r>
        <w:rPr>
          <w:rFonts w:cs="Times New Roman"/>
          <w:b/>
          <w:bCs/>
          <w:color w:val="000000"/>
          <w:lang w:val="pt-PT"/>
        </w:rPr>
        <w:t xml:space="preserve">OSC </w:t>
      </w:r>
      <w:r>
        <w:rPr>
          <w:rFonts w:cs="Times New Roman"/>
          <w:color w:val="000000"/>
          <w:lang w:val="pt-PT"/>
        </w:rPr>
        <w:t>na execução da parceria;</w:t>
      </w:r>
    </w:p>
    <w:p>
      <w:pPr>
        <w:pStyle w:val="Standard"/>
        <w:tabs>
          <w:tab w:val="clear" w:pos="709"/>
          <w:tab w:val="left" w:pos="567" w:leader="none"/>
        </w:tabs>
        <w:spacing w:lineRule="auto" w:line="276"/>
        <w:jc w:val="both"/>
        <w:rPr>
          <w:rFonts w:ascii="Times New Roman" w:hAnsi="Times New Roman" w:cs="Times New Roman"/>
          <w:color w:val="000000"/>
          <w:lang w:val="pt-PT"/>
        </w:rPr>
      </w:pPr>
      <w:r>
        <w:rPr>
          <w:rFonts w:cs="Times New Roman"/>
          <w:color w:val="000000"/>
          <w:lang w:val="pt-PT"/>
        </w:rPr>
        <w:tab/>
        <w:t>IV - designar o Gestor da Parceria, para fins de acompanhamento e fiscalização da execução da parceria;</w:t>
      </w:r>
    </w:p>
    <w:p>
      <w:pPr>
        <w:pStyle w:val="Standard"/>
        <w:tabs>
          <w:tab w:val="clear" w:pos="709"/>
          <w:tab w:val="left" w:pos="567" w:leader="none"/>
        </w:tabs>
        <w:spacing w:lineRule="auto" w:line="276"/>
        <w:jc w:val="both"/>
        <w:rPr>
          <w:rFonts w:ascii="Times New Roman" w:hAnsi="Times New Roman" w:cs="Times New Roman"/>
        </w:rPr>
      </w:pPr>
      <w:r>
        <w:rPr>
          <w:rFonts w:cs="Times New Roman"/>
          <w:color w:val="000000"/>
          <w:lang w:val="pt-PT"/>
        </w:rPr>
        <w:tab/>
        <w:t xml:space="preserve">V - no âmbito de suas específicas atribuições, prestar o apoio necessário à </w:t>
      </w:r>
      <w:r>
        <w:rPr>
          <w:rFonts w:cs="Times New Roman"/>
          <w:b/>
          <w:bCs/>
          <w:color w:val="000000"/>
          <w:lang w:val="pt-PT"/>
        </w:rPr>
        <w:t>OSC</w:t>
      </w:r>
      <w:r>
        <w:rPr>
          <w:rFonts w:cs="Times New Roman"/>
          <w:color w:val="000000"/>
          <w:lang w:val="pt-PT"/>
        </w:rPr>
        <w:t xml:space="preserve"> com vistas ao integral aperfeiçoamento e cumprimento do objeto avençado neste Termo de </w:t>
      </w:r>
      <w:r>
        <w:rPr>
          <w:rFonts w:cs="Times New Roman"/>
          <w:color w:val="000000"/>
        </w:rPr>
        <w:t>Colaboração</w:t>
      </w:r>
      <w:r>
        <w:rPr>
          <w:rFonts w:cs="Times New Roman"/>
          <w:color w:val="000000"/>
          <w:lang w:val="pt-PT"/>
        </w:rPr>
        <w:t>;</w:t>
      </w:r>
    </w:p>
    <w:p>
      <w:pPr>
        <w:pStyle w:val="Standard"/>
        <w:tabs>
          <w:tab w:val="clear" w:pos="709"/>
          <w:tab w:val="left" w:pos="567" w:leader="none"/>
        </w:tabs>
        <w:spacing w:lineRule="auto" w:line="276"/>
        <w:jc w:val="both"/>
        <w:rPr>
          <w:rFonts w:ascii="Times New Roman" w:hAnsi="Times New Roman" w:cs="Times New Roman"/>
        </w:rPr>
      </w:pPr>
      <w:r>
        <w:rPr>
          <w:rFonts w:cs="Times New Roman"/>
          <w:color w:val="000000"/>
          <w:lang w:val="pt-PT"/>
        </w:rPr>
        <w:tab/>
        <w:t xml:space="preserve">VI - não praticar atos de ingerência direta na seleção e contratação dos aprendizes e profissionais pela </w:t>
      </w:r>
      <w:r>
        <w:rPr>
          <w:rFonts w:cs="Times New Roman"/>
          <w:b/>
          <w:bCs/>
          <w:color w:val="000000"/>
          <w:lang w:val="pt-PT"/>
        </w:rPr>
        <w:t>OSC</w:t>
      </w:r>
      <w:r>
        <w:rPr>
          <w:rFonts w:cs="Times New Roman"/>
          <w:color w:val="000000"/>
          <w:lang w:val="pt-PT"/>
        </w:rPr>
        <w:t xml:space="preserve"> ou que direcionem o recrutamento de pessoas para trabalhar ou prestar serviços na referida entidade.  </w:t>
      </w:r>
    </w:p>
    <w:p>
      <w:pPr>
        <w:pStyle w:val="Standard"/>
        <w:spacing w:lineRule="auto" w:line="276"/>
        <w:jc w:val="both"/>
        <w:rPr>
          <w:rFonts w:ascii="Times New Roman" w:hAnsi="Times New Roman" w:cs="Times New Roman"/>
          <w:color w:val="000000"/>
          <w:lang w:val="pt-PT"/>
        </w:rPr>
      </w:pPr>
      <w:r>
        <w:rPr>
          <w:rFonts w:cs="Times New Roman"/>
          <w:color w:val="000000"/>
          <w:lang w:val="pt-PT"/>
        </w:rPr>
      </w:r>
    </w:p>
    <w:p>
      <w:pPr>
        <w:pStyle w:val="Standard"/>
        <w:tabs>
          <w:tab w:val="clear" w:pos="709"/>
          <w:tab w:val="left" w:pos="567" w:leader="none"/>
        </w:tabs>
        <w:spacing w:lineRule="auto" w:line="276"/>
        <w:jc w:val="both"/>
        <w:rPr>
          <w:rFonts w:ascii="Times New Roman" w:hAnsi="Times New Roman" w:cs="Times New Roman"/>
          <w:b/>
          <w:bCs/>
          <w:color w:val="000000"/>
        </w:rPr>
      </w:pPr>
      <w:r>
        <w:rPr>
          <w:rFonts w:cs="Times New Roman"/>
          <w:b/>
          <w:bCs/>
          <w:color w:val="000000"/>
        </w:rPr>
        <w:tab/>
        <w:tab/>
        <w:t>CLÁUSULA SEXTA - DO MONITORAMENTO E AVALIAÇÃO DO TERMO DE COLABORAÇÃO</w:t>
      </w:r>
    </w:p>
    <w:p>
      <w:pPr>
        <w:pStyle w:val="Standard"/>
        <w:tabs>
          <w:tab w:val="clear" w:pos="709"/>
          <w:tab w:val="left" w:pos="284" w:leader="none"/>
        </w:tabs>
        <w:spacing w:lineRule="auto" w:line="276"/>
        <w:jc w:val="both"/>
        <w:rPr>
          <w:rFonts w:ascii="Times New Roman" w:hAnsi="Times New Roman" w:cs="Times New Roman"/>
        </w:rPr>
      </w:pPr>
      <w:r>
        <w:rPr>
          <w:rFonts w:cs="Times New Roman"/>
          <w:color w:val="000000"/>
        </w:rPr>
        <w:tab/>
        <w:tab/>
        <w:t xml:space="preserve">6.1. A </w:t>
      </w:r>
      <w:r>
        <w:rPr>
          <w:rFonts w:cs="Times New Roman"/>
          <w:b/>
          <w:bCs/>
          <w:color w:val="000000"/>
        </w:rPr>
        <w:t>ADMINISTRAÇÃO PÚBLICA MUNICIPAL</w:t>
      </w:r>
      <w:r>
        <w:rPr>
          <w:rFonts w:cs="Times New Roman"/>
          <w:color w:val="000000"/>
        </w:rPr>
        <w:t xml:space="preserve"> promoverá o monitoramento e a avaliação do cumprimento do objeto da parceria (art. 58, caput, da Lei nº 13.019/14).</w:t>
      </w:r>
    </w:p>
    <w:p>
      <w:pPr>
        <w:pStyle w:val="Standard"/>
        <w:tabs>
          <w:tab w:val="left" w:pos="709" w:leader="none"/>
        </w:tabs>
        <w:spacing w:lineRule="auto" w:line="276"/>
        <w:jc w:val="both"/>
        <w:rPr>
          <w:rFonts w:ascii="Times New Roman" w:hAnsi="Times New Roman" w:cs="Times New Roman"/>
        </w:rPr>
      </w:pPr>
      <w:r>
        <w:rPr>
          <w:rFonts w:cs="Times New Roman"/>
          <w:color w:val="000000"/>
        </w:rPr>
        <w:tab/>
        <w:t xml:space="preserve">6.2. Para tanto, em cumprimento ao que dispõe o art. 35, inc. V, als. “g” e </w:t>
      </w:r>
      <w:r>
        <w:rPr>
          <w:rFonts w:cs="Times New Roman"/>
          <w:i/>
          <w:iCs/>
          <w:color w:val="000000"/>
        </w:rPr>
        <w:t>“h”</w:t>
      </w:r>
      <w:r>
        <w:rPr>
          <w:rFonts w:cs="Times New Roman"/>
          <w:color w:val="000000"/>
        </w:rPr>
        <w:t xml:space="preserve"> da Lei nº 13.019/14, foram nomeadas, pelo Chefe do Poder Executivo, a Comissão de Monitoramento e Avaliação e o Gestor da Parceria, por meio do Decreto nº </w:t>
      </w:r>
      <w:r>
        <w:rPr>
          <w:rFonts w:cs="Times New Roman"/>
          <w:b/>
          <w:bCs/>
          <w:color w:val="000000"/>
        </w:rPr>
        <w:t>6980 de 19/10/2017</w:t>
      </w:r>
      <w:r>
        <w:rPr>
          <w:rFonts w:cs="Times New Roman"/>
          <w:color w:val="000000"/>
        </w:rPr>
        <w:t>, ambos com poderes de controle e fiscalização, observadas as vedações constantes do art. 35, §§ 6º e 7º da Lei nº 13.019/14.</w:t>
      </w:r>
    </w:p>
    <w:p>
      <w:pPr>
        <w:pStyle w:val="Standard"/>
        <w:spacing w:lineRule="auto" w:line="276"/>
        <w:jc w:val="both"/>
        <w:rPr>
          <w:rFonts w:ascii="Times New Roman" w:hAnsi="Times New Roman" w:cs="Times New Roman"/>
        </w:rPr>
      </w:pPr>
      <w:r>
        <w:rPr>
          <w:rFonts w:cs="Times New Roman"/>
          <w:color w:val="000000"/>
        </w:rPr>
        <w:tab/>
        <w:t xml:space="preserve">6.3. A </w:t>
      </w:r>
      <w:r>
        <w:rPr>
          <w:rFonts w:cs="Times New Roman"/>
          <w:b/>
          <w:bCs/>
          <w:color w:val="000000"/>
        </w:rPr>
        <w:t>ADMINISTRAÇÃO PÚBLICA MUNICIPAL</w:t>
      </w:r>
      <w:r>
        <w:rPr>
          <w:rFonts w:cs="Times New Roman"/>
          <w:color w:val="000000"/>
        </w:rPr>
        <w:t xml:space="preserve"> emitirá relatório técnico de monitoramento e avaliação de parceria celebrada mediante Termo de Colaboração, no mínimo, a cada 03 (três) meses, e o submeterá à Comissão de Monitoramento e Avaliação designada, que o homologará, no prazo de 15 (quinze) dias corridos, independentemente da obrigatoriedade de apresentação da prestação de contas devida pela </w:t>
      </w:r>
      <w:r>
        <w:rPr>
          <w:rFonts w:cs="Times New Roman"/>
          <w:b/>
          <w:bCs/>
          <w:color w:val="000000"/>
        </w:rPr>
        <w:t>OSC</w:t>
      </w:r>
      <w:r>
        <w:rPr>
          <w:rFonts w:cs="Times New Roman"/>
          <w:color w:val="000000"/>
        </w:rPr>
        <w:t xml:space="preserve"> (art. 59, caput, da Lei nº 13.019/14).</w:t>
      </w:r>
    </w:p>
    <w:p>
      <w:pPr>
        <w:pStyle w:val="Standard"/>
        <w:spacing w:lineRule="auto" w:line="276"/>
        <w:jc w:val="both"/>
        <w:rPr>
          <w:rFonts w:ascii="Times New Roman" w:hAnsi="Times New Roman" w:cs="Times New Roman"/>
        </w:rPr>
      </w:pPr>
      <w:r>
        <w:rPr>
          <w:rFonts w:cs="Times New Roman"/>
          <w:color w:val="000000"/>
        </w:rPr>
        <w:tab/>
        <w:t xml:space="preserve">6.4. O relatório técnico de monitoramento e avaliação da parceria, a ser elaborado pela </w:t>
      </w:r>
      <w:r>
        <w:rPr>
          <w:rFonts w:cs="Times New Roman"/>
          <w:b/>
          <w:bCs/>
          <w:color w:val="000000"/>
        </w:rPr>
        <w:t>ADMINISTRAÇÃO PÚBLICA MUNICIPAL</w:t>
      </w:r>
      <w:r>
        <w:rPr>
          <w:rFonts w:cs="Times New Roman"/>
          <w:color w:val="000000"/>
        </w:rPr>
        <w:t>, sem prejuízo de outros elementos, deverá conter:</w:t>
      </w:r>
    </w:p>
    <w:p>
      <w:pPr>
        <w:pStyle w:val="Standard"/>
        <w:spacing w:lineRule="auto" w:line="276"/>
        <w:jc w:val="both"/>
        <w:rPr>
          <w:rFonts w:ascii="Times New Roman" w:hAnsi="Times New Roman" w:cs="Times New Roman"/>
          <w:color w:val="000000"/>
        </w:rPr>
      </w:pPr>
      <w:r>
        <w:rPr>
          <w:rFonts w:cs="Times New Roman"/>
          <w:color w:val="000000"/>
        </w:rPr>
        <w:tab/>
        <w:t>a.) descrição sumária das atividades e metas estabelecidas;</w:t>
      </w:r>
    </w:p>
    <w:p>
      <w:pPr>
        <w:pStyle w:val="Standard"/>
        <w:spacing w:lineRule="auto" w:line="276"/>
        <w:jc w:val="both"/>
        <w:rPr>
          <w:rFonts w:ascii="Times New Roman" w:hAnsi="Times New Roman" w:cs="Times New Roman"/>
          <w:color w:val="000000"/>
        </w:rPr>
      </w:pPr>
      <w:r>
        <w:rPr>
          <w:rFonts w:cs="Times New Roman"/>
          <w:color w:val="000000"/>
        </w:rPr>
        <w:tab/>
        <w:t>b.) análise das atividades realizadas, do cumprimento das metas e do impacto do benefício social obtido em razão da execução do objeto até o período, com base nos indicadores estabelecidos e aprovados no plano de trabalho;</w:t>
      </w:r>
    </w:p>
    <w:p>
      <w:pPr>
        <w:pStyle w:val="Standard"/>
        <w:spacing w:lineRule="auto" w:line="276"/>
        <w:jc w:val="both"/>
        <w:rPr>
          <w:rFonts w:ascii="Times New Roman" w:hAnsi="Times New Roman" w:cs="Times New Roman"/>
        </w:rPr>
      </w:pPr>
      <w:r>
        <w:rPr>
          <w:rFonts w:cs="Times New Roman"/>
          <w:color w:val="000000"/>
        </w:rPr>
        <w:tab/>
        <w:t xml:space="preserve">c.) valores efetivamente transferidos pela </w:t>
      </w:r>
      <w:r>
        <w:rPr>
          <w:rFonts w:cs="Times New Roman"/>
          <w:b/>
          <w:bCs/>
          <w:color w:val="000000"/>
        </w:rPr>
        <w:t>ADMINISTRAÇÃO PÚBLICA MUNICIPAL</w:t>
      </w:r>
      <w:r>
        <w:rPr>
          <w:rFonts w:cs="Times New Roman"/>
          <w:color w:val="000000"/>
        </w:rPr>
        <w:t>;</w:t>
      </w:r>
    </w:p>
    <w:p>
      <w:pPr>
        <w:pStyle w:val="Standard"/>
        <w:spacing w:lineRule="auto" w:line="276"/>
        <w:jc w:val="both"/>
        <w:rPr>
          <w:rFonts w:ascii="Times New Roman" w:hAnsi="Times New Roman" w:cs="Times New Roman"/>
        </w:rPr>
      </w:pPr>
      <w:r>
        <w:rPr>
          <w:rFonts w:cs="Times New Roman"/>
          <w:color w:val="000000"/>
        </w:rPr>
        <w:tab/>
        <w:t xml:space="preserve">d.) análise dos documentos comprobatórios das despesas apresentados pela </w:t>
      </w:r>
      <w:r>
        <w:rPr>
          <w:rFonts w:cs="Times New Roman"/>
          <w:b/>
          <w:bCs/>
          <w:color w:val="000000"/>
        </w:rPr>
        <w:t>OSC</w:t>
      </w:r>
      <w:r>
        <w:rPr>
          <w:rFonts w:cs="Times New Roman"/>
          <w:color w:val="000000"/>
        </w:rPr>
        <w:t xml:space="preserve"> na prestação de contas, quando não for comprovado o alcance das metas e resultados estabelecidos no respectivo Termo de Colaboração;</w:t>
      </w:r>
    </w:p>
    <w:p>
      <w:pPr>
        <w:pStyle w:val="Standard"/>
        <w:spacing w:lineRule="auto" w:line="276"/>
        <w:jc w:val="both"/>
        <w:rPr>
          <w:rFonts w:ascii="Times New Roman" w:hAnsi="Times New Roman" w:cs="Times New Roman"/>
          <w:color w:val="000000"/>
        </w:rPr>
      </w:pPr>
      <w:r>
        <w:rPr>
          <w:rFonts w:cs="Times New Roman"/>
          <w:color w:val="000000"/>
        </w:rPr>
        <w:tab/>
        <w:t>e.) análise de eventuais auditorias realizadas pelos controles interno e externo, no âmbito da fiscalização preventiva, bem como de suas conclusões e das medidas que tomaram em decorrência dessas auditorias (art. 59, § 1º, I a VI da Lei nº 13.019/14).</w:t>
      </w:r>
    </w:p>
    <w:p>
      <w:pPr>
        <w:pStyle w:val="Standard"/>
        <w:spacing w:lineRule="auto" w:line="276"/>
        <w:jc w:val="both"/>
        <w:rPr>
          <w:rFonts w:ascii="Times New Roman" w:hAnsi="Times New Roman" w:cs="Times New Roman"/>
          <w:color w:val="000000"/>
        </w:rPr>
      </w:pPr>
      <w:r>
        <w:rPr>
          <w:rFonts w:cs="Times New Roman"/>
          <w:color w:val="000000"/>
        </w:rPr>
        <w:tab/>
        <w:t>6.5. São obrigações do Gestor da Parceria:</w:t>
      </w:r>
    </w:p>
    <w:p>
      <w:pPr>
        <w:pStyle w:val="Standard"/>
        <w:spacing w:lineRule="auto" w:line="276"/>
        <w:jc w:val="both"/>
        <w:rPr>
          <w:rFonts w:ascii="Times New Roman" w:hAnsi="Times New Roman" w:cs="Times New Roman"/>
          <w:color w:val="000000"/>
        </w:rPr>
      </w:pPr>
      <w:r>
        <w:rPr>
          <w:rFonts w:cs="Times New Roman"/>
          <w:color w:val="000000"/>
        </w:rPr>
        <w:tab/>
        <w:t>a.) acompanhar e fiscalizar a execução da parceria;</w:t>
      </w:r>
    </w:p>
    <w:p>
      <w:pPr>
        <w:pStyle w:val="Standard"/>
        <w:spacing w:lineRule="auto" w:line="276"/>
        <w:jc w:val="both"/>
        <w:rPr>
          <w:rFonts w:ascii="Times New Roman" w:hAnsi="Times New Roman" w:cs="Times New Roman"/>
          <w:color w:val="000000"/>
        </w:rPr>
      </w:pPr>
      <w:r>
        <w:rPr>
          <w:rFonts w:cs="Times New Roman"/>
          <w:color w:val="000000"/>
        </w:rPr>
        <w:tab/>
        <w:t>b.)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pPr>
        <w:pStyle w:val="Standard"/>
        <w:spacing w:lineRule="auto" w:line="276"/>
        <w:jc w:val="both"/>
        <w:rPr>
          <w:rFonts w:ascii="Times New Roman" w:hAnsi="Times New Roman" w:cs="Times New Roman"/>
          <w:color w:val="000000"/>
        </w:rPr>
      </w:pPr>
      <w:r>
        <w:rPr>
          <w:rFonts w:cs="Times New Roman"/>
          <w:color w:val="000000"/>
        </w:rPr>
        <w:tab/>
        <w:t>c.) emitir parecer técnico conclusivo de análise da prestação de contas final, levando em consideração o conteúdo do relatório técnico de monitoramento e avaliação de que tratam os itens 7.3 e 7.4 deste Termo de Colaboração;</w:t>
      </w:r>
    </w:p>
    <w:p>
      <w:pPr>
        <w:pStyle w:val="Standard"/>
        <w:spacing w:lineRule="auto" w:line="276"/>
        <w:jc w:val="both"/>
        <w:rPr>
          <w:rFonts w:ascii="Times New Roman" w:hAnsi="Times New Roman" w:cs="Times New Roman"/>
          <w:color w:val="000000"/>
        </w:rPr>
      </w:pPr>
      <w:r>
        <w:rPr>
          <w:rFonts w:cs="Times New Roman"/>
          <w:color w:val="000000"/>
        </w:rPr>
        <w:tab/>
        <w:t>d.) disponibilizar materiais e equipamentos tecnológicos necessários às atividades de monitoramento e avaliação (art. 61, caput, I a V da Lei nº 13.019/14).</w:t>
      </w:r>
    </w:p>
    <w:p>
      <w:pPr>
        <w:pStyle w:val="Standard"/>
        <w:spacing w:lineRule="auto" w:line="276"/>
        <w:jc w:val="both"/>
        <w:rPr>
          <w:rFonts w:ascii="Times New Roman" w:hAnsi="Times New Roman" w:cs="Times New Roman"/>
        </w:rPr>
      </w:pPr>
      <w:r>
        <w:rPr>
          <w:rFonts w:cs="Times New Roman"/>
          <w:color w:val="000000"/>
        </w:rPr>
        <w:tab/>
        <w:t>6.6.</w:t>
      </w:r>
      <w:r>
        <w:rPr>
          <w:rFonts w:cs="Times New Roman"/>
          <w:i/>
          <w:iCs/>
          <w:color w:val="000000"/>
        </w:rPr>
        <w:t xml:space="preserve"> </w:t>
      </w:r>
      <w:r>
        <w:rPr>
          <w:rFonts w:cs="Times New Roman"/>
          <w:color w:val="000000"/>
        </w:rPr>
        <w:t>Na hipótese de o Gestor da Parceria deixar de ser agente público ou ser lotado em outro órgão ou entidade, o Chefe do Poder Executivo deverá designar novo gestor, assumindo, enquanto isso não ocorrer, todas as obrigações do gestor, com as respectivas responsabilidades (art. 35, § 3º da Lei nº 13.019/14).</w:t>
      </w:r>
    </w:p>
    <w:p>
      <w:pPr>
        <w:pStyle w:val="Standard"/>
        <w:spacing w:lineRule="auto" w:line="276"/>
        <w:jc w:val="both"/>
        <w:rPr>
          <w:rFonts w:ascii="Times New Roman" w:hAnsi="Times New Roman" w:cs="Times New Roman"/>
        </w:rPr>
      </w:pPr>
      <w:r>
        <w:rPr>
          <w:rFonts w:cs="Times New Roman"/>
          <w:color w:val="000000"/>
        </w:rPr>
        <w:tab/>
      </w:r>
      <w:r>
        <w:rPr>
          <w:rFonts w:cs="Times New Roman"/>
          <w:b/>
          <w:bCs/>
          <w:color w:val="000000"/>
        </w:rPr>
        <w:t>CLÁUSULA SÉTIMA - DA PRESTAÇÃO DE CONTAS</w:t>
      </w:r>
    </w:p>
    <w:p>
      <w:pPr>
        <w:pStyle w:val="Textbody"/>
        <w:spacing w:lineRule="auto" w:line="276" w:before="0" w:after="0"/>
        <w:jc w:val="both"/>
        <w:rPr>
          <w:rFonts w:ascii="Times New Roman" w:hAnsi="Times New Roman"/>
          <w:color w:val="000000"/>
          <w:sz w:val="24"/>
          <w:szCs w:val="24"/>
        </w:rPr>
      </w:pPr>
      <w:r>
        <w:rPr>
          <w:rFonts w:ascii="Times New Roman" w:hAnsi="Times New Roman"/>
          <w:color w:val="000000"/>
          <w:sz w:val="24"/>
          <w:szCs w:val="24"/>
        </w:rPr>
        <w:tab/>
        <w:t>7.1. A prestação de contas é o procedimento em que se analisa e se avalia a execução da parceria, pelo qual seja possível verificar o cumprimento do objeto da parceria e o alcance das metas e dos resultados previstos, compreendendo duas fases:</w:t>
      </w:r>
    </w:p>
    <w:p>
      <w:pPr>
        <w:pStyle w:val="Textbody"/>
        <w:spacing w:lineRule="auto" w:line="276" w:before="0" w:after="0"/>
        <w:jc w:val="both"/>
        <w:rPr>
          <w:rFonts w:ascii="Times New Roman" w:hAnsi="Times New Roman"/>
          <w:sz w:val="24"/>
          <w:szCs w:val="24"/>
        </w:rPr>
      </w:pPr>
      <w:r>
        <w:rPr>
          <w:rFonts w:ascii="Times New Roman" w:hAnsi="Times New Roman"/>
          <w:color w:val="000000"/>
          <w:sz w:val="24"/>
          <w:szCs w:val="24"/>
        </w:rPr>
        <w:tab/>
        <w:t xml:space="preserve">a) apresentação das contas, de responsabilidade da </w:t>
      </w:r>
      <w:r>
        <w:rPr>
          <w:rFonts w:ascii="Times New Roman" w:hAnsi="Times New Roman"/>
          <w:b/>
          <w:bCs/>
          <w:color w:val="000000"/>
          <w:sz w:val="24"/>
          <w:szCs w:val="24"/>
        </w:rPr>
        <w:t>OSC</w:t>
      </w:r>
      <w:r>
        <w:rPr>
          <w:rFonts w:ascii="Times New Roman" w:hAnsi="Times New Roman"/>
          <w:color w:val="000000"/>
          <w:sz w:val="24"/>
          <w:szCs w:val="24"/>
        </w:rPr>
        <w:t>;</w:t>
      </w:r>
      <w:bookmarkStart w:id="33" w:name="m_4136101817286224392_art2xivb1"/>
      <w:bookmarkEnd w:id="33"/>
    </w:p>
    <w:p>
      <w:pPr>
        <w:pStyle w:val="Textbody"/>
        <w:spacing w:lineRule="auto" w:line="276" w:before="0" w:after="0"/>
        <w:jc w:val="both"/>
        <w:rPr>
          <w:rFonts w:ascii="Times New Roman" w:hAnsi="Times New Roman"/>
          <w:sz w:val="24"/>
          <w:szCs w:val="24"/>
        </w:rPr>
      </w:pPr>
      <w:r>
        <w:rPr>
          <w:rFonts w:ascii="Times New Roman" w:hAnsi="Times New Roman"/>
          <w:color w:val="000000"/>
          <w:sz w:val="24"/>
          <w:szCs w:val="24"/>
        </w:rPr>
        <w:tab/>
        <w:t xml:space="preserve">b) análise e manifestação conclusiva das contas, de responsabilidade da </w:t>
      </w:r>
      <w:r>
        <w:rPr>
          <w:rFonts w:ascii="Times New Roman" w:hAnsi="Times New Roman"/>
          <w:b/>
          <w:bCs/>
          <w:color w:val="000000"/>
          <w:sz w:val="24"/>
          <w:szCs w:val="24"/>
        </w:rPr>
        <w:t>ADMINISTRAÇÃO PÚBLICA MUNICIPAL</w:t>
      </w:r>
      <w:r>
        <w:rPr>
          <w:rFonts w:ascii="Times New Roman" w:hAnsi="Times New Roman"/>
          <w:color w:val="000000"/>
          <w:sz w:val="24"/>
          <w:szCs w:val="24"/>
        </w:rPr>
        <w:t>, sem prejuízo da atuação dos órgãos de controle (art. 2º, XIV da Lei nº 13.019/14).</w:t>
      </w:r>
    </w:p>
    <w:p>
      <w:pPr>
        <w:pStyle w:val="Standard"/>
        <w:spacing w:lineRule="auto" w:line="276"/>
        <w:jc w:val="both"/>
        <w:rPr>
          <w:rFonts w:ascii="Times New Roman" w:hAnsi="Times New Roman" w:cs="Times New Roman"/>
        </w:rPr>
      </w:pPr>
      <w:r>
        <w:rPr>
          <w:rFonts w:cs="Times New Roman"/>
          <w:i/>
          <w:iCs/>
          <w:color w:val="000000"/>
        </w:rPr>
        <w:tab/>
      </w:r>
      <w:r>
        <w:rPr>
          <w:rFonts w:cs="Times New Roman"/>
          <w:color w:val="000000"/>
        </w:rPr>
        <w:t xml:space="preserve">7.2. A prestação de contas apresentada pela </w:t>
      </w:r>
      <w:r>
        <w:rPr>
          <w:rFonts w:cs="Times New Roman"/>
          <w:b/>
          <w:bCs/>
          <w:color w:val="000000"/>
        </w:rPr>
        <w:t>OSC</w:t>
      </w:r>
      <w:r>
        <w:rPr>
          <w:rFonts w:cs="Times New Roman"/>
          <w:color w:val="000000"/>
        </w:rPr>
        <w:t xml:space="preserve"> deverá conter elementos que permitam ao Gestor da Parceria avaliar o andamento ou concluir que o seu objeto foi executado conforme pactuado, com a descrição pormenorizada das atividades realizadas e a comprovação do alcance das metas e dos resultados esperados, até o período de que trata a prestação de contas (art. 64, caput, da Lei nº 13.019/14).</w:t>
      </w:r>
    </w:p>
    <w:p>
      <w:pPr>
        <w:pStyle w:val="Standard"/>
        <w:spacing w:lineRule="auto" w:line="276"/>
        <w:jc w:val="both"/>
        <w:rPr>
          <w:rFonts w:ascii="Times New Roman" w:hAnsi="Times New Roman" w:cs="Times New Roman"/>
        </w:rPr>
      </w:pPr>
      <w:r>
        <w:rPr>
          <w:rFonts w:cs="Times New Roman"/>
          <w:i/>
          <w:iCs/>
          <w:color w:val="000000"/>
        </w:rPr>
        <w:tab/>
      </w:r>
      <w:r>
        <w:rPr>
          <w:rFonts w:cs="Times New Roman"/>
          <w:color w:val="000000"/>
        </w:rPr>
        <w:t>7.3. Serão glosados valores relacionados a metas e resultados descumpridos sem justificativa suficiente (art. 64, § 1º, da Lei nº 13.019/14).</w:t>
      </w:r>
    </w:p>
    <w:p>
      <w:pPr>
        <w:pStyle w:val="Standard"/>
        <w:spacing w:lineRule="auto" w:line="276"/>
        <w:jc w:val="both"/>
        <w:rPr>
          <w:rFonts w:ascii="Times New Roman" w:hAnsi="Times New Roman" w:cs="Times New Roman"/>
        </w:rPr>
      </w:pPr>
      <w:r>
        <w:rPr>
          <w:rFonts w:cs="Times New Roman"/>
          <w:i/>
          <w:iCs/>
          <w:color w:val="000000"/>
        </w:rPr>
        <w:tab/>
      </w:r>
      <w:r>
        <w:rPr>
          <w:rFonts w:cs="Times New Roman"/>
          <w:color w:val="000000"/>
        </w:rPr>
        <w:t>7.4. Os dados financeiros serão analisados com o intuito de estabelecer o nexo de causalidade entre a receita e a despesa realizada, a sua conformidade e o cumprimento das normas pertinentes e a análise da prestação de contas deverá considerar a verdade real e os resultados alcançados (art. 64, §§ 2º e 3º, da Lei nº 13.019/14).</w:t>
      </w:r>
    </w:p>
    <w:p>
      <w:pPr>
        <w:pStyle w:val="Standard"/>
        <w:spacing w:lineRule="auto" w:line="276"/>
        <w:jc w:val="both"/>
        <w:rPr>
          <w:rFonts w:ascii="Times New Roman" w:hAnsi="Times New Roman" w:cs="Times New Roman"/>
        </w:rPr>
      </w:pPr>
      <w:r>
        <w:rPr>
          <w:rFonts w:cs="Times New Roman"/>
          <w:color w:val="000000"/>
        </w:rPr>
        <w:tab/>
        <w:t xml:space="preserve">7.5. A prestação de contas pela </w:t>
      </w:r>
      <w:r>
        <w:rPr>
          <w:rFonts w:cs="Times New Roman"/>
          <w:b/>
          <w:bCs/>
          <w:color w:val="000000"/>
        </w:rPr>
        <w:t>OSC</w:t>
      </w:r>
      <w:r>
        <w:rPr>
          <w:rFonts w:cs="Times New Roman"/>
          <w:color w:val="000000"/>
        </w:rPr>
        <w:t xml:space="preserve"> e todos os atos que dela decorram dar-se-ão em plataforma eletrônica, permitindo a visualização por qualquer interessado (art. 65 da Lei nº 13.019/14).</w:t>
      </w:r>
    </w:p>
    <w:p>
      <w:pPr>
        <w:pStyle w:val="Standard"/>
        <w:spacing w:lineRule="auto" w:line="276"/>
        <w:jc w:val="both"/>
        <w:rPr>
          <w:rFonts w:ascii="Times New Roman" w:hAnsi="Times New Roman" w:cs="Times New Roman"/>
        </w:rPr>
      </w:pPr>
      <w:r>
        <w:rPr>
          <w:rFonts w:cs="Times New Roman"/>
          <w:i/>
          <w:iCs/>
          <w:color w:val="000000"/>
        </w:rPr>
        <w:tab/>
        <w:t>7</w:t>
      </w:r>
      <w:r>
        <w:rPr>
          <w:rFonts w:cs="Times New Roman"/>
          <w:color w:val="000000"/>
        </w:rPr>
        <w:t>.5.1.</w:t>
        <w:tab/>
        <w:t>Os documentos incluídos pela entidade na plataforma eletrônica, desde que possuam garantia da origem e de seu signatário por certificação digital, serão considerados originais para os efeitos de prestação de contas (art. 68, caput, da Lei nº 13.019/14).</w:t>
      </w:r>
    </w:p>
    <w:p>
      <w:pPr>
        <w:pStyle w:val="Standard"/>
        <w:spacing w:lineRule="auto" w:line="276"/>
        <w:jc w:val="both"/>
        <w:rPr>
          <w:rFonts w:ascii="Times New Roman" w:hAnsi="Times New Roman" w:cs="Times New Roman"/>
          <w:color w:val="000000"/>
        </w:rPr>
      </w:pPr>
      <w:r>
        <w:rPr>
          <w:rFonts w:cs="Times New Roman"/>
          <w:color w:val="000000"/>
        </w:rPr>
        <w:tab/>
        <w:t>7.5.2. Durante o prazo de 10 (dez) anos, contado do dia útil subsequente ao da prestação de contas, a entidade deve manter em seu arquivo os documentos originais que compõem a prestação de contas (art. 68, parágrafo único, da Lei nº 13.019/14).</w:t>
      </w:r>
    </w:p>
    <w:p>
      <w:pPr>
        <w:pStyle w:val="Standard"/>
        <w:tabs>
          <w:tab w:val="clear" w:pos="709"/>
          <w:tab w:val="left" w:pos="284" w:leader="none"/>
        </w:tabs>
        <w:spacing w:lineRule="auto" w:line="276"/>
        <w:jc w:val="both"/>
        <w:rPr>
          <w:rFonts w:ascii="Times New Roman" w:hAnsi="Times New Roman" w:cs="Times New Roman"/>
        </w:rPr>
      </w:pPr>
      <w:r>
        <w:rPr>
          <w:rFonts w:cs="Times New Roman"/>
          <w:i/>
          <w:iCs/>
          <w:color w:val="000000"/>
        </w:rPr>
        <w:tab/>
        <w:tab/>
      </w:r>
      <w:r>
        <w:rPr>
          <w:rFonts w:cs="Times New Roman"/>
          <w:color w:val="000000"/>
        </w:rPr>
        <w:t xml:space="preserve">7.6. A </w:t>
      </w:r>
      <w:r>
        <w:rPr>
          <w:rFonts w:cs="Times New Roman"/>
          <w:b/>
          <w:bCs/>
          <w:color w:val="000000"/>
        </w:rPr>
        <w:t>OSC</w:t>
      </w:r>
      <w:r>
        <w:rPr>
          <w:rFonts w:cs="Times New Roman"/>
          <w:color w:val="000000"/>
        </w:rPr>
        <w:t xml:space="preserve"> deverá apresentar prestação de contas da boa e regular aplicação dos recursos recebidos no prazo de </w:t>
      </w:r>
      <w:r>
        <w:rPr>
          <w:rFonts w:cs="Times New Roman"/>
          <w:b/>
          <w:bCs/>
          <w:color w:val="000000"/>
          <w:u w:val="single"/>
        </w:rPr>
        <w:t>até 90 (noventa) dias corridos</w:t>
      </w:r>
      <w:r>
        <w:rPr>
          <w:rFonts w:cs="Times New Roman"/>
          <w:color w:val="000000"/>
        </w:rPr>
        <w:t xml:space="preserve">, a partir do término da vigência da parceria, ou </w:t>
      </w:r>
      <w:r>
        <w:rPr>
          <w:rFonts w:cs="Times New Roman"/>
          <w:b/>
          <w:bCs/>
          <w:color w:val="000000"/>
          <w:u w:val="single"/>
        </w:rPr>
        <w:t>no final de cada exercício</w:t>
      </w:r>
      <w:r>
        <w:rPr>
          <w:rFonts w:cs="Times New Roman"/>
          <w:color w:val="000000"/>
        </w:rPr>
        <w:t>, se a duração da parceria exceder um ano (arts. 67, § 2º e 69, caput, da Lei nº 13.019/14).</w:t>
      </w:r>
    </w:p>
    <w:p>
      <w:pPr>
        <w:pStyle w:val="Standard"/>
        <w:spacing w:lineRule="auto" w:line="276"/>
        <w:jc w:val="both"/>
        <w:rPr>
          <w:rFonts w:ascii="Times New Roman" w:hAnsi="Times New Roman" w:cs="Times New Roman"/>
          <w:color w:val="000000"/>
        </w:rPr>
      </w:pPr>
      <w:r>
        <w:rPr>
          <w:rFonts w:cs="Times New Roman"/>
          <w:color w:val="000000"/>
        </w:rPr>
        <w:tab/>
        <w:t>7.6.1. A prestação de contas dar-se-á mediante os seguintes relatórios, a serem elaborados e apresentados pela Organização da Sociedade Civil, no prazo previsto no item 8.6. deste Edital:</w:t>
      </w:r>
    </w:p>
    <w:p>
      <w:pPr>
        <w:pStyle w:val="Standard"/>
        <w:spacing w:lineRule="auto" w:line="276"/>
        <w:jc w:val="both"/>
        <w:rPr>
          <w:rFonts w:ascii="Times New Roman" w:hAnsi="Times New Roman" w:cs="Times New Roman"/>
          <w:color w:val="000000"/>
        </w:rPr>
      </w:pPr>
      <w:r>
        <w:rPr>
          <w:rFonts w:cs="Times New Roman"/>
          <w:color w:val="000000"/>
        </w:rPr>
        <w:tab/>
        <w:t>a.) relatório de execução do objeto, contendo as atividades desenvolvidas para o cumprimento do objeto e o comparativo de metas propostas com os resultados alcançados; e,</w:t>
      </w:r>
    </w:p>
    <w:p>
      <w:pPr>
        <w:pStyle w:val="Standard"/>
        <w:spacing w:lineRule="auto" w:line="276"/>
        <w:jc w:val="both"/>
        <w:rPr>
          <w:rFonts w:ascii="Times New Roman" w:hAnsi="Times New Roman" w:cs="Times New Roman"/>
          <w:color w:val="000000"/>
        </w:rPr>
      </w:pPr>
      <w:r>
        <w:rPr>
          <w:rFonts w:cs="Times New Roman"/>
          <w:color w:val="000000"/>
        </w:rPr>
        <w:tab/>
        <w:t>b.) relatório de execução financeira do Termo de Colaboração, com a descrição das despesas e receitas efetivamente realizadas e sua vinculação com a execução do objeto, na hipótese de descumprimento de metas e resultados estabelecidos no plano de trabalho (art. 66, I e II, da Lei nº 13.019/14).</w:t>
      </w:r>
    </w:p>
    <w:p>
      <w:pPr>
        <w:pStyle w:val="Standard"/>
        <w:tabs>
          <w:tab w:val="clear" w:pos="709"/>
          <w:tab w:val="left" w:pos="284" w:leader="none"/>
        </w:tabs>
        <w:spacing w:lineRule="auto" w:line="276"/>
        <w:jc w:val="both"/>
        <w:rPr>
          <w:rFonts w:ascii="Times New Roman" w:hAnsi="Times New Roman" w:cs="Times New Roman"/>
        </w:rPr>
      </w:pPr>
      <w:r>
        <w:rPr>
          <w:rFonts w:cs="Times New Roman"/>
          <w:color w:val="000000"/>
        </w:rPr>
        <w:tab/>
        <w:tab/>
        <w:t xml:space="preserve">7.6.2. O prazo poderá ser prorrogado por </w:t>
      </w:r>
      <w:r>
        <w:rPr>
          <w:rFonts w:cs="Times New Roman"/>
          <w:b/>
          <w:bCs/>
          <w:color w:val="000000"/>
          <w:u w:val="single"/>
        </w:rPr>
        <w:t>até 30 (trinta) dias</w:t>
      </w:r>
      <w:r>
        <w:rPr>
          <w:rFonts w:cs="Times New Roman"/>
          <w:color w:val="000000"/>
        </w:rPr>
        <w:t xml:space="preserve">, a requerimento da </w:t>
      </w:r>
      <w:r>
        <w:rPr>
          <w:rFonts w:cs="Times New Roman"/>
          <w:b/>
          <w:bCs/>
          <w:color w:val="000000"/>
        </w:rPr>
        <w:t>OSC</w:t>
      </w:r>
      <w:r>
        <w:rPr>
          <w:rFonts w:cs="Times New Roman"/>
          <w:color w:val="000000"/>
        </w:rPr>
        <w:t>, desde que devidamente justificado (art. 69, § 4º, da Lei nº 13.019/14).</w:t>
      </w:r>
    </w:p>
    <w:p>
      <w:pPr>
        <w:pStyle w:val="Standard"/>
        <w:tabs>
          <w:tab w:val="clear" w:pos="709"/>
          <w:tab w:val="left" w:pos="284" w:leader="none"/>
        </w:tabs>
        <w:spacing w:lineRule="auto" w:line="276"/>
        <w:jc w:val="both"/>
        <w:rPr>
          <w:rFonts w:ascii="Times New Roman" w:hAnsi="Times New Roman" w:cs="Times New Roman"/>
        </w:rPr>
      </w:pPr>
      <w:r>
        <w:rPr>
          <w:rFonts w:cs="Times New Roman"/>
          <w:color w:val="000000"/>
        </w:rPr>
        <w:tab/>
        <w:tab/>
        <w:t xml:space="preserve">7.7. A prestação de contas não impede que a </w:t>
      </w:r>
      <w:r>
        <w:rPr>
          <w:rFonts w:cs="Times New Roman"/>
          <w:b/>
          <w:bCs/>
          <w:color w:val="000000"/>
        </w:rPr>
        <w:t>ADMINISTRAÇÃO PÚBLICA MUNICIPAL</w:t>
      </w:r>
      <w:r>
        <w:rPr>
          <w:rFonts w:cs="Times New Roman"/>
          <w:color w:val="000000"/>
        </w:rPr>
        <w:t xml:space="preserve"> promova a instauração de tomada de contas especial antes do término da parceira, se ficar evidenciada a existência de irregularidades na execução do objeto, sendo que, nesta hipótese, o dever de prestar constas surge no momento da liberação de recursos envolvidos na parceria (art. 69, §§ 2º e 3º, da Lei nº 13.019/14).</w:t>
      </w:r>
    </w:p>
    <w:p>
      <w:pPr>
        <w:pStyle w:val="Standard"/>
        <w:spacing w:lineRule="auto" w:line="276"/>
        <w:jc w:val="both"/>
        <w:rPr>
          <w:rFonts w:ascii="Times New Roman" w:hAnsi="Times New Roman" w:cs="Times New Roman"/>
        </w:rPr>
      </w:pPr>
      <w:r>
        <w:rPr>
          <w:rFonts w:cs="Times New Roman"/>
          <w:color w:val="000000"/>
        </w:rPr>
        <w:tab/>
        <w:t xml:space="preserve">7.8. O Gestor da Parceria emitirá parecer técnico conclusivo acerca da prestação de contas apresentada pela </w:t>
      </w:r>
      <w:r>
        <w:rPr>
          <w:rFonts w:cs="Times New Roman"/>
          <w:b/>
          <w:bCs/>
          <w:color w:val="000000"/>
        </w:rPr>
        <w:t>OSC</w:t>
      </w:r>
      <w:r>
        <w:rPr>
          <w:rFonts w:cs="Times New Roman"/>
          <w:color w:val="000000"/>
        </w:rPr>
        <w:t xml:space="preserve">, no prazo de </w:t>
      </w:r>
      <w:r>
        <w:rPr>
          <w:rFonts w:cs="Times New Roman"/>
          <w:b/>
          <w:bCs/>
          <w:color w:val="000000"/>
          <w:u w:val="single"/>
        </w:rPr>
        <w:t>até 30 (trinta) dias corridos</w:t>
      </w:r>
      <w:r>
        <w:rPr>
          <w:rFonts w:cs="Times New Roman"/>
          <w:color w:val="000000"/>
        </w:rPr>
        <w:t>, a contar da apresentação da prestação de contas, para fins de avaliação do cumprimento do objeto da parceria (art. 67, caput e § 1º, da Lei nº 13.019/14).</w:t>
      </w:r>
    </w:p>
    <w:p>
      <w:pPr>
        <w:pStyle w:val="Standard"/>
        <w:spacing w:lineRule="auto" w:line="276"/>
        <w:jc w:val="both"/>
        <w:rPr>
          <w:rFonts w:ascii="Times New Roman" w:hAnsi="Times New Roman" w:cs="Times New Roman"/>
          <w:color w:val="000000"/>
        </w:rPr>
      </w:pPr>
      <w:r>
        <w:rPr>
          <w:rFonts w:cs="Times New Roman"/>
          <w:color w:val="000000"/>
        </w:rPr>
        <w:tab/>
        <w:t>7.8.1. Para fins de avaliação quanto à eficácia e efetividade das ações em execução ou que já foram realizadas, o parecer técnico elaborado pelo Gestor da Parceria deverá, obrigatoriamente, mencionar:</w:t>
      </w:r>
    </w:p>
    <w:p>
      <w:pPr>
        <w:pStyle w:val="Standard"/>
        <w:spacing w:lineRule="auto" w:line="276"/>
        <w:jc w:val="both"/>
        <w:rPr>
          <w:rFonts w:ascii="Times New Roman" w:hAnsi="Times New Roman" w:cs="Times New Roman"/>
          <w:color w:val="000000"/>
        </w:rPr>
      </w:pPr>
      <w:r>
        <w:rPr>
          <w:rFonts w:cs="Times New Roman"/>
          <w:color w:val="000000"/>
        </w:rPr>
        <w:tab/>
        <w:t>I - os resultados já alcançados e seus benefícios;</w:t>
      </w:r>
    </w:p>
    <w:p>
      <w:pPr>
        <w:pStyle w:val="Standard"/>
        <w:spacing w:lineRule="auto" w:line="276"/>
        <w:jc w:val="both"/>
        <w:rPr>
          <w:rFonts w:ascii="Times New Roman" w:hAnsi="Times New Roman" w:cs="Times New Roman"/>
          <w:color w:val="000000"/>
        </w:rPr>
      </w:pPr>
      <w:r>
        <w:rPr>
          <w:rFonts w:cs="Times New Roman"/>
          <w:color w:val="000000"/>
        </w:rPr>
        <w:tab/>
        <w:t>II - os impactos econômicos ou sociais;</w:t>
      </w:r>
    </w:p>
    <w:p>
      <w:pPr>
        <w:pStyle w:val="Standard"/>
        <w:spacing w:lineRule="auto" w:line="276"/>
        <w:jc w:val="both"/>
        <w:rPr>
          <w:rFonts w:ascii="Times New Roman" w:hAnsi="Times New Roman" w:cs="Times New Roman"/>
          <w:color w:val="000000"/>
        </w:rPr>
      </w:pPr>
      <w:r>
        <w:rPr>
          <w:rFonts w:cs="Times New Roman"/>
          <w:color w:val="000000"/>
        </w:rPr>
        <w:tab/>
        <w:t>III - o grau de satisfação do público-alvo;</w:t>
      </w:r>
    </w:p>
    <w:p>
      <w:pPr>
        <w:pStyle w:val="Standard"/>
        <w:spacing w:lineRule="auto" w:line="276"/>
        <w:jc w:val="both"/>
        <w:rPr>
          <w:rFonts w:ascii="Times New Roman" w:hAnsi="Times New Roman" w:cs="Times New Roman"/>
          <w:color w:val="000000"/>
        </w:rPr>
      </w:pPr>
      <w:r>
        <w:rPr>
          <w:rFonts w:cs="Times New Roman"/>
          <w:color w:val="000000"/>
        </w:rPr>
        <w:tab/>
        <w:t>IV - a possibilidade de sustentabilidade das ações após a conclusão do objeto pactuado (art. 67, § 4º, I a IV, da Lei nº 13.019/14).</w:t>
      </w:r>
    </w:p>
    <w:p>
      <w:pPr>
        <w:pStyle w:val="Standard"/>
        <w:spacing w:lineRule="auto" w:line="276"/>
        <w:jc w:val="both"/>
        <w:rPr>
          <w:rFonts w:ascii="Times New Roman" w:hAnsi="Times New Roman" w:cs="Times New Roman"/>
          <w:color w:val="000000"/>
        </w:rPr>
      </w:pPr>
      <w:r>
        <w:rPr>
          <w:rFonts w:cs="Times New Roman"/>
          <w:color w:val="000000"/>
        </w:rPr>
        <w:tab/>
        <w:t>7.8.2. Ao final, o parecer técnico deverá concluir, alternativamente, pela:</w:t>
      </w:r>
    </w:p>
    <w:p>
      <w:pPr>
        <w:pStyle w:val="Standard"/>
        <w:spacing w:lineRule="auto" w:line="276"/>
        <w:jc w:val="both"/>
        <w:rPr>
          <w:rFonts w:ascii="Times New Roman" w:hAnsi="Times New Roman" w:cs="Times New Roman"/>
          <w:color w:val="000000"/>
        </w:rPr>
      </w:pPr>
      <w:r>
        <w:rPr>
          <w:rFonts w:cs="Times New Roman"/>
          <w:color w:val="000000"/>
        </w:rPr>
        <w:tab/>
        <w:t>I - aprovação da prestação de contas;</w:t>
      </w:r>
    </w:p>
    <w:p>
      <w:pPr>
        <w:pStyle w:val="Standard"/>
        <w:spacing w:lineRule="auto" w:line="276"/>
        <w:jc w:val="both"/>
        <w:rPr>
          <w:rFonts w:ascii="Times New Roman" w:hAnsi="Times New Roman" w:cs="Times New Roman"/>
        </w:rPr>
      </w:pPr>
      <w:r>
        <w:rPr>
          <w:rFonts w:eastAsia="Times New Roman" w:cs="Times New Roman"/>
          <w:color w:val="000000"/>
        </w:rPr>
        <w:t xml:space="preserve"> </w:t>
      </w:r>
      <w:r>
        <w:rPr>
          <w:rFonts w:cs="Times New Roman"/>
          <w:color w:val="000000"/>
        </w:rPr>
        <w:tab/>
        <w:t>II - aprovação da prestação de contas com ressalvas; ou,</w:t>
      </w:r>
    </w:p>
    <w:p>
      <w:pPr>
        <w:pStyle w:val="Standard"/>
        <w:spacing w:lineRule="auto" w:line="276"/>
        <w:jc w:val="both"/>
        <w:rPr>
          <w:rFonts w:ascii="Times New Roman" w:hAnsi="Times New Roman" w:cs="Times New Roman"/>
          <w:color w:val="000000"/>
        </w:rPr>
      </w:pPr>
      <w:r>
        <w:rPr>
          <w:rFonts w:cs="Times New Roman"/>
          <w:color w:val="000000"/>
        </w:rPr>
        <w:tab/>
        <w:t>III - rejeição da prestação de contas e determinação de imediata instauração de tomada de contas especial (art. 69, § 5º, I a III, da Lei nº 13.019/14).</w:t>
      </w:r>
    </w:p>
    <w:p>
      <w:pPr>
        <w:pStyle w:val="Standard"/>
        <w:spacing w:lineRule="auto" w:line="276"/>
        <w:jc w:val="both"/>
        <w:rPr>
          <w:rFonts w:ascii="Times New Roman" w:hAnsi="Times New Roman" w:cs="Times New Roman"/>
        </w:rPr>
      </w:pPr>
      <w:r>
        <w:rPr>
          <w:rFonts w:cs="Times New Roman"/>
          <w:color w:val="000000"/>
        </w:rPr>
        <w:tab/>
        <w:t xml:space="preserve">7.9. Constatada, pelo Gestor da Parceria, irregularidade ou omissão na prestação de contas, que impeça a emissão do parecer conclusivo de sua responsabilidade, será concedido prazo de </w:t>
      </w:r>
      <w:r>
        <w:rPr>
          <w:rFonts w:cs="Times New Roman"/>
          <w:b/>
          <w:bCs/>
          <w:color w:val="000000"/>
          <w:u w:val="single"/>
        </w:rPr>
        <w:t>até 15 (quinze) dias corridos</w:t>
      </w:r>
      <w:r>
        <w:rPr>
          <w:rFonts w:cs="Times New Roman"/>
          <w:color w:val="000000"/>
        </w:rPr>
        <w:t xml:space="preserve">, a contar da notificação, para a </w:t>
      </w:r>
      <w:r>
        <w:rPr>
          <w:rFonts w:cs="Times New Roman"/>
          <w:b/>
          <w:bCs/>
          <w:color w:val="000000"/>
        </w:rPr>
        <w:t>OSC</w:t>
      </w:r>
      <w:r>
        <w:rPr>
          <w:rFonts w:cs="Times New Roman"/>
          <w:color w:val="000000"/>
        </w:rPr>
        <w:t xml:space="preserve"> sanar a irregularidade, omissão ou cumprir a obrigação (art. 70, § 1º da Lei nº 13.019/14).</w:t>
      </w:r>
    </w:p>
    <w:p>
      <w:pPr>
        <w:pStyle w:val="Standard"/>
        <w:spacing w:lineRule="auto" w:line="276"/>
        <w:jc w:val="both"/>
        <w:rPr>
          <w:rFonts w:ascii="Times New Roman" w:hAnsi="Times New Roman" w:cs="Times New Roman"/>
          <w:color w:val="000000"/>
        </w:rPr>
      </w:pPr>
      <w:r>
        <w:rPr>
          <w:rFonts w:cs="Times New Roman"/>
          <w:color w:val="000000"/>
        </w:rPr>
        <w:tab/>
        <w:t>7.9.1. Transcorrido o prazo para saneamento da irregularidade ou da omissão, não havendo o saneamento, o Gestor da Parceria, sob pena de responsabilidade solidária, deve adotar as providências para apuração dos fatos, identificação dos responsáveis, quantificação do dano e obtenção do ressarcimento, nos termos da legislação vigente (art. 70, § 2º da Lei nº 13.019/14).</w:t>
      </w:r>
    </w:p>
    <w:p>
      <w:pPr>
        <w:pStyle w:val="Standard"/>
        <w:spacing w:lineRule="auto" w:line="276"/>
        <w:ind w:firstLine="708"/>
        <w:jc w:val="both"/>
        <w:rPr>
          <w:rFonts w:ascii="Times New Roman" w:hAnsi="Times New Roman" w:cs="Times New Roman"/>
        </w:rPr>
      </w:pPr>
      <w:r>
        <w:rPr>
          <w:rFonts w:cs="Times New Roman"/>
          <w:color w:val="000000"/>
        </w:rPr>
        <w:t xml:space="preserve">7.10. Com o laudo conclusivo do Gestor da Parceria, a </w:t>
      </w:r>
      <w:r>
        <w:rPr>
          <w:rFonts w:cs="Times New Roman"/>
          <w:b/>
          <w:bCs/>
          <w:color w:val="000000"/>
        </w:rPr>
        <w:t>ADMINISTRAÇÃO PÚBLICA MUNICIPAL</w:t>
      </w:r>
      <w:r>
        <w:rPr>
          <w:rFonts w:cs="Times New Roman"/>
          <w:color w:val="000000"/>
        </w:rPr>
        <w:t xml:space="preserve"> apreciará a prestação de contas apresentada, no prazo de </w:t>
      </w:r>
      <w:r>
        <w:rPr>
          <w:rFonts w:cs="Times New Roman"/>
          <w:b/>
          <w:bCs/>
          <w:color w:val="000000"/>
          <w:u w:val="single"/>
        </w:rPr>
        <w:t>até 150 (cento e cinquenta) dias corridos</w:t>
      </w:r>
      <w:r>
        <w:rPr>
          <w:rFonts w:cs="Times New Roman"/>
          <w:color w:val="000000"/>
        </w:rPr>
        <w:t>, contado da data de seu recebimento ou do cumprimento de diligência por ela determinada, prorrogável justificadamente, por igual período (art. 71, caput, da Lei nº 13.019/14).</w:t>
      </w:r>
      <w:r>
        <w:rPr>
          <w:rFonts w:cs="Times New Roman"/>
          <w:i/>
          <w:iCs/>
          <w:color w:val="000000"/>
        </w:rPr>
        <w:tab/>
      </w:r>
    </w:p>
    <w:p>
      <w:pPr>
        <w:pStyle w:val="Standard"/>
        <w:spacing w:lineRule="auto" w:line="276"/>
        <w:jc w:val="both"/>
        <w:rPr>
          <w:rFonts w:ascii="Times New Roman" w:hAnsi="Times New Roman" w:cs="Times New Roman"/>
        </w:rPr>
      </w:pPr>
      <w:r>
        <w:rPr>
          <w:rFonts w:cs="Times New Roman"/>
          <w:color w:val="000000"/>
        </w:rPr>
        <w:tab/>
        <w:t xml:space="preserve">7.11. A </w:t>
      </w:r>
      <w:r>
        <w:rPr>
          <w:rFonts w:cs="Times New Roman"/>
          <w:b/>
          <w:bCs/>
          <w:color w:val="000000"/>
        </w:rPr>
        <w:t>ADMINISTRAÇÃO PÚBLICA MUNICIPAL</w:t>
      </w:r>
      <w:r>
        <w:rPr>
          <w:rFonts w:cs="Times New Roman"/>
          <w:color w:val="000000"/>
        </w:rPr>
        <w:t xml:space="preserve"> deverá considerar em sua análise os seguintes relatórios elaborados internamente, quando houver:</w:t>
      </w:r>
    </w:p>
    <w:p>
      <w:pPr>
        <w:pStyle w:val="Standard"/>
        <w:spacing w:lineRule="auto" w:line="276"/>
        <w:jc w:val="both"/>
        <w:rPr>
          <w:rFonts w:ascii="Times New Roman" w:hAnsi="Times New Roman" w:cs="Times New Roman"/>
        </w:rPr>
      </w:pPr>
      <w:r>
        <w:rPr>
          <w:rFonts w:cs="Times New Roman"/>
          <w:color w:val="000000"/>
        </w:rPr>
        <w:tab/>
        <w:t xml:space="preserve">a.) relatório de visita técnica </w:t>
      </w:r>
      <w:r>
        <w:rPr>
          <w:rFonts w:cs="Times New Roman"/>
          <w:i/>
          <w:iCs/>
          <w:color w:val="000000"/>
        </w:rPr>
        <w:t>in loco</w:t>
      </w:r>
      <w:r>
        <w:rPr>
          <w:rFonts w:cs="Times New Roman"/>
          <w:color w:val="000000"/>
        </w:rPr>
        <w:t xml:space="preserve"> eventualmente realizada durante a execução da parceria; e,</w:t>
      </w:r>
    </w:p>
    <w:p>
      <w:pPr>
        <w:pStyle w:val="Standard"/>
        <w:spacing w:lineRule="auto" w:line="276"/>
        <w:jc w:val="both"/>
        <w:rPr>
          <w:rFonts w:ascii="Times New Roman" w:hAnsi="Times New Roman" w:cs="Times New Roman"/>
          <w:color w:val="000000"/>
        </w:rPr>
      </w:pPr>
      <w:r>
        <w:rPr>
          <w:rFonts w:cs="Times New Roman"/>
          <w:color w:val="000000"/>
        </w:rPr>
        <w:tab/>
        <w:t>b.) relatório técnico de monitoramento e avaliação, homologado pela Comissão de Monitoramento e Avaliação designada, sobre a conformidade do cumprimento do objeto e os resultados alcançados durante a execução do termo de Colaboração (art. 66, parágrafo único, I e II, da Lei nº 13.019/14).</w:t>
      </w:r>
    </w:p>
    <w:p>
      <w:pPr>
        <w:pStyle w:val="Standard"/>
        <w:spacing w:lineRule="auto" w:line="276"/>
        <w:jc w:val="both"/>
        <w:rPr>
          <w:rFonts w:ascii="Times New Roman" w:hAnsi="Times New Roman" w:cs="Times New Roman"/>
          <w:color w:val="000000"/>
        </w:rPr>
      </w:pPr>
      <w:r>
        <w:rPr>
          <w:rFonts w:cs="Times New Roman"/>
          <w:color w:val="000000"/>
        </w:rPr>
        <w:tab/>
        <w:t>7.12. A prestação de contas será avaliada:</w:t>
      </w:r>
    </w:p>
    <w:p>
      <w:pPr>
        <w:pStyle w:val="Standard"/>
        <w:spacing w:lineRule="auto" w:line="276"/>
        <w:jc w:val="both"/>
        <w:rPr>
          <w:rFonts w:ascii="Times New Roman" w:hAnsi="Times New Roman" w:cs="Times New Roman"/>
          <w:color w:val="000000"/>
        </w:rPr>
      </w:pPr>
      <w:r>
        <w:rPr>
          <w:rFonts w:cs="Times New Roman"/>
          <w:color w:val="000000"/>
        </w:rPr>
        <w:tab/>
        <w:t>I - regular, quando expressar, de forma clara e objetiva, o cumprimento dos objetivos e metas estabelecidos no plano de trabalho;</w:t>
      </w:r>
    </w:p>
    <w:p>
      <w:pPr>
        <w:pStyle w:val="Standard"/>
        <w:spacing w:lineRule="auto" w:line="276"/>
        <w:jc w:val="both"/>
        <w:rPr>
          <w:rFonts w:ascii="Times New Roman" w:hAnsi="Times New Roman" w:cs="Times New Roman"/>
          <w:color w:val="000000"/>
        </w:rPr>
      </w:pPr>
      <w:r>
        <w:rPr>
          <w:rFonts w:cs="Times New Roman"/>
          <w:color w:val="000000"/>
        </w:rPr>
        <w:tab/>
        <w:t>II - regular com ressalva, quando evidenciar impropriedade ou qualquer outra falta de natureza formal que não resulte em dano ao erário;</w:t>
      </w:r>
    </w:p>
    <w:p>
      <w:pPr>
        <w:pStyle w:val="Standard"/>
        <w:spacing w:lineRule="auto" w:line="276"/>
        <w:jc w:val="both"/>
        <w:rPr>
          <w:rFonts w:ascii="Times New Roman" w:hAnsi="Times New Roman" w:cs="Times New Roman"/>
          <w:color w:val="000000"/>
        </w:rPr>
      </w:pPr>
      <w:r>
        <w:rPr>
          <w:rFonts w:cs="Times New Roman"/>
          <w:color w:val="000000"/>
        </w:rPr>
        <w:tab/>
        <w:t>III - irregular, quando comprovada qualquer das seguintes circunstâncias:</w:t>
      </w:r>
    </w:p>
    <w:p>
      <w:pPr>
        <w:pStyle w:val="Standard"/>
        <w:spacing w:lineRule="auto" w:line="276"/>
        <w:jc w:val="both"/>
        <w:rPr>
          <w:rFonts w:ascii="Times New Roman" w:hAnsi="Times New Roman" w:cs="Times New Roman"/>
          <w:color w:val="000000"/>
        </w:rPr>
      </w:pPr>
      <w:r>
        <w:rPr>
          <w:rFonts w:cs="Times New Roman"/>
          <w:color w:val="000000"/>
        </w:rPr>
        <w:tab/>
        <w:t>a.) omissão no dever de prestar contas;</w:t>
      </w:r>
    </w:p>
    <w:p>
      <w:pPr>
        <w:pStyle w:val="Standard"/>
        <w:spacing w:lineRule="auto" w:line="276"/>
        <w:jc w:val="both"/>
        <w:rPr>
          <w:rFonts w:ascii="Times New Roman" w:hAnsi="Times New Roman" w:cs="Times New Roman"/>
          <w:color w:val="000000"/>
        </w:rPr>
      </w:pPr>
      <w:r>
        <w:rPr>
          <w:rFonts w:cs="Times New Roman"/>
          <w:color w:val="000000"/>
        </w:rPr>
        <w:tab/>
        <w:t>b.) descumprimento injustificado dos objetivos e metas estabelecidos no plano de trabalho;</w:t>
      </w:r>
    </w:p>
    <w:p>
      <w:pPr>
        <w:pStyle w:val="Standard"/>
        <w:spacing w:lineRule="auto" w:line="276"/>
        <w:jc w:val="both"/>
        <w:rPr>
          <w:rFonts w:ascii="Times New Roman" w:hAnsi="Times New Roman" w:cs="Times New Roman"/>
          <w:color w:val="000000"/>
        </w:rPr>
      </w:pPr>
      <w:r>
        <w:rPr>
          <w:rFonts w:cs="Times New Roman"/>
          <w:color w:val="000000"/>
        </w:rPr>
        <w:tab/>
        <w:t>c.) dano ao erário decorrente de ato de gestão ilegítimo ou antieconômico;</w:t>
      </w:r>
    </w:p>
    <w:p>
      <w:pPr>
        <w:pStyle w:val="Standard"/>
        <w:spacing w:lineRule="auto" w:line="276"/>
        <w:jc w:val="both"/>
        <w:rPr>
          <w:rFonts w:ascii="Times New Roman" w:hAnsi="Times New Roman" w:cs="Times New Roman"/>
          <w:color w:val="000000"/>
        </w:rPr>
      </w:pPr>
      <w:r>
        <w:rPr>
          <w:rFonts w:cs="Times New Roman"/>
          <w:color w:val="000000"/>
        </w:rPr>
        <w:tab/>
        <w:t>d.) desfalque ou desvio de dinheiro, bens ou valores públicos (art. 72, caput, I a II, a, b, c e d da Lei nº 13.019/14).</w:t>
      </w:r>
    </w:p>
    <w:p>
      <w:pPr>
        <w:pStyle w:val="Standard"/>
        <w:spacing w:lineRule="auto" w:line="276"/>
        <w:jc w:val="both"/>
        <w:rPr>
          <w:rFonts w:ascii="Times New Roman" w:hAnsi="Times New Roman" w:cs="Times New Roman"/>
        </w:rPr>
      </w:pPr>
      <w:r>
        <w:rPr>
          <w:rFonts w:cs="Times New Roman"/>
          <w:color w:val="000000"/>
        </w:rPr>
        <w:tab/>
        <w:t xml:space="preserve">7.13. Da decisão que julgar a prestação de contas, caberá recurso ao Chefe do Poder Executivo, no prazo de 5 (cinco) dias úteis, a contar da comunicação da decisão à </w:t>
      </w:r>
      <w:r>
        <w:rPr>
          <w:rFonts w:cs="Times New Roman"/>
          <w:b/>
          <w:bCs/>
          <w:color w:val="000000"/>
        </w:rPr>
        <w:t>OSC</w:t>
      </w:r>
      <w:r>
        <w:rPr>
          <w:rFonts w:cs="Times New Roman"/>
          <w:color w:val="000000"/>
        </w:rPr>
        <w:t>.</w:t>
      </w:r>
    </w:p>
    <w:p>
      <w:pPr>
        <w:pStyle w:val="Standard"/>
        <w:tabs>
          <w:tab w:val="left" w:pos="709" w:leader="none"/>
        </w:tabs>
        <w:suppressAutoHyphens w:val="false"/>
        <w:spacing w:lineRule="auto" w:line="276"/>
        <w:jc w:val="both"/>
        <w:rPr>
          <w:rFonts w:ascii="Times New Roman" w:hAnsi="Times New Roman" w:cs="Times New Roman"/>
        </w:rPr>
      </w:pPr>
      <w:r>
        <w:rPr>
          <w:rFonts w:cs="Times New Roman"/>
          <w:b/>
          <w:color w:val="000000"/>
        </w:rPr>
        <w:tab/>
      </w:r>
      <w:r>
        <w:rPr>
          <w:rFonts w:cs="Times New Roman"/>
          <w:color w:val="000000"/>
        </w:rPr>
        <w:t>7.14. A decisão final do recurso pelo Chefe do Poder Executivo deverá ser proferida no prazo máximo de 15 (quinze) dias corridos, contado do recebimento do processo no Gabinete para análise, sendo que não caberá novo recurso contra esta decisão.</w:t>
      </w:r>
    </w:p>
    <w:p>
      <w:pPr>
        <w:pStyle w:val="Standard"/>
        <w:tabs>
          <w:tab w:val="clear" w:pos="709"/>
          <w:tab w:val="left" w:pos="567" w:leader="none"/>
        </w:tabs>
        <w:suppressAutoHyphens w:val="false"/>
        <w:spacing w:lineRule="auto" w:line="276"/>
        <w:jc w:val="both"/>
        <w:rPr>
          <w:rFonts w:ascii="Times New Roman" w:hAnsi="Times New Roman" w:cs="Times New Roman"/>
        </w:rPr>
      </w:pPr>
      <w:r>
        <w:rPr>
          <w:rFonts w:cs="Times New Roman"/>
          <w:b/>
          <w:color w:val="000000"/>
        </w:rPr>
        <w:tab/>
      </w:r>
      <w:r>
        <w:rPr>
          <w:rFonts w:cs="Times New Roman"/>
          <w:color w:val="000000"/>
        </w:rPr>
        <w:t>7.15. O transcurso do prazo definido no item 8.10 deste Termo de Colaboração, sem que as contas tenham sido apreciadas:</w:t>
      </w:r>
    </w:p>
    <w:p>
      <w:pPr>
        <w:pStyle w:val="Standard"/>
        <w:tabs>
          <w:tab w:val="clear" w:pos="709"/>
          <w:tab w:val="left" w:pos="567" w:leader="none"/>
        </w:tabs>
        <w:suppressAutoHyphens w:val="false"/>
        <w:spacing w:lineRule="auto" w:line="276"/>
        <w:jc w:val="both"/>
        <w:rPr>
          <w:rFonts w:ascii="Times New Roman" w:hAnsi="Times New Roman" w:cs="Times New Roman"/>
          <w:color w:val="000000"/>
        </w:rPr>
      </w:pPr>
      <w:r>
        <w:rPr>
          <w:rFonts w:cs="Times New Roman"/>
          <w:color w:val="000000"/>
        </w:rPr>
        <w:tab/>
        <w:t>I - não significa impossibilidade de apreciação em data posterior ou vedação a que se adotem medidas saneadoras, punitivas ou destinadas a ressarcir danos que possam ter sido causados aos cofres públicos;</w:t>
      </w:r>
    </w:p>
    <w:p>
      <w:pPr>
        <w:pStyle w:val="Standard"/>
        <w:tabs>
          <w:tab w:val="clear" w:pos="709"/>
          <w:tab w:val="left" w:pos="567" w:leader="none"/>
        </w:tabs>
        <w:suppressAutoHyphens w:val="false"/>
        <w:spacing w:lineRule="auto" w:line="276"/>
        <w:jc w:val="both"/>
        <w:rPr>
          <w:rFonts w:ascii="Times New Roman" w:hAnsi="Times New Roman" w:cs="Times New Roman"/>
        </w:rPr>
      </w:pPr>
      <w:r>
        <w:rPr>
          <w:rFonts w:cs="Times New Roman"/>
          <w:color w:val="000000"/>
        </w:rPr>
        <w:tab/>
        <w:t xml:space="preserve">II - nos casos em que não for constatado dolo da </w:t>
      </w:r>
      <w:r>
        <w:rPr>
          <w:rFonts w:cs="Times New Roman"/>
          <w:b/>
          <w:bCs/>
          <w:color w:val="000000"/>
        </w:rPr>
        <w:t>OSC</w:t>
      </w:r>
      <w:r>
        <w:rPr>
          <w:rFonts w:cs="Times New Roman"/>
          <w:color w:val="000000"/>
        </w:rPr>
        <w:t xml:space="preserve"> ou de seus prepostos, sem prejuízo da atualização monetária, impede a incidência de juros de mora sobre débitos eventualmente apurados, no período entre o final do prazo referido neste parágrafo e a data em que foi ultimada a apreciação pela administração pública (art. 71, § 4º, I e II da Lei nº 13.019/14).</w:t>
      </w:r>
    </w:p>
    <w:p>
      <w:pPr>
        <w:pStyle w:val="Standard"/>
        <w:spacing w:lineRule="auto" w:line="276"/>
        <w:jc w:val="both"/>
        <w:rPr>
          <w:rFonts w:ascii="Times New Roman" w:hAnsi="Times New Roman" w:cs="Times New Roman"/>
        </w:rPr>
      </w:pPr>
      <w:r>
        <w:rPr>
          <w:rFonts w:cs="Times New Roman"/>
          <w:color w:val="000000"/>
        </w:rPr>
        <w:tab/>
        <w:t xml:space="preserve">7.17. Quando a prestação de contas for avaliada como irregular, após exaurida a fase recursal, se mantida a decisão, a </w:t>
      </w:r>
      <w:r>
        <w:rPr>
          <w:rFonts w:cs="Times New Roman"/>
          <w:b/>
          <w:bCs/>
          <w:color w:val="000000"/>
        </w:rPr>
        <w:t>OSC</w:t>
      </w:r>
      <w:r>
        <w:rPr>
          <w:rFonts w:cs="Times New Roman"/>
          <w:color w:val="000000"/>
        </w:rPr>
        <w:t xml:space="preserve"> poderá solicitar autorização para que o ressarcimento ao erário seja promovido por meio de ações compensatórias de interesse público, mediante a apresentação de novo plano de trabalho, conforme o objeto descrito no Termo de Colaboração e a área de atuação da organização, cuja mensuração econômica será feita a partir do plano de trabalho original, desde que não tenha havido dolo ou fraude e não seja o caso de restituição integral dos recursos (art. 72, § 2º, da Lei nº 13.019/14).</w:t>
      </w:r>
    </w:p>
    <w:p>
      <w:pPr>
        <w:pStyle w:val="Standard"/>
        <w:spacing w:lineRule="auto" w:line="276"/>
        <w:jc w:val="both"/>
        <w:rPr>
          <w:rFonts w:ascii="Times New Roman" w:hAnsi="Times New Roman" w:cs="Times New Roman"/>
        </w:rPr>
      </w:pPr>
      <w:r>
        <w:rPr>
          <w:rFonts w:cs="Times New Roman"/>
          <w:color w:val="000000"/>
        </w:rPr>
        <w:tab/>
        <w:t xml:space="preserve">7.18. As impropriedades que deram causa à rejeição da prestação de contas serão registradas em plataforma eletrônica de acesso público, devendo ser levadas em consideração por ocasião da assinatura de futuras parcerias com a </w:t>
      </w:r>
      <w:r>
        <w:rPr>
          <w:rFonts w:cs="Times New Roman"/>
          <w:b/>
          <w:bCs/>
          <w:color w:val="000000"/>
        </w:rPr>
        <w:t>ADMINISTRAÇÃO PÚBLICA MUNICIPAL</w:t>
      </w:r>
      <w:r>
        <w:rPr>
          <w:rFonts w:cs="Times New Roman"/>
          <w:color w:val="000000"/>
        </w:rPr>
        <w:t xml:space="preserve"> (art. 69, § 6º da Lei nº 13.019/14).</w:t>
      </w:r>
    </w:p>
    <w:p>
      <w:pPr>
        <w:pStyle w:val="Standard"/>
        <w:spacing w:lineRule="auto" w:line="276"/>
        <w:ind w:left="1417" w:hanging="0"/>
        <w:jc w:val="both"/>
        <w:rPr>
          <w:rFonts w:ascii="Times New Roman" w:hAnsi="Times New Roman" w:cs="Times New Roman"/>
          <w:i/>
          <w:i/>
          <w:iCs/>
          <w:color w:val="000000"/>
        </w:rPr>
      </w:pPr>
      <w:r>
        <w:rPr>
          <w:rFonts w:cs="Times New Roman"/>
          <w:i/>
          <w:iCs/>
          <w:color w:val="000000"/>
        </w:rPr>
      </w:r>
    </w:p>
    <w:p>
      <w:pPr>
        <w:pStyle w:val="Standard"/>
        <w:spacing w:lineRule="auto" w:line="276"/>
        <w:jc w:val="both"/>
        <w:rPr>
          <w:rFonts w:ascii="Times New Roman" w:hAnsi="Times New Roman" w:cs="Times New Roman"/>
          <w:b/>
          <w:bCs/>
          <w:color w:val="000000"/>
        </w:rPr>
      </w:pPr>
      <w:r>
        <w:rPr>
          <w:rFonts w:cs="Times New Roman"/>
          <w:b/>
          <w:bCs/>
          <w:color w:val="000000"/>
        </w:rPr>
        <w:t>CLÁUSULA OITAVA - DAS SANÇÕES ADMINISTRATIVAS À ORGANIZAÇÃO DA SOCIEDADE CIVIL (OSC)</w:t>
      </w:r>
    </w:p>
    <w:p>
      <w:pPr>
        <w:pStyle w:val="Textbody"/>
        <w:spacing w:lineRule="auto" w:line="276" w:before="0" w:after="0"/>
        <w:jc w:val="both"/>
        <w:rPr>
          <w:rFonts w:ascii="Times New Roman" w:hAnsi="Times New Roman"/>
          <w:sz w:val="24"/>
          <w:szCs w:val="24"/>
        </w:rPr>
      </w:pPr>
      <w:r>
        <w:rPr>
          <w:rFonts w:ascii="Times New Roman" w:hAnsi="Times New Roman"/>
          <w:color w:val="000000"/>
          <w:sz w:val="24"/>
          <w:szCs w:val="24"/>
        </w:rPr>
        <w:tab/>
        <w:t xml:space="preserve">8.1. Pela execução da parceria em desacordo com o plano de trabalho, com a legislação específica e com as previsões deste Termo de Colaboração, do Edital e seus anexos, a </w:t>
      </w:r>
      <w:r>
        <w:rPr>
          <w:rFonts w:ascii="Times New Roman" w:hAnsi="Times New Roman"/>
          <w:b/>
          <w:bCs/>
          <w:color w:val="000000"/>
          <w:sz w:val="24"/>
          <w:szCs w:val="24"/>
        </w:rPr>
        <w:t>ADMINISTRAÇÃO PÚBLICA MUNICIPAL</w:t>
      </w:r>
      <w:r>
        <w:rPr>
          <w:rFonts w:ascii="Times New Roman" w:hAnsi="Times New Roman"/>
          <w:color w:val="000000"/>
          <w:sz w:val="24"/>
          <w:szCs w:val="24"/>
        </w:rPr>
        <w:t xml:space="preserve"> poderá, garantida a prévia defesa da entidade no respectivo processo, no prazo de 10 (dez) dias da abertura de vista, aplicar à </w:t>
      </w:r>
      <w:r>
        <w:rPr>
          <w:rFonts w:ascii="Times New Roman" w:hAnsi="Times New Roman"/>
          <w:b/>
          <w:bCs/>
          <w:color w:val="000000"/>
          <w:sz w:val="24"/>
          <w:szCs w:val="24"/>
        </w:rPr>
        <w:t>OSC</w:t>
      </w:r>
      <w:r>
        <w:rPr>
          <w:rFonts w:ascii="Times New Roman" w:hAnsi="Times New Roman"/>
          <w:color w:val="000000"/>
          <w:sz w:val="24"/>
          <w:szCs w:val="24"/>
        </w:rPr>
        <w:t xml:space="preserve"> as seguintes sanções:</w:t>
      </w:r>
    </w:p>
    <w:p>
      <w:pPr>
        <w:pStyle w:val="Textbody"/>
        <w:spacing w:lineRule="auto" w:line="276" w:before="0" w:after="0"/>
        <w:jc w:val="both"/>
        <w:rPr>
          <w:rFonts w:ascii="Times New Roman" w:hAnsi="Times New Roman"/>
          <w:color w:val="000000"/>
          <w:sz w:val="24"/>
          <w:szCs w:val="24"/>
        </w:rPr>
      </w:pPr>
      <w:bookmarkStart w:id="34" w:name="m_3666514495724632519_art73i1"/>
      <w:bookmarkEnd w:id="34"/>
      <w:r>
        <w:rPr>
          <w:rFonts w:ascii="Times New Roman" w:hAnsi="Times New Roman"/>
          <w:color w:val="000000"/>
          <w:sz w:val="24"/>
          <w:szCs w:val="24"/>
        </w:rPr>
        <w:tab/>
        <w:t>I – advertência;</w:t>
      </w:r>
      <w:bookmarkStart w:id="35" w:name="m_3666514495724632519_art73ii.1"/>
      <w:bookmarkStart w:id="36" w:name="m_3666514495724632519_art73ii1"/>
      <w:bookmarkEnd w:id="35"/>
      <w:bookmarkEnd w:id="36"/>
    </w:p>
    <w:p>
      <w:pPr>
        <w:pStyle w:val="Textbody"/>
        <w:spacing w:lineRule="auto" w:line="276" w:before="0" w:after="0"/>
        <w:jc w:val="both"/>
        <w:rPr>
          <w:rFonts w:ascii="Times New Roman" w:hAnsi="Times New Roman"/>
          <w:color w:val="000000"/>
          <w:sz w:val="24"/>
          <w:szCs w:val="24"/>
        </w:rPr>
      </w:pPr>
      <w:r>
        <w:rPr>
          <w:rFonts w:ascii="Times New Roman" w:hAnsi="Times New Roman"/>
          <w:color w:val="000000"/>
          <w:sz w:val="24"/>
          <w:szCs w:val="24"/>
        </w:rPr>
        <w:tab/>
        <w:t>II - suspensão temporária da participação em Chamamento Público e impedimento de celebrar parceria ou contrato com órgãos e entidades da Administração Pública Municipal, por prazo não superior a dois anos;</w:t>
      </w:r>
      <w:bookmarkStart w:id="37" w:name="m_3666514495724632519_art73iii1"/>
      <w:bookmarkEnd w:id="37"/>
    </w:p>
    <w:p>
      <w:pPr>
        <w:pStyle w:val="Textbody"/>
        <w:spacing w:lineRule="auto" w:line="276" w:before="0" w:after="0"/>
        <w:jc w:val="both"/>
        <w:rPr>
          <w:rFonts w:ascii="Times New Roman" w:hAnsi="Times New Roman"/>
          <w:color w:val="000000"/>
          <w:sz w:val="24"/>
          <w:szCs w:val="24"/>
        </w:rPr>
      </w:pPr>
      <w:r>
        <w:rPr>
          <w:rFonts w:ascii="Times New Roman" w:hAnsi="Times New Roman"/>
          <w:color w:val="000000"/>
          <w:sz w:val="24"/>
          <w:szCs w:val="24"/>
        </w:rPr>
        <w:tab/>
        <w:t>III -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após decorrido o prazo da sanção aplicada com base no inciso II (art. 73, caput, I a III, da Lei nº 13.019/14).</w:t>
      </w:r>
    </w:p>
    <w:p>
      <w:pPr>
        <w:pStyle w:val="Textbody"/>
        <w:spacing w:lineRule="auto" w:line="276" w:before="0" w:after="0"/>
        <w:jc w:val="both"/>
        <w:rPr>
          <w:rFonts w:ascii="Times New Roman" w:hAnsi="Times New Roman"/>
          <w:color w:val="000000"/>
          <w:sz w:val="24"/>
          <w:szCs w:val="24"/>
        </w:rPr>
      </w:pPr>
      <w:r>
        <w:rPr>
          <w:rFonts w:ascii="Times New Roman" w:hAnsi="Times New Roman"/>
          <w:color w:val="000000"/>
          <w:sz w:val="24"/>
          <w:szCs w:val="24"/>
        </w:rPr>
      </w:r>
    </w:p>
    <w:p>
      <w:pPr>
        <w:pStyle w:val="Standard"/>
        <w:spacing w:lineRule="auto" w:line="276"/>
        <w:jc w:val="both"/>
        <w:rPr>
          <w:rFonts w:ascii="Times New Roman" w:hAnsi="Times New Roman" w:cs="Times New Roman"/>
          <w:b/>
          <w:bCs/>
          <w:color w:val="000000"/>
          <w:lang w:val="pt-PT"/>
        </w:rPr>
      </w:pPr>
      <w:r>
        <w:rPr>
          <w:rFonts w:cs="Times New Roman"/>
          <w:b/>
          <w:bCs/>
          <w:color w:val="000000"/>
          <w:lang w:val="pt-PT"/>
        </w:rPr>
        <w:tab/>
        <w:t>CLÁUSULA NONA - DA RESCISÃO</w:t>
      </w:r>
    </w:p>
    <w:p>
      <w:pPr>
        <w:pStyle w:val="Standard"/>
        <w:spacing w:lineRule="auto" w:line="276"/>
        <w:jc w:val="both"/>
        <w:rPr>
          <w:rFonts w:ascii="Times New Roman" w:hAnsi="Times New Roman" w:cs="Times New Roman"/>
        </w:rPr>
      </w:pPr>
      <w:r>
        <w:rPr>
          <w:rFonts w:cs="Times New Roman"/>
          <w:color w:val="000000"/>
        </w:rPr>
        <w:tab/>
        <w:t xml:space="preserve">9.1. Este Termo de Colaboração poderá, a qualquer tempo e por iniciativa de qualquer dos partícipes, ser denunciado, mediante notificação prévia, com antecedência mínima de </w:t>
      </w:r>
      <w:r>
        <w:rPr>
          <w:rFonts w:cs="Times New Roman"/>
          <w:b/>
          <w:bCs/>
          <w:color w:val="000000"/>
          <w:u w:val="single"/>
        </w:rPr>
        <w:t>60 (sessenta) dias</w:t>
      </w:r>
      <w:r>
        <w:rPr>
          <w:rFonts w:cs="Times New Roman"/>
          <w:color w:val="000000"/>
        </w:rPr>
        <w:t>.</w:t>
      </w:r>
    </w:p>
    <w:p>
      <w:pPr>
        <w:pStyle w:val="Standard"/>
        <w:spacing w:lineRule="auto" w:line="276"/>
        <w:jc w:val="both"/>
        <w:rPr>
          <w:rFonts w:ascii="Times New Roman" w:hAnsi="Times New Roman" w:cs="Times New Roman"/>
          <w:color w:val="000000"/>
        </w:rPr>
      </w:pPr>
      <w:r>
        <w:rPr>
          <w:rFonts w:cs="Times New Roman"/>
          <w:color w:val="000000"/>
        </w:rPr>
        <w:tab/>
        <w:t>9.2. O presente Termo de Colaboração também poderá ser rescindido, independentemente do prazo previsto no item 10.1, nos seguintes casos:</w:t>
      </w:r>
    </w:p>
    <w:p>
      <w:pPr>
        <w:pStyle w:val="Standard"/>
        <w:spacing w:lineRule="auto" w:line="276"/>
        <w:jc w:val="both"/>
        <w:rPr>
          <w:rFonts w:ascii="Times New Roman" w:hAnsi="Times New Roman" w:cs="Times New Roman"/>
          <w:color w:val="000000"/>
        </w:rPr>
      </w:pPr>
      <w:r>
        <w:rPr>
          <w:rFonts w:cs="Times New Roman"/>
          <w:color w:val="000000"/>
        </w:rPr>
        <w:tab/>
        <w:tab/>
        <w:t>a.) a qualquer tempo, por mútuo acordo, mediante a lavratura do Termo de Rescisão;</w:t>
      </w:r>
    </w:p>
    <w:p>
      <w:pPr>
        <w:pStyle w:val="Standard"/>
        <w:spacing w:lineRule="auto" w:line="276"/>
        <w:jc w:val="both"/>
        <w:rPr>
          <w:rFonts w:ascii="Times New Roman" w:hAnsi="Times New Roman" w:cs="Times New Roman"/>
        </w:rPr>
      </w:pPr>
      <w:r>
        <w:rPr>
          <w:rFonts w:cs="Times New Roman"/>
          <w:color w:val="000000"/>
        </w:rPr>
        <w:tab/>
        <w:tab/>
        <w:t xml:space="preserve">b.) unilateralmente pela </w:t>
      </w:r>
      <w:r>
        <w:rPr>
          <w:rFonts w:cs="Times New Roman"/>
          <w:b/>
          <w:bCs/>
          <w:color w:val="000000"/>
        </w:rPr>
        <w:t>ADMINISTRAÇÃO PÚBLICA MUNICIPAL</w:t>
      </w:r>
      <w:r>
        <w:rPr>
          <w:rFonts w:cs="Times New Roman"/>
          <w:color w:val="000000"/>
        </w:rPr>
        <w:t>, garantida a prévia defesa da entidade no respectivo processo, no prazo de 10 (dez) dias da abertura de vista, nas seguintes situações:</w:t>
      </w:r>
    </w:p>
    <w:p>
      <w:pPr>
        <w:pStyle w:val="Standard"/>
        <w:spacing w:lineRule="auto" w:line="276"/>
        <w:jc w:val="both"/>
        <w:rPr>
          <w:rFonts w:ascii="Times New Roman" w:hAnsi="Times New Roman" w:cs="Times New Roman"/>
        </w:rPr>
      </w:pPr>
      <w:r>
        <w:rPr>
          <w:rFonts w:cs="Times New Roman"/>
          <w:color w:val="000000"/>
        </w:rPr>
        <w:tab/>
        <w:tab/>
        <w:tab/>
        <w:t xml:space="preserve">(i.) por irregularidades referentes à administração dos valores recebidos pela </w:t>
      </w:r>
      <w:r>
        <w:rPr>
          <w:rFonts w:cs="Times New Roman"/>
          <w:b/>
          <w:bCs/>
          <w:color w:val="000000"/>
        </w:rPr>
        <w:t>OSC</w:t>
      </w:r>
      <w:r>
        <w:rPr>
          <w:rFonts w:cs="Times New Roman"/>
          <w:color w:val="000000"/>
        </w:rPr>
        <w:t>, bem como à execução do objeto ou cláusulas da parceria relativas ao desenvolvimento da atividade e ao cumprimento das metas estabelecidas;</w:t>
      </w:r>
    </w:p>
    <w:p>
      <w:pPr>
        <w:pStyle w:val="Standard"/>
        <w:spacing w:lineRule="auto" w:line="276"/>
        <w:jc w:val="both"/>
        <w:rPr>
          <w:rFonts w:ascii="Times New Roman" w:hAnsi="Times New Roman" w:cs="Times New Roman"/>
        </w:rPr>
      </w:pPr>
      <w:r>
        <w:rPr>
          <w:rFonts w:cs="Times New Roman"/>
          <w:color w:val="000000"/>
        </w:rPr>
        <w:tab/>
        <w:tab/>
        <w:tab/>
        <w:t xml:space="preserve">(ii) Pela execução da parceria, pela </w:t>
      </w:r>
      <w:r>
        <w:rPr>
          <w:rFonts w:cs="Times New Roman"/>
          <w:b/>
          <w:bCs/>
          <w:color w:val="000000"/>
        </w:rPr>
        <w:t>OSC</w:t>
      </w:r>
      <w:r>
        <w:rPr>
          <w:rFonts w:cs="Times New Roman"/>
          <w:color w:val="000000"/>
        </w:rPr>
        <w:t>, em desacordo com o plano de trabalho, com a legislação específica e com as previsões deste Termo de Colaboração, do Edital e seus anexos,</w:t>
      </w:r>
    </w:p>
    <w:p>
      <w:pPr>
        <w:pStyle w:val="Standard"/>
        <w:tabs>
          <w:tab w:val="clear" w:pos="709"/>
          <w:tab w:val="left" w:pos="792" w:leader="none"/>
          <w:tab w:val="left" w:pos="7938" w:leader="none"/>
        </w:tabs>
        <w:spacing w:lineRule="auto" w:line="276"/>
        <w:jc w:val="both"/>
        <w:rPr>
          <w:rFonts w:ascii="Times New Roman" w:hAnsi="Times New Roman" w:cs="Times New Roman"/>
          <w:color w:val="000000"/>
        </w:rPr>
      </w:pPr>
      <w:r>
        <w:rPr>
          <w:rFonts w:cs="Times New Roman"/>
          <w:color w:val="000000"/>
        </w:rPr>
        <w:tab/>
        <w:t>9.3. A rescisão unilateral não impede a aplicação das sanções previstas no item 9.1 deste Termo de Colaboração.</w:t>
      </w:r>
    </w:p>
    <w:p>
      <w:pPr>
        <w:pStyle w:val="Standard"/>
        <w:spacing w:lineRule="auto" w:line="276"/>
        <w:jc w:val="both"/>
        <w:rPr>
          <w:rFonts w:ascii="Times New Roman" w:hAnsi="Times New Roman" w:cs="Times New Roman"/>
          <w:color w:val="000000"/>
        </w:rPr>
      </w:pPr>
      <w:r>
        <w:rPr>
          <w:rFonts w:cs="Times New Roman"/>
          <w:color w:val="000000"/>
        </w:rPr>
        <w:tab/>
        <w:t xml:space="preserve">9.4. Na hipótese de inexecução da parceria, por culpa exclusiva da </w:t>
      </w:r>
      <w:r>
        <w:rPr>
          <w:rFonts w:cs="Times New Roman"/>
          <w:b/>
          <w:bCs/>
          <w:color w:val="000000"/>
        </w:rPr>
        <w:t>OSC</w:t>
      </w:r>
      <w:r>
        <w:rPr>
          <w:rFonts w:cs="Times New Roman"/>
          <w:color w:val="000000"/>
        </w:rPr>
        <w:t xml:space="preserve">, a </w:t>
      </w:r>
    </w:p>
    <w:p>
      <w:pPr>
        <w:pStyle w:val="Standard"/>
        <w:spacing w:lineRule="auto" w:line="276"/>
        <w:jc w:val="both"/>
        <w:rPr>
          <w:rFonts w:ascii="Times New Roman" w:hAnsi="Times New Roman" w:cs="Times New Roman"/>
          <w:color w:val="000000"/>
        </w:rPr>
      </w:pPr>
      <w:r>
        <w:rPr>
          <w:rFonts w:cs="Times New Roman"/>
          <w:color w:val="000000"/>
        </w:rPr>
      </w:r>
    </w:p>
    <w:p>
      <w:pPr>
        <w:pStyle w:val="Standard"/>
        <w:spacing w:lineRule="auto" w:line="276"/>
        <w:jc w:val="both"/>
        <w:rPr>
          <w:rFonts w:ascii="Times New Roman" w:hAnsi="Times New Roman" w:cs="Times New Roman"/>
        </w:rPr>
      </w:pPr>
      <w:r>
        <w:rPr>
          <w:rFonts w:cs="Times New Roman"/>
          <w:b/>
          <w:bCs/>
          <w:color w:val="000000"/>
        </w:rPr>
        <w:t>ADMINISTRAÇÃO PÚBLICA MUNICIPAL</w:t>
      </w:r>
      <w:r>
        <w:rPr>
          <w:rFonts w:cs="Times New Roman"/>
          <w:color w:val="000000"/>
        </w:rPr>
        <w:t xml:space="preserve"> poderá, exclusivamente para assegurar o atendimento de serviços essenciais à população, por ato próprio e independentemente de autorização judicial, a fim de realizar ou manter a execução das metas ou atividades pactuadas:</w:t>
      </w:r>
    </w:p>
    <w:p>
      <w:pPr>
        <w:pStyle w:val="Standard"/>
        <w:spacing w:lineRule="auto" w:line="276"/>
        <w:jc w:val="both"/>
        <w:rPr>
          <w:rFonts w:ascii="Times New Roman" w:hAnsi="Times New Roman" w:cs="Times New Roman"/>
        </w:rPr>
      </w:pPr>
      <w:r>
        <w:rPr>
          <w:rFonts w:cs="Times New Roman"/>
          <w:color w:val="000000"/>
        </w:rPr>
        <w:tab/>
        <w:t xml:space="preserve">I - retomar os bens públicos em poder da </w:t>
      </w:r>
      <w:r>
        <w:rPr>
          <w:rFonts w:cs="Times New Roman"/>
          <w:b/>
          <w:bCs/>
          <w:color w:val="000000"/>
        </w:rPr>
        <w:t>OSC</w:t>
      </w:r>
      <w:r>
        <w:rPr>
          <w:rFonts w:cs="Times New Roman"/>
          <w:color w:val="000000"/>
        </w:rPr>
        <w:t>, qualquer que tenha sido a modalidade ou título que concedeu direitos de uso de tais bens (se houver);</w:t>
      </w:r>
    </w:p>
    <w:p>
      <w:pPr>
        <w:pStyle w:val="Standard"/>
        <w:spacing w:lineRule="auto" w:line="276"/>
        <w:jc w:val="both"/>
        <w:rPr>
          <w:rFonts w:ascii="Times New Roman" w:hAnsi="Times New Roman" w:cs="Times New Roman"/>
        </w:rPr>
      </w:pPr>
      <w:r>
        <w:rPr>
          <w:rFonts w:cs="Times New Roman"/>
          <w:color w:val="000000"/>
        </w:rPr>
        <w:tab/>
        <w:t xml:space="preserve">II - assumir a responsabilidade pela execução do restante do objeto previsto no plano de trabalho, no caso de paralisação, de modo a evitar sua descontinuidade, devendo ser considerado na prestação de contas o que foi executado pela organização da sociedade civil até o momento em que a </w:t>
      </w:r>
      <w:r>
        <w:rPr>
          <w:rFonts w:cs="Times New Roman"/>
          <w:b/>
          <w:bCs/>
          <w:color w:val="000000"/>
        </w:rPr>
        <w:t>administração pública municipal</w:t>
      </w:r>
      <w:r>
        <w:rPr>
          <w:rFonts w:cs="Times New Roman"/>
          <w:color w:val="000000"/>
        </w:rPr>
        <w:t xml:space="preserve"> assumiu essas responsabilidades, sendo que tais situações devem ser comunicadas de imediato pelo gestor ao Chefe do Poder Executivo (art. 62, caput, incs. I e II, parágrafo único, da Lei nº 13.019/14).</w:t>
      </w:r>
    </w:p>
    <w:p>
      <w:pPr>
        <w:pStyle w:val="Standard"/>
        <w:tabs>
          <w:tab w:val="clear" w:pos="709"/>
          <w:tab w:val="left" w:pos="284" w:leader="none"/>
        </w:tabs>
        <w:spacing w:lineRule="auto" w:line="276"/>
        <w:jc w:val="both"/>
        <w:rPr>
          <w:rFonts w:ascii="Times New Roman" w:hAnsi="Times New Roman" w:cs="Times New Roman"/>
          <w:color w:val="000000"/>
        </w:rPr>
      </w:pPr>
      <w:r>
        <w:rPr>
          <w:rFonts w:cs="Times New Roman"/>
          <w:color w:val="000000"/>
        </w:rPr>
      </w:r>
    </w:p>
    <w:p>
      <w:pPr>
        <w:pStyle w:val="Standard"/>
        <w:spacing w:lineRule="auto" w:line="276"/>
        <w:jc w:val="both"/>
        <w:rPr>
          <w:rFonts w:ascii="Times New Roman" w:hAnsi="Times New Roman" w:cs="Times New Roman"/>
          <w:b/>
          <w:bCs/>
          <w:color w:val="000000"/>
          <w:lang w:val="pt-PT"/>
        </w:rPr>
      </w:pPr>
      <w:r>
        <w:rPr>
          <w:rFonts w:cs="Times New Roman"/>
          <w:b/>
          <w:bCs/>
          <w:color w:val="000000"/>
          <w:lang w:val="pt-PT"/>
        </w:rPr>
        <w:tab/>
        <w:t>CLÁUSULA DÉCIMA  - DO FORO DE ELEIÇÃO</w:t>
      </w:r>
    </w:p>
    <w:p>
      <w:pPr>
        <w:pStyle w:val="Standard"/>
        <w:spacing w:lineRule="auto" w:line="276"/>
        <w:ind w:firstLine="708"/>
        <w:jc w:val="both"/>
        <w:rPr>
          <w:rFonts w:ascii="Times New Roman" w:hAnsi="Times New Roman" w:cs="Times New Roman"/>
          <w:color w:val="000000"/>
        </w:rPr>
      </w:pPr>
      <w:r>
        <w:rPr>
          <w:rFonts w:cs="Times New Roman"/>
          <w:color w:val="000000"/>
        </w:rPr>
        <w:t>Fica eleito o foro do Município de Itatiba para dirimir as eventuais controvérsias decorrentes do presente ajuste.</w:t>
      </w:r>
    </w:p>
    <w:p>
      <w:pPr>
        <w:pStyle w:val="Standard"/>
        <w:spacing w:lineRule="auto" w:line="276"/>
        <w:ind w:firstLine="708"/>
        <w:jc w:val="both"/>
        <w:rPr>
          <w:rFonts w:ascii="Times New Roman" w:hAnsi="Times New Roman" w:cs="Times New Roman"/>
          <w:color w:val="000000"/>
        </w:rPr>
      </w:pPr>
      <w:r>
        <w:rPr>
          <w:rFonts w:cs="Times New Roman"/>
          <w:color w:val="000000"/>
        </w:rPr>
        <w:t>E, por estarem de acordo, foi lavrado o presente instrumento que, lido e achado conforme, vai assinado em 03 (três) vias de igual teor, pelas partes e na presença de duas testemunhas adiante indicadas.</w:t>
      </w:r>
    </w:p>
    <w:p>
      <w:pPr>
        <w:pStyle w:val="Standard"/>
        <w:spacing w:lineRule="auto" w:line="276"/>
        <w:ind w:firstLine="708"/>
        <w:jc w:val="both"/>
        <w:rPr>
          <w:rFonts w:ascii="Times New Roman" w:hAnsi="Times New Roman" w:cs="Times New Roman"/>
          <w:color w:val="000000"/>
        </w:rPr>
      </w:pPr>
      <w:r>
        <w:rPr>
          <w:rFonts w:cs="Times New Roman"/>
          <w:color w:val="000000"/>
        </w:rPr>
        <w:t>Itatiba, _____________________</w:t>
      </w:r>
    </w:p>
    <w:p>
      <w:pPr>
        <w:pStyle w:val="Corpodetexto32"/>
        <w:spacing w:before="0" w:after="0"/>
        <w:rPr>
          <w:rFonts w:ascii="Times New Roman" w:hAnsi="Times New Roman"/>
          <w:sz w:val="24"/>
          <w:szCs w:val="24"/>
        </w:rPr>
      </w:pPr>
      <w:r>
        <w:rPr>
          <w:rFonts w:ascii="Times New Roman" w:hAnsi="Times New Roman"/>
          <w:b/>
          <w:bCs/>
          <w:color w:val="000000"/>
          <w:sz w:val="24"/>
          <w:szCs w:val="24"/>
        </w:rPr>
        <w:tab/>
      </w:r>
      <w:r>
        <w:rPr>
          <w:rFonts w:ascii="Times New Roman" w:hAnsi="Times New Roman"/>
          <w:b/>
          <w:bCs/>
          <w:color w:val="000000"/>
          <w:sz w:val="24"/>
          <w:szCs w:val="24"/>
          <w:u w:val="single"/>
        </w:rPr>
        <w:t>a.) Pela Prefeitura do Município de Itatiba</w:t>
      </w:r>
      <w:r>
        <w:rPr>
          <w:rFonts w:ascii="Times New Roman" w:hAnsi="Times New Roman"/>
          <w:b/>
          <w:bCs/>
          <w:color w:val="000000"/>
          <w:sz w:val="24"/>
          <w:szCs w:val="24"/>
        </w:rPr>
        <w:t>:</w:t>
      </w:r>
    </w:p>
    <w:p>
      <w:pPr>
        <w:pStyle w:val="Standard"/>
        <w:spacing w:lineRule="auto" w:line="276"/>
        <w:ind w:left="142" w:right="51" w:hanging="142"/>
        <w:jc w:val="center"/>
        <w:rPr>
          <w:rFonts w:ascii="Times New Roman" w:hAnsi="Times New Roman" w:cs="Times New Roman"/>
        </w:rPr>
      </w:pPr>
      <w:r>
        <w:rPr>
          <w:rStyle w:val="Pagenumber"/>
          <w:rFonts w:cs="Times New Roman"/>
          <w:b/>
          <w:color w:val="000000"/>
        </w:rPr>
        <w:t>__________________________________</w:t>
      </w:r>
    </w:p>
    <w:p>
      <w:pPr>
        <w:pStyle w:val="Standard"/>
        <w:spacing w:lineRule="auto" w:line="276"/>
        <w:ind w:left="142" w:right="51" w:hanging="142"/>
        <w:jc w:val="center"/>
        <w:rPr>
          <w:rFonts w:ascii="Times New Roman" w:hAnsi="Times New Roman" w:cs="Times New Roman"/>
        </w:rPr>
      </w:pPr>
      <w:r>
        <w:rPr>
          <w:rStyle w:val="Pagenumber"/>
          <w:rFonts w:cs="Times New Roman"/>
          <w:b/>
          <w:color w:val="000000"/>
        </w:rPr>
        <w:t>Prefeito Municipal</w:t>
      </w:r>
    </w:p>
    <w:p>
      <w:pPr>
        <w:pStyle w:val="Standard"/>
        <w:spacing w:lineRule="auto" w:line="276"/>
        <w:ind w:left="142" w:right="51" w:hanging="142"/>
        <w:jc w:val="center"/>
        <w:rPr>
          <w:rFonts w:ascii="Times New Roman" w:hAnsi="Times New Roman" w:cs="Times New Roman"/>
        </w:rPr>
      </w:pPr>
      <w:r>
        <w:rPr>
          <w:rStyle w:val="Pagenumber"/>
          <w:rFonts w:cs="Times New Roman"/>
          <w:b/>
          <w:color w:val="000000"/>
        </w:rPr>
        <w:t>__________________________________</w:t>
      </w:r>
    </w:p>
    <w:p>
      <w:pPr>
        <w:pStyle w:val="Standard"/>
        <w:spacing w:lineRule="auto" w:line="276"/>
        <w:jc w:val="center"/>
        <w:rPr>
          <w:rFonts w:ascii="Times New Roman" w:hAnsi="Times New Roman" w:cs="Times New Roman"/>
          <w:b/>
          <w:color w:val="000000"/>
        </w:rPr>
      </w:pPr>
      <w:r>
        <w:rPr>
          <w:rFonts w:cs="Times New Roman"/>
          <w:b/>
          <w:color w:val="000000"/>
        </w:rPr>
        <w:t>Secretária de Meio Ambiente e Agricultura</w:t>
      </w:r>
    </w:p>
    <w:p>
      <w:pPr>
        <w:pStyle w:val="Standard"/>
        <w:spacing w:lineRule="auto" w:line="276"/>
        <w:jc w:val="both"/>
        <w:rPr>
          <w:rFonts w:ascii="Times New Roman" w:hAnsi="Times New Roman" w:cs="Times New Roman"/>
          <w:b/>
          <w:color w:val="000000"/>
        </w:rPr>
      </w:pPr>
      <w:r>
        <w:rPr>
          <w:rFonts w:cs="Times New Roman"/>
          <w:b/>
          <w:color w:val="000000"/>
        </w:rPr>
      </w:r>
    </w:p>
    <w:p>
      <w:pPr>
        <w:pStyle w:val="Corpodetexto32"/>
        <w:spacing w:before="0" w:after="0"/>
        <w:rPr>
          <w:rFonts w:ascii="Times New Roman" w:hAnsi="Times New Roman"/>
          <w:sz w:val="24"/>
          <w:szCs w:val="24"/>
        </w:rPr>
      </w:pPr>
      <w:r>
        <w:rPr>
          <w:rFonts w:ascii="Times New Roman" w:hAnsi="Times New Roman"/>
          <w:b/>
          <w:bCs/>
          <w:color w:val="000000"/>
          <w:sz w:val="24"/>
          <w:szCs w:val="24"/>
        </w:rPr>
        <w:tab/>
      </w:r>
      <w:r>
        <w:rPr>
          <w:rFonts w:ascii="Times New Roman" w:hAnsi="Times New Roman"/>
          <w:b/>
          <w:bCs/>
          <w:color w:val="000000"/>
          <w:sz w:val="24"/>
          <w:szCs w:val="24"/>
          <w:u w:val="single"/>
        </w:rPr>
        <w:t>b.) Pela Organização da Sociedade Civil (OSC)</w:t>
      </w:r>
      <w:r>
        <w:rPr>
          <w:rFonts w:ascii="Times New Roman" w:hAnsi="Times New Roman"/>
          <w:b/>
          <w:bCs/>
          <w:color w:val="000000"/>
          <w:sz w:val="24"/>
          <w:szCs w:val="24"/>
        </w:rPr>
        <w:t>:</w:t>
      </w:r>
    </w:p>
    <w:p>
      <w:pPr>
        <w:pStyle w:val="Corpodetexto32"/>
        <w:spacing w:before="0" w:after="0"/>
        <w:rPr>
          <w:rFonts w:ascii="Times New Roman" w:hAnsi="Times New Roman"/>
          <w:b/>
          <w:bCs/>
          <w:color w:val="000000"/>
          <w:sz w:val="24"/>
          <w:szCs w:val="24"/>
          <w:u w:val="single"/>
        </w:rPr>
      </w:pPr>
      <w:r>
        <w:rPr>
          <w:rFonts w:ascii="Times New Roman" w:hAnsi="Times New Roman"/>
          <w:b/>
          <w:bCs/>
          <w:color w:val="000000"/>
          <w:sz w:val="24"/>
          <w:szCs w:val="24"/>
          <w:u w:val="single"/>
        </w:rPr>
      </w:r>
    </w:p>
    <w:p>
      <w:pPr>
        <w:pStyle w:val="Standard"/>
        <w:spacing w:lineRule="auto" w:line="276"/>
        <w:ind w:right="-85" w:hanging="0"/>
        <w:jc w:val="center"/>
        <w:rPr>
          <w:rFonts w:ascii="Times New Roman" w:hAnsi="Times New Roman" w:cs="Times New Roman"/>
          <w:b/>
          <w:bCs/>
          <w:color w:val="000000"/>
        </w:rPr>
      </w:pPr>
      <w:r>
        <w:rPr>
          <w:rFonts w:cs="Times New Roman"/>
          <w:b/>
          <w:bCs/>
          <w:color w:val="000000"/>
        </w:rPr>
        <w:t>NOME DO DIRIGENTE DA OSC</w:t>
      </w:r>
    </w:p>
    <w:p>
      <w:pPr>
        <w:pStyle w:val="Standard"/>
        <w:spacing w:lineRule="auto" w:line="276"/>
        <w:ind w:right="51" w:hanging="0"/>
        <w:jc w:val="both"/>
        <w:rPr>
          <w:rFonts w:ascii="Times New Roman" w:hAnsi="Times New Roman" w:cs="Times New Roman"/>
        </w:rPr>
      </w:pPr>
      <w:r>
        <w:rPr>
          <w:rFonts w:cs="Times New Roman"/>
          <w:b/>
          <w:bCs/>
          <w:color w:val="000000"/>
        </w:rPr>
        <w:tab/>
        <w:t xml:space="preserve">c.) </w:t>
      </w:r>
      <w:r>
        <w:rPr>
          <w:rFonts w:cs="Times New Roman"/>
          <w:b/>
          <w:bCs/>
          <w:color w:val="000000"/>
          <w:u w:val="single"/>
        </w:rPr>
        <w:t>Testemunhas</w:t>
      </w:r>
      <w:r>
        <w:rPr>
          <w:rFonts w:cs="Times New Roman"/>
          <w:b/>
          <w:bCs/>
          <w:color w:val="000000"/>
        </w:rPr>
        <w:t>:</w:t>
      </w:r>
    </w:p>
    <w:p>
      <w:pPr>
        <w:pStyle w:val="Standard"/>
        <w:spacing w:lineRule="auto" w:line="276"/>
        <w:ind w:right="51" w:hanging="0"/>
        <w:jc w:val="both"/>
        <w:rPr>
          <w:rFonts w:ascii="Times New Roman" w:hAnsi="Times New Roman" w:cs="Times New Roman"/>
          <w:b/>
          <w:bCs/>
          <w:color w:val="000000"/>
        </w:rPr>
      </w:pPr>
      <w:r>
        <w:rPr>
          <w:rFonts w:cs="Times New Roman"/>
          <w:b/>
          <w:bCs/>
          <w:color w:val="000000"/>
        </w:rPr>
        <w:tab/>
        <w:t>NOME E IDENTIFICAÇÃO (Testemunha 1):</w:t>
      </w:r>
    </w:p>
    <w:p>
      <w:pPr>
        <w:pStyle w:val="Standard"/>
        <w:spacing w:lineRule="auto" w:line="276"/>
        <w:ind w:right="51" w:hanging="0"/>
        <w:jc w:val="both"/>
        <w:rPr>
          <w:rFonts w:ascii="Times New Roman" w:hAnsi="Times New Roman" w:cs="Times New Roman"/>
          <w:b/>
          <w:bCs/>
          <w:color w:val="000000"/>
        </w:rPr>
      </w:pPr>
      <w:r>
        <w:rPr>
          <w:rFonts w:cs="Times New Roman"/>
          <w:b/>
          <w:bCs/>
          <w:color w:val="000000"/>
        </w:rPr>
      </w:r>
    </w:p>
    <w:p>
      <w:pPr>
        <w:pStyle w:val="Standard"/>
        <w:spacing w:lineRule="auto" w:line="276"/>
        <w:ind w:right="51" w:hanging="0"/>
        <w:jc w:val="both"/>
        <w:rPr>
          <w:rFonts w:ascii="Times New Roman" w:hAnsi="Times New Roman" w:cs="Times New Roman"/>
          <w:b/>
          <w:bCs/>
          <w:color w:val="000000"/>
        </w:rPr>
      </w:pPr>
      <w:r>
        <w:rPr>
          <w:rFonts w:cs="Times New Roman"/>
          <w:b/>
          <w:bCs/>
          <w:color w:val="000000"/>
        </w:rPr>
        <w:tab/>
        <w:t>NOME E IDENTIFICAÇÃO (Testemunha 2):</w:t>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t>(MODELO)</w:t>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Normal"/>
        <w:spacing w:lineRule="auto" w:line="276"/>
        <w:jc w:val="both"/>
        <w:rPr>
          <w:b/>
          <w:color w:val="000000"/>
        </w:rPr>
      </w:pPr>
      <w:r>
        <w:rPr>
          <w:b/>
          <w:color w:val="000000"/>
        </w:rPr>
        <w:t>PREFEITURA DO MUNICÍPIO DE ITATIBA</w:t>
      </w:r>
    </w:p>
    <w:p>
      <w:pPr>
        <w:pStyle w:val="Normal"/>
        <w:spacing w:lineRule="auto" w:line="276"/>
        <w:jc w:val="both"/>
        <w:rPr>
          <w:b/>
          <w:color w:val="000000"/>
        </w:rPr>
      </w:pPr>
      <w:r>
        <w:rPr>
          <w:b/>
          <w:color w:val="000000"/>
        </w:rPr>
        <w:t>PROCESSO ADMINISTRATIVO Nº 6.119/2024</w:t>
      </w:r>
    </w:p>
    <w:p>
      <w:pPr>
        <w:pStyle w:val="Normal"/>
        <w:spacing w:lineRule="auto" w:line="276"/>
        <w:jc w:val="both"/>
        <w:rPr/>
      </w:pPr>
      <w:r>
        <w:rPr>
          <w:b/>
          <w:color w:val="000000"/>
        </w:rPr>
        <w:t xml:space="preserve">CHAMAMENTO PÚBLICO Nº </w:t>
      </w:r>
      <w:r>
        <w:rPr>
          <w:b/>
          <w:color w:val="000000"/>
        </w:rPr>
        <w:t>16</w:t>
      </w:r>
      <w:r>
        <w:rPr>
          <w:b/>
          <w:color w:val="000000"/>
        </w:rPr>
        <w:t>/2024</w:t>
      </w:r>
    </w:p>
    <w:p>
      <w:pPr>
        <w:pStyle w:val="Normal"/>
        <w:spacing w:lineRule="auto" w:line="276"/>
        <w:jc w:val="both"/>
        <w:rPr/>
      </w:pPr>
      <w:r>
        <w:rPr>
          <w:b/>
          <w:color w:val="000000"/>
        </w:rPr>
        <w:t xml:space="preserve">EDITAL Nº </w:t>
      </w:r>
      <w:r>
        <w:rPr>
          <w:b/>
          <w:color w:val="000000"/>
        </w:rPr>
        <w:t>113</w:t>
      </w:r>
      <w:r>
        <w:rPr>
          <w:b/>
          <w:color w:val="000000"/>
        </w:rPr>
        <w:t>/2024</w:t>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t>ANEXO X</w:t>
      </w:r>
    </w:p>
    <w:p>
      <w:pPr>
        <w:pStyle w:val="Standard"/>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rPr>
      </w:pPr>
      <w:r>
        <w:rPr>
          <w:rFonts w:cs="Times New Roman"/>
          <w:b/>
          <w:bCs/>
          <w:color w:val="000000"/>
        </w:rPr>
        <w:t>DECLARAÇÃO DE PROMESSA DE TRANSFERÊNCIA (ART. 35, § 5º DA LEI Nº 13.019/14)</w:t>
      </w:r>
    </w:p>
    <w:p>
      <w:pPr>
        <w:pStyle w:val="Standard"/>
        <w:tabs>
          <w:tab w:val="clear" w:pos="709"/>
          <w:tab w:val="left" w:pos="567" w:leader="none"/>
        </w:tabs>
        <w:spacing w:lineRule="auto" w:line="276"/>
        <w:jc w:val="center"/>
        <w:rPr>
          <w:rFonts w:ascii="Times New Roman" w:hAnsi="Times New Roman" w:cs="Times New Roman"/>
          <w:b/>
          <w:bCs/>
          <w:color w:val="000000"/>
        </w:rPr>
      </w:pPr>
      <w:r>
        <w:rPr>
          <w:rFonts w:cs="Times New Roman"/>
          <w:b/>
          <w:bCs/>
          <w:color w:val="000000"/>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tabs>
          <w:tab w:val="clear" w:pos="709"/>
          <w:tab w:val="left" w:pos="567" w:leader="none"/>
        </w:tabs>
        <w:spacing w:lineRule="auto" w:line="276"/>
        <w:ind w:firstLine="567"/>
        <w:jc w:val="both"/>
        <w:rPr>
          <w:rFonts w:ascii="Times New Roman" w:hAnsi="Times New Roman" w:cs="Times New Roman"/>
          <w:color w:val="000000"/>
        </w:rPr>
      </w:pPr>
      <w:r>
        <w:rPr>
          <w:rFonts w:cs="Times New Roman"/>
          <w:color w:val="000000"/>
        </w:rPr>
        <w:t>Declaro para os devidos fins e efeitos de direitos, que a caso a [identificação da organização da sociedade civil – OSC], adquira equipamentos e materiais permanentes com recursos provenientes da celebração da parceria, o bem será gravado com cláusula de inalienabilidade, e, na hipótese de sua extinção, esta se compromete a formalizar a transferência da propriedade à Administração Pública Municipal, nos termos do art. 35, § 5º da Lei nº 13.019/14.</w:t>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color w:val="000000"/>
        </w:rPr>
        <w:tab/>
        <w:t>Local, ________________</w:t>
      </w:r>
    </w:p>
    <w:p>
      <w:pPr>
        <w:pStyle w:val="Standard"/>
        <w:spacing w:lineRule="auto" w:line="276"/>
        <w:jc w:val="both"/>
        <w:rPr>
          <w:rFonts w:ascii="Times New Roman" w:hAnsi="Times New Roman" w:cs="Times New Roman"/>
          <w:color w:val="000000"/>
        </w:rPr>
      </w:pPr>
      <w:r>
        <w:rPr>
          <w:rFonts w:cs="Times New Roman"/>
          <w:color w:val="000000"/>
        </w:rPr>
      </w:r>
    </w:p>
    <w:p>
      <w:pPr>
        <w:pStyle w:val="Standard"/>
        <w:spacing w:lineRule="auto" w:line="276"/>
        <w:jc w:val="both"/>
        <w:rPr>
          <w:rFonts w:ascii="Times New Roman" w:hAnsi="Times New Roman" w:cs="Times New Roman"/>
          <w:color w:val="000000"/>
        </w:rPr>
      </w:pPr>
      <w:r>
        <w:rPr>
          <w:rFonts w:cs="Times New Roman"/>
          <w:color w:val="000000"/>
        </w:rPr>
      </w:r>
    </w:p>
    <w:p>
      <w:pPr>
        <w:pStyle w:val="Standard"/>
        <w:spacing w:lineRule="auto" w:line="276"/>
        <w:jc w:val="both"/>
        <w:rPr>
          <w:rFonts w:ascii="Times New Roman" w:hAnsi="Times New Roman" w:cs="Times New Roman"/>
          <w:color w:val="000000"/>
        </w:rPr>
      </w:pPr>
      <w:r>
        <w:rPr>
          <w:rFonts w:cs="Times New Roman"/>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t>___________________________________</w:t>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b/>
          <w:bCs/>
          <w:color w:val="000000"/>
          <w:u w:val="single"/>
        </w:rPr>
        <w:t>(NOME DO DIRIGENTE DA OSC)</w:t>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t>(MODELO)</w:t>
      </w:r>
    </w:p>
    <w:p>
      <w:pPr>
        <w:pStyle w:val="Standard"/>
        <w:spacing w:lineRule="auto" w:line="276"/>
        <w:jc w:val="center"/>
        <w:rPr>
          <w:rFonts w:ascii="Times New Roman" w:hAnsi="Times New Roman" w:cs="Times New Roman"/>
          <w:b/>
          <w:bCs/>
          <w:color w:val="000000"/>
        </w:rPr>
      </w:pPr>
      <w:r>
        <w:rPr>
          <w:rFonts w:cs="Times New Roman"/>
          <w:b/>
          <w:bCs/>
          <w:color w:val="000000"/>
        </w:rPr>
      </w:r>
    </w:p>
    <w:p>
      <w:pPr>
        <w:pStyle w:val="Normal"/>
        <w:spacing w:lineRule="auto" w:line="276"/>
        <w:jc w:val="both"/>
        <w:rPr>
          <w:b/>
          <w:color w:val="000000"/>
        </w:rPr>
      </w:pPr>
      <w:r>
        <w:rPr>
          <w:b/>
          <w:color w:val="000000"/>
        </w:rPr>
        <w:t>PREFEITURA DO MUNICÍPIO DE ITATIBA</w:t>
      </w:r>
    </w:p>
    <w:p>
      <w:pPr>
        <w:pStyle w:val="Normal"/>
        <w:spacing w:lineRule="auto" w:line="276"/>
        <w:jc w:val="both"/>
        <w:rPr>
          <w:b/>
          <w:color w:val="000000"/>
        </w:rPr>
      </w:pPr>
      <w:r>
        <w:rPr>
          <w:b/>
          <w:color w:val="000000"/>
        </w:rPr>
        <w:t>PROCESSO ADMINISTRATIVO Nº 6.119/2024</w:t>
      </w:r>
    </w:p>
    <w:p>
      <w:pPr>
        <w:pStyle w:val="Normal"/>
        <w:spacing w:lineRule="auto" w:line="276"/>
        <w:jc w:val="both"/>
        <w:rPr/>
      </w:pPr>
      <w:r>
        <w:rPr>
          <w:b/>
          <w:color w:val="000000"/>
        </w:rPr>
        <w:t xml:space="preserve">CHAMAMENTO PÚBLICO Nº </w:t>
      </w:r>
      <w:r>
        <w:rPr>
          <w:b/>
          <w:color w:val="000000"/>
        </w:rPr>
        <w:t>16</w:t>
      </w:r>
      <w:r>
        <w:rPr>
          <w:b/>
          <w:color w:val="000000"/>
        </w:rPr>
        <w:t>/2024</w:t>
      </w:r>
    </w:p>
    <w:p>
      <w:pPr>
        <w:pStyle w:val="Normal"/>
        <w:spacing w:lineRule="auto" w:line="276"/>
        <w:jc w:val="both"/>
        <w:rPr/>
      </w:pPr>
      <w:r>
        <w:rPr>
          <w:b/>
          <w:color w:val="000000"/>
        </w:rPr>
        <w:t xml:space="preserve">EDITAL Nº </w:t>
      </w:r>
      <w:r>
        <w:rPr>
          <w:b/>
          <w:color w:val="000000"/>
        </w:rPr>
        <w:t>113</w:t>
      </w:r>
      <w:r>
        <w:rPr>
          <w:b/>
          <w:color w:val="000000"/>
        </w:rPr>
        <w:t>/2024</w:t>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tabs>
          <w:tab w:val="clear" w:pos="709"/>
          <w:tab w:val="left" w:pos="284" w:leader="none"/>
        </w:tabs>
        <w:suppressAutoHyphens w:val="false"/>
        <w:spacing w:lineRule="auto" w:line="276"/>
        <w:jc w:val="center"/>
        <w:rPr>
          <w:rFonts w:ascii="Times New Roman" w:hAnsi="Times New Roman" w:cs="Times New Roman"/>
          <w:b/>
          <w:bCs/>
          <w:color w:val="000000"/>
          <w:u w:val="single"/>
          <w:lang w:val="pt-PT"/>
        </w:rPr>
      </w:pPr>
      <w:r>
        <w:rPr>
          <w:rFonts w:cs="Times New Roman"/>
          <w:b/>
          <w:bCs/>
          <w:color w:val="000000"/>
          <w:u w:val="single"/>
          <w:lang w:val="pt-PT"/>
        </w:rPr>
        <w:t>ANEXO XI – TERMO DE RESPONSABILIDADE PESSOAL</w:t>
      </w:r>
    </w:p>
    <w:p>
      <w:pPr>
        <w:pStyle w:val="Standard"/>
        <w:tabs>
          <w:tab w:val="clear" w:pos="709"/>
          <w:tab w:val="left" w:pos="284" w:leader="none"/>
        </w:tabs>
        <w:suppressAutoHyphens w:val="false"/>
        <w:spacing w:lineRule="auto" w:line="276"/>
        <w:jc w:val="center"/>
        <w:rPr>
          <w:rFonts w:ascii="Times New Roman" w:hAnsi="Times New Roman" w:cs="Times New Roman"/>
          <w:b/>
          <w:bCs/>
          <w:color w:val="000000"/>
          <w:u w:val="single"/>
          <w:lang w:val="pt-PT"/>
        </w:rPr>
      </w:pPr>
      <w:r>
        <w:rPr>
          <w:rFonts w:cs="Times New Roman"/>
          <w:b/>
          <w:bCs/>
          <w:color w:val="000000"/>
          <w:u w:val="single"/>
          <w:lang w:val="pt-PT"/>
        </w:rPr>
      </w:r>
    </w:p>
    <w:p>
      <w:pPr>
        <w:pStyle w:val="Standard"/>
        <w:tabs>
          <w:tab w:val="clear" w:pos="709"/>
          <w:tab w:val="left" w:pos="284" w:leader="none"/>
        </w:tabs>
        <w:suppressAutoHyphens w:val="false"/>
        <w:spacing w:lineRule="auto" w:line="276"/>
        <w:jc w:val="center"/>
        <w:rPr>
          <w:rFonts w:ascii="Times New Roman" w:hAnsi="Times New Roman" w:cs="Times New Roman"/>
          <w:b/>
          <w:bCs/>
          <w:color w:val="000000"/>
          <w:u w:val="single"/>
          <w:lang w:val="pt-PT"/>
        </w:rPr>
      </w:pPr>
      <w:r>
        <w:rPr>
          <w:rFonts w:cs="Times New Roman"/>
          <w:b/>
          <w:bCs/>
          <w:color w:val="000000"/>
          <w:u w:val="single"/>
          <w:lang w:val="pt-PT"/>
        </w:rPr>
      </w:r>
    </w:p>
    <w:p>
      <w:pPr>
        <w:pStyle w:val="Standard"/>
        <w:tabs>
          <w:tab w:val="clear" w:pos="709"/>
          <w:tab w:val="left" w:pos="567" w:leader="none"/>
        </w:tabs>
        <w:spacing w:lineRule="auto" w:line="276"/>
        <w:ind w:firstLine="567"/>
        <w:jc w:val="both"/>
        <w:rPr>
          <w:rFonts w:ascii="Times New Roman" w:hAnsi="Times New Roman" w:cs="Times New Roman"/>
        </w:rPr>
      </w:pPr>
      <w:r>
        <w:rPr>
          <w:rFonts w:cs="Times New Roman"/>
          <w:color w:val="000000"/>
          <w:lang w:val="pt-PT"/>
        </w:rPr>
        <w:t xml:space="preserve">Eu, </w:t>
      </w:r>
      <w:r>
        <w:rPr>
          <w:rFonts w:cs="Times New Roman"/>
          <w:b/>
          <w:bCs/>
          <w:color w:val="000000"/>
          <w:lang w:val="pt-PT"/>
        </w:rPr>
        <w:t>[NOME COMPLETO E QUALIFICAÇÃO]</w:t>
      </w:r>
      <w:r>
        <w:rPr>
          <w:rFonts w:cs="Times New Roman"/>
          <w:i/>
          <w:iCs/>
          <w:color w:val="000000"/>
          <w:lang w:val="pt-PT"/>
        </w:rPr>
        <w:t>,</w:t>
      </w:r>
      <w:r>
        <w:rPr>
          <w:rFonts w:cs="Times New Roman"/>
          <w:b/>
          <w:bCs/>
          <w:i/>
          <w:iCs/>
          <w:color w:val="000000"/>
          <w:lang w:val="pt-PT"/>
        </w:rPr>
        <w:t xml:space="preserve"> </w:t>
      </w:r>
      <w:r>
        <w:rPr>
          <w:rFonts w:cs="Times New Roman"/>
          <w:color w:val="000000"/>
          <w:lang w:val="pt-PT"/>
        </w:rPr>
        <w:t>d</w:t>
      </w:r>
      <w:r>
        <w:rPr>
          <w:rFonts w:cs="Times New Roman"/>
          <w:color w:val="000000"/>
        </w:rPr>
        <w:t>eclaro para os devidos fins e efeitos de direito, que serei</w:t>
      </w:r>
      <w:r>
        <w:rPr>
          <w:rFonts w:cs="Times New Roman"/>
          <w:color w:val="000000"/>
          <w:lang w:val="pt-PT"/>
        </w:rPr>
        <w:t xml:space="preserve"> responsável pela boa administração e aplicação dos recursos recebidos pela </w:t>
      </w:r>
      <w:r>
        <w:rPr>
          <w:rFonts w:cs="Times New Roman"/>
          <w:color w:val="000000"/>
        </w:rPr>
        <w:t xml:space="preserve">[identificação da organização da sociedade civil – OSC], em virtude da parceria celebrado com a Prefeitura do Município de Itatiba, </w:t>
      </w:r>
      <w:r>
        <w:rPr>
          <w:rFonts w:cs="Times New Roman"/>
          <w:color w:val="000000"/>
          <w:lang w:val="pt-PT"/>
        </w:rPr>
        <w:t>me responsabilizando nos termos da Lei</w:t>
      </w:r>
      <w:r>
        <w:rPr>
          <w:rFonts w:cs="Times New Roman"/>
          <w:b/>
          <w:bCs/>
          <w:i/>
          <w:iCs/>
          <w:color w:val="000000"/>
          <w:lang w:val="pt-PT"/>
        </w:rPr>
        <w:t>.</w:t>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b/>
          <w:bCs/>
          <w:color w:val="000000"/>
          <w:u w:val="single"/>
        </w:rPr>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color w:val="000000"/>
        </w:rPr>
        <w:tab/>
        <w:t>Local, __________________</w:t>
      </w:r>
    </w:p>
    <w:p>
      <w:pPr>
        <w:pStyle w:val="Standard"/>
        <w:spacing w:lineRule="auto" w:line="276"/>
        <w:jc w:val="both"/>
        <w:rPr>
          <w:rFonts w:ascii="Times New Roman" w:hAnsi="Times New Roman" w:cs="Times New Roman"/>
          <w:color w:val="000000"/>
        </w:rPr>
      </w:pPr>
      <w:r>
        <w:rPr>
          <w:rFonts w:cs="Times New Roman"/>
          <w:color w:val="000000"/>
        </w:rPr>
      </w:r>
    </w:p>
    <w:p>
      <w:pPr>
        <w:pStyle w:val="Standard"/>
        <w:spacing w:lineRule="auto" w:line="276"/>
        <w:jc w:val="both"/>
        <w:rPr>
          <w:rFonts w:ascii="Times New Roman" w:hAnsi="Times New Roman" w:cs="Times New Roman"/>
          <w:color w:val="000000"/>
        </w:rPr>
      </w:pPr>
      <w:r>
        <w:rPr>
          <w:rFonts w:cs="Times New Roman"/>
          <w:color w:val="000000"/>
        </w:rPr>
      </w:r>
    </w:p>
    <w:p>
      <w:pPr>
        <w:pStyle w:val="Standard"/>
        <w:spacing w:lineRule="auto" w:line="276"/>
        <w:jc w:val="both"/>
        <w:rPr>
          <w:rFonts w:ascii="Times New Roman" w:hAnsi="Times New Roman" w:cs="Times New Roman"/>
          <w:color w:val="000000"/>
        </w:rPr>
      </w:pPr>
      <w:r>
        <w:rPr>
          <w:rFonts w:cs="Times New Roman"/>
          <w:color w:val="000000"/>
        </w:rPr>
      </w:r>
    </w:p>
    <w:p>
      <w:pPr>
        <w:pStyle w:val="Standard"/>
        <w:spacing w:lineRule="auto" w:line="276"/>
        <w:jc w:val="both"/>
        <w:rPr>
          <w:rFonts w:ascii="Times New Roman" w:hAnsi="Times New Roman" w:cs="Times New Roman"/>
          <w:color w:val="000000"/>
        </w:rPr>
      </w:pPr>
      <w:r>
        <w:rPr>
          <w:rFonts w:cs="Times New Roman"/>
          <w:color w:val="000000"/>
        </w:rPr>
      </w:r>
    </w:p>
    <w:p>
      <w:pPr>
        <w:pStyle w:val="Standard"/>
        <w:spacing w:lineRule="auto" w:line="276"/>
        <w:jc w:val="both"/>
        <w:rPr>
          <w:rFonts w:ascii="Times New Roman" w:hAnsi="Times New Roman" w:cs="Times New Roman"/>
          <w:color w:val="000000"/>
        </w:rPr>
      </w:pPr>
      <w:r>
        <w:rPr>
          <w:rFonts w:cs="Times New Roman"/>
          <w:color w:val="000000"/>
        </w:rPr>
      </w:r>
    </w:p>
    <w:p>
      <w:pPr>
        <w:pStyle w:val="Standard"/>
        <w:spacing w:lineRule="auto" w:line="276"/>
        <w:jc w:val="center"/>
        <w:rPr>
          <w:rFonts w:ascii="Times New Roman" w:hAnsi="Times New Roman" w:cs="Times New Roman"/>
          <w:b/>
          <w:bCs/>
          <w:color w:val="000000"/>
        </w:rPr>
      </w:pPr>
      <w:r>
        <w:rPr>
          <w:rFonts w:cs="Times New Roman"/>
          <w:b/>
          <w:bCs/>
          <w:color w:val="000000"/>
        </w:rPr>
        <w:t>___________________________________</w:t>
      </w:r>
    </w:p>
    <w:p>
      <w:pPr>
        <w:pStyle w:val="Standard"/>
        <w:tabs>
          <w:tab w:val="clear" w:pos="709"/>
          <w:tab w:val="left" w:pos="567" w:leader="none"/>
        </w:tabs>
        <w:suppressAutoHyphens w:val="false"/>
        <w:spacing w:lineRule="auto" w:line="276"/>
        <w:jc w:val="center"/>
        <w:rPr>
          <w:rFonts w:ascii="Times New Roman" w:hAnsi="Times New Roman" w:cs="Times New Roman"/>
          <w:b/>
          <w:bCs/>
          <w:color w:val="000000"/>
          <w:u w:val="single"/>
          <w:lang w:val="pt-PT"/>
        </w:rPr>
      </w:pPr>
      <w:r>
        <w:rPr>
          <w:rFonts w:cs="Times New Roman"/>
          <w:b/>
          <w:bCs/>
          <w:color w:val="000000"/>
          <w:u w:val="single"/>
          <w:lang w:val="pt-PT"/>
        </w:rPr>
        <w:t>(NOME DO RESPONSÁVEL INDICADO PELA OSC)</w:t>
      </w:r>
    </w:p>
    <w:p>
      <w:pPr>
        <w:pStyle w:val="Standard"/>
        <w:spacing w:lineRule="auto" w:line="276"/>
        <w:jc w:val="both"/>
        <w:rPr>
          <w:rFonts w:ascii="Times New Roman" w:hAnsi="Times New Roman" w:cs="Times New Roman"/>
          <w:b/>
          <w:bCs/>
          <w:color w:val="000000"/>
          <w:u w:val="single"/>
          <w:lang w:val="pt-PT"/>
        </w:rPr>
      </w:pPr>
      <w:r>
        <w:rPr>
          <w:rFonts w:cs="Times New Roman"/>
          <w:b/>
          <w:bCs/>
          <w:color w:val="000000"/>
          <w:u w:val="single"/>
          <w:lang w:val="pt-PT"/>
        </w:rPr>
      </w:r>
    </w:p>
    <w:p>
      <w:pPr>
        <w:pStyle w:val="Normal"/>
        <w:tabs>
          <w:tab w:val="clear" w:pos="709"/>
          <w:tab w:val="left" w:pos="6008" w:leader="none"/>
        </w:tabs>
        <w:spacing w:lineRule="auto" w:line="276"/>
        <w:jc w:val="center"/>
        <w:rPr>
          <w:b/>
          <w:bCs/>
          <w:color w:val="000000"/>
          <w:u w:val="single"/>
          <w:lang w:val="pt-PT"/>
        </w:rPr>
      </w:pPr>
      <w:r>
        <w:rPr>
          <w:b/>
          <w:bCs/>
          <w:color w:val="000000"/>
          <w:u w:val="single"/>
          <w:lang w:val="pt-PT"/>
        </w:rPr>
      </w:r>
    </w:p>
    <w:p>
      <w:pPr>
        <w:pStyle w:val="Normal"/>
        <w:tabs>
          <w:tab w:val="clear" w:pos="709"/>
          <w:tab w:val="left" w:pos="6008" w:leader="none"/>
        </w:tabs>
        <w:spacing w:lineRule="auto" w:line="276"/>
        <w:jc w:val="center"/>
        <w:rPr>
          <w:b/>
          <w:bCs/>
          <w:color w:val="000000"/>
          <w:u w:val="single"/>
          <w:lang w:val="pt-PT"/>
        </w:rPr>
      </w:pPr>
      <w:r>
        <w:rPr>
          <w:b/>
          <w:bCs/>
          <w:color w:val="000000"/>
          <w:u w:val="single"/>
          <w:lang w:val="pt-PT"/>
        </w:rPr>
      </w:r>
    </w:p>
    <w:p>
      <w:pPr>
        <w:pStyle w:val="Normal"/>
        <w:tabs>
          <w:tab w:val="clear" w:pos="709"/>
          <w:tab w:val="left" w:pos="6008" w:leader="none"/>
        </w:tabs>
        <w:spacing w:lineRule="auto" w:line="276"/>
        <w:jc w:val="center"/>
        <w:rPr>
          <w:b/>
          <w:bCs/>
          <w:color w:val="000000"/>
          <w:u w:val="single"/>
          <w:lang w:val="pt-PT"/>
        </w:rPr>
      </w:pPr>
      <w:r>
        <w:rPr>
          <w:b/>
          <w:bCs/>
          <w:color w:val="000000"/>
          <w:u w:val="single"/>
          <w:lang w:val="pt-PT"/>
        </w:rPr>
      </w:r>
    </w:p>
    <w:p>
      <w:pPr>
        <w:pStyle w:val="Normal"/>
        <w:tabs>
          <w:tab w:val="clear" w:pos="709"/>
          <w:tab w:val="left" w:pos="6008" w:leader="none"/>
        </w:tabs>
        <w:spacing w:lineRule="auto" w:line="276"/>
        <w:jc w:val="center"/>
        <w:rPr>
          <w:b/>
          <w:bCs/>
          <w:color w:val="000000"/>
          <w:u w:val="single"/>
          <w:lang w:val="pt-PT"/>
        </w:rPr>
      </w:pPr>
      <w:r>
        <w:rPr>
          <w:b/>
          <w:bCs/>
          <w:color w:val="000000"/>
          <w:u w:val="single"/>
          <w:lang w:val="pt-PT"/>
        </w:rPr>
      </w:r>
    </w:p>
    <w:p>
      <w:pPr>
        <w:pStyle w:val="Normal"/>
        <w:tabs>
          <w:tab w:val="clear" w:pos="709"/>
          <w:tab w:val="left" w:pos="6008" w:leader="none"/>
        </w:tabs>
        <w:spacing w:lineRule="auto" w:line="276"/>
        <w:jc w:val="center"/>
        <w:rPr>
          <w:b/>
          <w:bCs/>
          <w:color w:val="000000"/>
          <w:u w:val="single"/>
          <w:lang w:val="pt-PT"/>
        </w:rPr>
      </w:pPr>
      <w:r>
        <w:rPr>
          <w:b/>
          <w:bCs/>
          <w:color w:val="000000"/>
          <w:u w:val="single"/>
          <w:lang w:val="pt-PT"/>
        </w:rPr>
      </w:r>
    </w:p>
    <w:p>
      <w:pPr>
        <w:pStyle w:val="Normal"/>
        <w:tabs>
          <w:tab w:val="clear" w:pos="709"/>
          <w:tab w:val="left" w:pos="6008" w:leader="none"/>
        </w:tabs>
        <w:spacing w:lineRule="auto" w:line="276"/>
        <w:jc w:val="center"/>
        <w:rPr>
          <w:b/>
          <w:bCs/>
          <w:color w:val="000000"/>
          <w:u w:val="single"/>
          <w:lang w:val="pt-PT"/>
        </w:rPr>
      </w:pPr>
      <w:r>
        <w:rPr>
          <w:b/>
          <w:bCs/>
          <w:color w:val="000000"/>
          <w:u w:val="single"/>
          <w:lang w:val="pt-PT"/>
        </w:rPr>
      </w:r>
    </w:p>
    <w:p>
      <w:pPr>
        <w:pStyle w:val="Normal"/>
        <w:tabs>
          <w:tab w:val="clear" w:pos="709"/>
          <w:tab w:val="left" w:pos="6008" w:leader="none"/>
        </w:tabs>
        <w:spacing w:lineRule="auto" w:line="276"/>
        <w:jc w:val="center"/>
        <w:rPr>
          <w:b/>
          <w:bCs/>
          <w:color w:val="000000"/>
          <w:u w:val="single"/>
          <w:lang w:val="pt-PT"/>
        </w:rPr>
      </w:pPr>
      <w:r>
        <w:rPr>
          <w:b/>
          <w:bCs/>
          <w:color w:val="000000"/>
          <w:u w:val="single"/>
          <w:lang w:val="pt-PT"/>
        </w:rPr>
      </w:r>
    </w:p>
    <w:p>
      <w:pPr>
        <w:pStyle w:val="Normal"/>
        <w:tabs>
          <w:tab w:val="clear" w:pos="709"/>
          <w:tab w:val="left" w:pos="6008" w:leader="none"/>
        </w:tabs>
        <w:spacing w:lineRule="auto" w:line="276"/>
        <w:jc w:val="center"/>
        <w:rPr>
          <w:b/>
          <w:bCs/>
          <w:color w:val="000000"/>
          <w:u w:val="single"/>
          <w:lang w:val="pt-PT"/>
        </w:rPr>
      </w:pPr>
      <w:r>
        <w:rPr>
          <w:b/>
          <w:bCs/>
          <w:color w:val="000000"/>
          <w:u w:val="single"/>
          <w:lang w:val="pt-PT"/>
        </w:rPr>
      </w:r>
    </w:p>
    <w:p>
      <w:pPr>
        <w:pStyle w:val="Normal"/>
        <w:tabs>
          <w:tab w:val="clear" w:pos="709"/>
          <w:tab w:val="left" w:pos="6008" w:leader="none"/>
        </w:tabs>
        <w:spacing w:lineRule="auto" w:line="276"/>
        <w:jc w:val="center"/>
        <w:rPr>
          <w:b/>
          <w:bCs/>
          <w:color w:val="000000"/>
          <w:u w:val="single"/>
          <w:lang w:val="pt-PT"/>
        </w:rPr>
      </w:pPr>
      <w:r>
        <w:rPr>
          <w:b/>
          <w:bCs/>
          <w:color w:val="000000"/>
          <w:u w:val="single"/>
          <w:lang w:val="pt-PT"/>
        </w:rPr>
      </w:r>
    </w:p>
    <w:p>
      <w:pPr>
        <w:pStyle w:val="Normal"/>
        <w:tabs>
          <w:tab w:val="clear" w:pos="709"/>
          <w:tab w:val="left" w:pos="6008" w:leader="none"/>
        </w:tabs>
        <w:spacing w:lineRule="auto" w:line="276"/>
        <w:jc w:val="center"/>
        <w:rPr>
          <w:b/>
          <w:bCs/>
          <w:color w:val="000000"/>
          <w:u w:val="single"/>
          <w:lang w:val="pt-PT"/>
        </w:rPr>
      </w:pPr>
      <w:r>
        <w:rPr>
          <w:b/>
          <w:bCs/>
          <w:color w:val="000000"/>
          <w:u w:val="single"/>
          <w:lang w:val="pt-PT"/>
        </w:rPr>
      </w:r>
    </w:p>
    <w:p>
      <w:pPr>
        <w:pStyle w:val="Normal"/>
        <w:tabs>
          <w:tab w:val="clear" w:pos="709"/>
          <w:tab w:val="left" w:pos="6008" w:leader="none"/>
        </w:tabs>
        <w:spacing w:lineRule="auto" w:line="276"/>
        <w:jc w:val="center"/>
        <w:rPr>
          <w:b/>
          <w:bCs/>
          <w:color w:val="000000"/>
          <w:u w:val="single"/>
          <w:lang w:val="pt-PT"/>
        </w:rPr>
      </w:pPr>
      <w:r>
        <w:rPr>
          <w:b/>
          <w:bCs/>
          <w:color w:val="000000"/>
          <w:u w:val="single"/>
          <w:lang w:val="pt-PT"/>
        </w:rPr>
      </w:r>
    </w:p>
    <w:p>
      <w:pPr>
        <w:pStyle w:val="Normal"/>
        <w:tabs>
          <w:tab w:val="clear" w:pos="709"/>
          <w:tab w:val="left" w:pos="6008" w:leader="none"/>
        </w:tabs>
        <w:spacing w:lineRule="auto" w:line="276"/>
        <w:jc w:val="center"/>
        <w:rPr>
          <w:b/>
          <w:bCs/>
          <w:color w:val="000000"/>
          <w:u w:val="single"/>
          <w:lang w:val="pt-PT"/>
        </w:rPr>
      </w:pPr>
      <w:r>
        <w:rPr>
          <w:b/>
          <w:bCs/>
          <w:color w:val="000000"/>
          <w:u w:val="single"/>
          <w:lang w:val="pt-PT"/>
        </w:rPr>
      </w:r>
    </w:p>
    <w:p>
      <w:pPr>
        <w:pStyle w:val="Normal"/>
        <w:tabs>
          <w:tab w:val="clear" w:pos="709"/>
          <w:tab w:val="left" w:pos="6008" w:leader="none"/>
        </w:tabs>
        <w:spacing w:lineRule="auto" w:line="276"/>
        <w:jc w:val="center"/>
        <w:rPr>
          <w:b/>
          <w:bCs/>
          <w:color w:val="000000"/>
          <w:u w:val="single"/>
          <w:lang w:val="pt-PT"/>
        </w:rPr>
      </w:pPr>
      <w:r>
        <w:rPr>
          <w:b/>
          <w:bCs/>
          <w:color w:val="000000"/>
          <w:u w:val="single"/>
          <w:lang w:val="pt-PT"/>
        </w:rPr>
      </w:r>
    </w:p>
    <w:p>
      <w:pPr>
        <w:pStyle w:val="Normal"/>
        <w:tabs>
          <w:tab w:val="clear" w:pos="709"/>
          <w:tab w:val="left" w:pos="6008" w:leader="none"/>
        </w:tabs>
        <w:spacing w:lineRule="auto" w:line="276"/>
        <w:jc w:val="center"/>
        <w:rPr>
          <w:b/>
          <w:bCs/>
          <w:color w:val="000000"/>
          <w:u w:val="single"/>
          <w:lang w:val="pt-PT"/>
        </w:rPr>
      </w:pPr>
      <w:r>
        <w:rPr>
          <w:b/>
          <w:bCs/>
          <w:color w:val="000000"/>
          <w:u w:val="single"/>
          <w:lang w:val="pt-PT"/>
        </w:rPr>
      </w:r>
    </w:p>
    <w:p>
      <w:pPr>
        <w:pStyle w:val="Normal"/>
        <w:spacing w:lineRule="auto" w:line="276"/>
        <w:jc w:val="center"/>
        <w:rPr>
          <w:b/>
          <w:color w:val="000000"/>
          <w:u w:val="single"/>
        </w:rPr>
      </w:pPr>
      <w:r>
        <w:rPr>
          <w:b/>
          <w:color w:val="000000"/>
          <w:u w:val="single"/>
        </w:rPr>
      </w:r>
    </w:p>
    <w:p>
      <w:pPr>
        <w:pStyle w:val="Normal"/>
        <w:spacing w:lineRule="auto" w:line="276"/>
        <w:jc w:val="center"/>
        <w:rPr>
          <w:b/>
          <w:color w:val="000000"/>
          <w:u w:val="single"/>
        </w:rPr>
      </w:pPr>
      <w:r>
        <w:rPr>
          <w:b/>
          <w:color w:val="000000"/>
          <w:u w:val="single"/>
        </w:rPr>
        <w:t>TERMO DE RECEBIMENTO DO EDITAL</w:t>
      </w:r>
    </w:p>
    <w:p>
      <w:pPr>
        <w:pStyle w:val="Normal"/>
        <w:spacing w:lineRule="auto" w:line="276"/>
        <w:jc w:val="center"/>
        <w:rPr>
          <w:b/>
          <w:color w:val="000000"/>
          <w:u w:val="single"/>
        </w:rPr>
      </w:pPr>
      <w:r>
        <w:rPr>
          <w:b/>
          <w:color w:val="000000"/>
          <w:u w:val="single"/>
        </w:rPr>
      </w:r>
    </w:p>
    <w:p>
      <w:pPr>
        <w:pStyle w:val="Standard"/>
        <w:spacing w:lineRule="auto" w:line="276"/>
        <w:jc w:val="both"/>
        <w:rPr>
          <w:sz w:val="24"/>
        </w:rPr>
      </w:pPr>
      <w:r>
        <w:rPr>
          <w:color w:val="000000"/>
          <w:sz w:val="24"/>
        </w:rPr>
        <w:t xml:space="preserve">Declaro para os devidos fins que retirei integralmente junto ao endereço eletrônico www.itatiba.sp.gov.br o EDITAL de Licitação referente ao Chamamento Público nº </w:t>
      </w:r>
      <w:r>
        <w:rPr>
          <w:color w:val="000000"/>
          <w:sz w:val="24"/>
        </w:rPr>
        <w:t>16</w:t>
      </w:r>
      <w:r>
        <w:rPr>
          <w:color w:val="000000"/>
          <w:sz w:val="24"/>
        </w:rPr>
        <w:t xml:space="preserve">/2024, Edital nº </w:t>
      </w:r>
      <w:r>
        <w:rPr>
          <w:color w:val="000000"/>
          <w:sz w:val="24"/>
        </w:rPr>
        <w:t>113</w:t>
      </w:r>
      <w:r>
        <w:rPr>
          <w:color w:val="000000"/>
          <w:sz w:val="24"/>
        </w:rPr>
        <w:t xml:space="preserve">/2024. Objeto: </w:t>
      </w:r>
      <w:bookmarkStart w:id="38" w:name="_Hlk112857969"/>
      <w:r>
        <w:rPr>
          <w:sz w:val="24"/>
        </w:rPr>
        <w:t>Estabelecer parceria entre a Prefeitura do Município de Itatiba através da SMAA – Secretaria de Meio Ambiente e Agricultura e OSC – Organização da Sociedade Civil, para Atendimento Clínico e Cirúrgico e Assistência Médica Veterinária, para animais de pequeno e médio porte, machos e fêmeas, das espécies canina e felina</w:t>
      </w:r>
      <w:r>
        <w:rPr>
          <w:b/>
          <w:bCs/>
          <w:sz w:val="24"/>
        </w:rPr>
        <w:t>.</w:t>
      </w:r>
    </w:p>
    <w:p>
      <w:pPr>
        <w:pStyle w:val="Normal"/>
        <w:spacing w:lineRule="auto" w:line="276"/>
        <w:jc w:val="both"/>
        <w:rPr/>
      </w:pPr>
      <w:r>
        <w:rPr>
          <w:color w:val="000000"/>
        </w:rPr>
        <w:t>.</w:t>
      </w:r>
      <w:bookmarkEnd w:id="38"/>
    </w:p>
    <w:p>
      <w:pPr>
        <w:pStyle w:val="Normal"/>
        <w:spacing w:lineRule="auto" w:line="276"/>
        <w:jc w:val="both"/>
        <w:rPr>
          <w:color w:val="000000"/>
          <w:u w:val="single"/>
        </w:rPr>
      </w:pPr>
      <w:r>
        <w:rPr>
          <w:color w:val="000000"/>
          <w:u w:val="single"/>
        </w:rPr>
      </w:r>
    </w:p>
    <w:p>
      <w:pPr>
        <w:pStyle w:val="Normal"/>
        <w:spacing w:lineRule="auto" w:line="276"/>
        <w:jc w:val="both"/>
        <w:rPr>
          <w:color w:val="000000"/>
          <w:u w:val="single"/>
        </w:rPr>
      </w:pPr>
      <w:r>
        <w:rPr>
          <w:color w:val="000000"/>
          <w:u w:val="single"/>
        </w:rPr>
        <w:t>Nome da Empresa</w:t>
        <w:tab/>
        <w:tab/>
        <w:tab/>
        <w:tab/>
        <w:tab/>
        <w:tab/>
        <w:tab/>
        <w:tab/>
        <w:tab/>
        <w:tab/>
        <w:tab/>
      </w:r>
    </w:p>
    <w:p>
      <w:pPr>
        <w:pStyle w:val="Normal"/>
        <w:spacing w:lineRule="auto" w:line="276"/>
        <w:jc w:val="both"/>
        <w:rPr>
          <w:color w:val="000000"/>
          <w:u w:val="single"/>
        </w:rPr>
      </w:pPr>
      <w:r>
        <w:rPr>
          <w:color w:val="000000"/>
          <w:u w:val="single"/>
        </w:rPr>
        <w:t>CNPJ Nº</w:t>
        <w:tab/>
        <w:tab/>
        <w:tab/>
        <w:tab/>
        <w:tab/>
        <w:tab/>
        <w:tab/>
        <w:tab/>
        <w:tab/>
        <w:tab/>
        <w:tab/>
        <w:tab/>
      </w:r>
    </w:p>
    <w:p>
      <w:pPr>
        <w:pStyle w:val="Normal"/>
        <w:spacing w:lineRule="auto" w:line="276"/>
        <w:jc w:val="both"/>
        <w:rPr>
          <w:color w:val="000000"/>
          <w:u w:val="single"/>
        </w:rPr>
      </w:pPr>
      <w:r>
        <w:rPr>
          <w:color w:val="000000"/>
          <w:u w:val="single"/>
        </w:rPr>
        <w:t>Endereço</w:t>
        <w:tab/>
        <w:tab/>
        <w:tab/>
        <w:tab/>
        <w:tab/>
        <w:tab/>
        <w:tab/>
        <w:tab/>
        <w:tab/>
        <w:tab/>
        <w:tab/>
        <w:tab/>
      </w:r>
    </w:p>
    <w:p>
      <w:pPr>
        <w:pStyle w:val="Normal"/>
        <w:spacing w:lineRule="auto" w:line="276"/>
        <w:jc w:val="both"/>
        <w:rPr>
          <w:color w:val="000000"/>
          <w:u w:val="single"/>
        </w:rPr>
      </w:pPr>
      <w:r>
        <w:rPr>
          <w:color w:val="000000"/>
          <w:u w:val="single"/>
        </w:rPr>
        <w:t>Bairro</w:t>
        <w:tab/>
        <w:tab/>
        <w:tab/>
        <w:tab/>
        <w:tab/>
        <w:tab/>
        <w:t>Cidade</w:t>
        <w:tab/>
        <w:tab/>
        <w:tab/>
        <w:tab/>
        <w:tab/>
        <w:tab/>
        <w:tab/>
      </w:r>
    </w:p>
    <w:p>
      <w:pPr>
        <w:pStyle w:val="Normal"/>
        <w:spacing w:lineRule="auto" w:line="276"/>
        <w:jc w:val="both"/>
        <w:rPr>
          <w:color w:val="000000"/>
          <w:u w:val="single"/>
          <w:lang w:val="it-IT"/>
        </w:rPr>
      </w:pPr>
      <w:r>
        <w:rPr>
          <w:color w:val="000000"/>
          <w:u w:val="single"/>
          <w:lang w:val="it-IT"/>
        </w:rPr>
        <w:t>Telefone</w:t>
        <w:tab/>
        <w:tab/>
        <w:tab/>
        <w:tab/>
        <w:tab/>
        <w:tab/>
        <w:tab/>
        <w:tab/>
        <w:tab/>
        <w:tab/>
        <w:tab/>
        <w:tab/>
      </w:r>
    </w:p>
    <w:p>
      <w:pPr>
        <w:pStyle w:val="Normal"/>
        <w:spacing w:lineRule="auto" w:line="276"/>
        <w:jc w:val="both"/>
        <w:rPr>
          <w:color w:val="000000"/>
          <w:u w:val="single"/>
          <w:lang w:val="it-IT"/>
        </w:rPr>
      </w:pPr>
      <w:r>
        <w:rPr>
          <w:color w:val="000000"/>
          <w:u w:val="single"/>
          <w:lang w:val="it-IT"/>
        </w:rPr>
        <w:t>E-mail</w:t>
        <w:tab/>
        <w:tab/>
        <w:tab/>
        <w:tab/>
        <w:tab/>
        <w:tab/>
        <w:tab/>
        <w:tab/>
        <w:tab/>
        <w:tab/>
        <w:tab/>
        <w:tab/>
        <w:tab/>
      </w:r>
    </w:p>
    <w:p>
      <w:pPr>
        <w:pStyle w:val="Normal"/>
        <w:spacing w:lineRule="auto" w:line="276"/>
        <w:jc w:val="both"/>
        <w:rPr>
          <w:color w:val="000000"/>
          <w:u w:val="single"/>
          <w:lang w:val="it-IT"/>
        </w:rPr>
      </w:pPr>
      <w:r>
        <w:rPr>
          <w:color w:val="000000"/>
          <w:u w:val="single"/>
          <w:lang w:val="it-IT"/>
        </w:rPr>
        <w:t>Contato</w:t>
        <w:tab/>
        <w:tab/>
        <w:tab/>
        <w:tab/>
        <w:tab/>
        <w:tab/>
        <w:tab/>
        <w:tab/>
        <w:tab/>
        <w:tab/>
        <w:tab/>
        <w:tab/>
      </w:r>
    </w:p>
    <w:p>
      <w:pPr>
        <w:pStyle w:val="Normal"/>
        <w:spacing w:lineRule="auto" w:line="276"/>
        <w:jc w:val="both"/>
        <w:rPr/>
      </w:pPr>
      <w:r>
        <w:rPr>
          <w:b/>
          <w:caps/>
          <w:color w:val="000000"/>
          <w:u w:val="single"/>
        </w:rPr>
        <w:t xml:space="preserve">Importante: Este documento deverá ser preenchido (datilografado ou digitado) e enviado através do e-mail: </w:t>
      </w:r>
      <w:r>
        <w:rPr>
          <w:b/>
          <w:color w:val="000000"/>
          <w:u w:val="single"/>
        </w:rPr>
        <w:t>licitacoes@licitacoes.itatiba.sp.gov.br</w:t>
      </w:r>
      <w:r>
        <w:rPr>
          <w:b/>
          <w:caps/>
          <w:color w:val="000000"/>
          <w:u w:val="single"/>
        </w:rPr>
        <w:t xml:space="preserve">, aos cuidados Da comissão. </w:t>
      </w:r>
    </w:p>
    <w:p>
      <w:pPr>
        <w:pStyle w:val="Normal"/>
        <w:spacing w:lineRule="auto" w:line="276"/>
        <w:jc w:val="both"/>
        <w:rPr>
          <w:b/>
          <w:color w:val="000000"/>
        </w:rPr>
      </w:pPr>
      <w:r>
        <w:rPr>
          <w:b/>
          <w:color w:val="000000"/>
        </w:rPr>
      </w:r>
    </w:p>
    <w:p>
      <w:pPr>
        <w:pStyle w:val="Normal"/>
        <w:spacing w:lineRule="auto" w:line="276"/>
        <w:jc w:val="both"/>
        <w:rPr/>
      </w:pPr>
      <w:r>
        <w:rPr>
          <w:color w:val="000000"/>
        </w:rPr>
        <w:t xml:space="preserve">A Prefeitura de Itatiba não se Responsabilizará pelo </w:t>
      </w:r>
      <w:r>
        <w:rPr>
          <w:color w:val="000000"/>
          <w:u w:val="single"/>
        </w:rPr>
        <w:t>não envio</w:t>
      </w:r>
      <w:r>
        <w:rPr>
          <w:color w:val="000000"/>
        </w:rPr>
        <w:t xml:space="preserve"> de informações, tais como: esclarecimentos, alterações do edital de data de abertura, de suspensão, de julgamento/homologação, referentes ao Edital, caso a empresa não preencha e transmita as informações acima descritas.</w:t>
      </w:r>
    </w:p>
    <w:p>
      <w:pPr>
        <w:pStyle w:val="Normal"/>
        <w:spacing w:lineRule="auto" w:line="276"/>
        <w:jc w:val="both"/>
        <w:rPr>
          <w:color w:val="000000"/>
        </w:rPr>
      </w:pPr>
      <w:r>
        <w:rPr>
          <w:color w:val="000000"/>
        </w:rPr>
      </w:r>
    </w:p>
    <w:p>
      <w:pPr>
        <w:pStyle w:val="Normal"/>
        <w:spacing w:lineRule="auto" w:line="276"/>
        <w:jc w:val="both"/>
        <w:rPr>
          <w:color w:val="000000"/>
        </w:rPr>
      </w:pPr>
      <w:r>
        <w:rPr>
          <w:color w:val="000000"/>
        </w:rPr>
        <w:t>Fone para contato (011) 3183-0655</w:t>
      </w:r>
    </w:p>
    <w:p>
      <w:pPr>
        <w:pStyle w:val="Normal"/>
        <w:spacing w:lineRule="auto" w:line="276"/>
        <w:jc w:val="both"/>
        <w:rPr>
          <w:color w:val="000000"/>
        </w:rPr>
      </w:pPr>
      <w:r>
        <w:rPr>
          <w:color w:val="000000"/>
        </w:rPr>
      </w:r>
    </w:p>
    <w:p>
      <w:pPr>
        <w:pStyle w:val="Standard"/>
        <w:spacing w:lineRule="auto" w:line="276"/>
        <w:jc w:val="both"/>
        <w:rPr>
          <w:sz w:val="24"/>
        </w:rPr>
      </w:pPr>
      <w:bookmarkStart w:id="39" w:name="_Hlk163034665"/>
      <w:bookmarkStart w:id="40" w:name="_Hlk121293924"/>
      <w:bookmarkStart w:id="41" w:name="_Hlk82155732"/>
      <w:r>
        <w:rPr>
          <w:b/>
          <w:color w:val="000000"/>
          <w:sz w:val="24"/>
        </w:rPr>
        <w:t>Chamamento Público 16/2024</w:t>
      </w:r>
      <w:r>
        <w:rPr>
          <w:color w:val="000000"/>
          <w:sz w:val="24"/>
        </w:rPr>
        <w:t xml:space="preserve">, </w:t>
      </w:r>
      <w:r>
        <w:rPr>
          <w:b/>
          <w:color w:val="000000"/>
          <w:sz w:val="24"/>
        </w:rPr>
        <w:t>Edital</w:t>
      </w:r>
      <w:r>
        <w:rPr>
          <w:color w:val="000000"/>
          <w:sz w:val="24"/>
        </w:rPr>
        <w:t xml:space="preserve"> </w:t>
      </w:r>
      <w:r>
        <w:rPr>
          <w:b/>
          <w:color w:val="000000"/>
          <w:sz w:val="24"/>
        </w:rPr>
        <w:t>nº 113/2024 –</w:t>
      </w:r>
      <w:r>
        <w:rPr>
          <w:color w:val="000000"/>
          <w:sz w:val="24"/>
        </w:rPr>
        <w:t xml:space="preserve"> Objeto: </w:t>
      </w:r>
      <w:bookmarkStart w:id="42" w:name="_Hlk40777918"/>
      <w:r>
        <w:rPr>
          <w:sz w:val="24"/>
        </w:rPr>
        <w:t>Estabelecer parceria entre a Prefeitura do Município de Itatiba através da SMAA – Secretaria de Meio Ambiente e Agricultura e OSC – Organização da Sociedade Civil, para Atendimento Clínico e Cirúrgico e Assistência Médica Veterinária, para animais de pequeno e médio porte, machos e fêmeas, das espécies canina e felina</w:t>
      </w:r>
      <w:r>
        <w:rPr>
          <w:b/>
          <w:sz w:val="24"/>
        </w:rPr>
        <w:t xml:space="preserve">, </w:t>
      </w:r>
      <w:r>
        <w:rPr>
          <w:sz w:val="24"/>
        </w:rPr>
        <w:t>e</w:t>
      </w:r>
      <w:r>
        <w:rPr>
          <w:color w:val="000000"/>
          <w:sz w:val="24"/>
        </w:rPr>
        <w:t>m conf</w:t>
      </w:r>
      <w:bookmarkEnd w:id="42"/>
      <w:r>
        <w:rPr>
          <w:color w:val="000000"/>
          <w:sz w:val="24"/>
        </w:rPr>
        <w:t xml:space="preserve">ormidade com o edital e anexos, disponível na íntegra, na Seção de Licitações, Av. Luciano Consoline, n.º 600 - Jardim de Lucca - Itatiba/SP e endereço eletrônico: </w:t>
      </w:r>
      <w:hyperlink r:id="rId6">
        <w:r>
          <w:rPr>
            <w:rStyle w:val="LinkdaInternet"/>
            <w:color w:val="000000"/>
            <w:sz w:val="24"/>
            <w:u w:val="none"/>
          </w:rPr>
          <w:t>www.itatiba.sp.gov.br</w:t>
        </w:r>
      </w:hyperlink>
      <w:r>
        <w:rPr>
          <w:color w:val="000000"/>
          <w:sz w:val="24"/>
        </w:rPr>
        <w:t xml:space="preserve">. As solicitações de credenciamento serão recebidas na Seção de Licitações, situada no mesmo endereço acima citado até o dia </w:t>
      </w:r>
      <w:r>
        <w:rPr>
          <w:b/>
          <w:bCs/>
          <w:color w:val="000000"/>
          <w:sz w:val="24"/>
          <w:u w:val="single"/>
        </w:rPr>
        <w:t>25 de outubro de 2024</w:t>
      </w:r>
      <w:r>
        <w:rPr>
          <w:color w:val="000000"/>
          <w:sz w:val="24"/>
          <w:u w:val="single"/>
        </w:rPr>
        <w:t xml:space="preserve">, </w:t>
      </w:r>
      <w:r>
        <w:rPr>
          <w:b/>
          <w:color w:val="000000"/>
          <w:sz w:val="24"/>
          <w:u w:val="single"/>
        </w:rPr>
        <w:t>às 10 horas</w:t>
      </w:r>
      <w:r>
        <w:rPr>
          <w:color w:val="000000"/>
          <w:sz w:val="24"/>
        </w:rPr>
        <w:t xml:space="preserve">. Fone (11) 3183-0655. Regina Célia de Abreu de Paula e Silva – Comissão de Seleção da Secretaria Municipal de Meio Ambiente e Agricultura. </w:t>
      </w:r>
      <w:bookmarkEnd w:id="39"/>
      <w:bookmarkEnd w:id="40"/>
      <w:bookmarkEnd w:id="41"/>
    </w:p>
    <w:sectPr>
      <w:headerReference w:type="default" r:id="rId7"/>
      <w:footerReference w:type="default" r:id="rId8"/>
      <w:type w:val="nextPage"/>
      <w:pgSz w:w="11906" w:h="16838"/>
      <w:pgMar w:left="1418" w:right="927" w:gutter="0" w:header="567" w:top="1418" w:footer="567" w:bottom="68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Comic Sans MS">
    <w:charset w:val="00"/>
    <w:family w:val="roman"/>
    <w:pitch w:val="variable"/>
  </w:font>
  <w:font w:name="Wingdings">
    <w:charset w:val="00"/>
    <w:family w:val="roman"/>
    <w:pitch w:val="variable"/>
  </w:font>
  <w:font w:name="Symbol">
    <w:charset w:val="00"/>
    <w:family w:val="roman"/>
    <w:pitch w:val="variable"/>
  </w:font>
  <w:font w:name="OpenSymbol">
    <w:altName w:val="Arial Unicode MS"/>
    <w:charset w:val="00"/>
    <w:family w:val="roman"/>
    <w:pitch w:val="variable"/>
  </w:font>
  <w:font w:name="Courier New">
    <w:charset w:val="00"/>
    <w:family w:val="roman"/>
    <w:pitch w:val="variable"/>
  </w:font>
  <w:font w:name="StarSymbol">
    <w:altName w:val="Arial Unicode MS"/>
    <w:charset w:val="00"/>
    <w:family w:val="roman"/>
    <w:pitch w:val="variable"/>
  </w:font>
  <w:font w:name="Tahoma">
    <w:charset w:val="00"/>
    <w:family w:val="roman"/>
    <w:pitch w:val="variable"/>
  </w:font>
  <w:font w:name="Calibri">
    <w:charset w:val="00"/>
    <w:family w:val="roman"/>
    <w:pitch w:val="variable"/>
  </w:font>
  <w:font w:name="Times New">
    <w:altName w:val="Times New Roman"/>
    <w:charset w:val="00"/>
    <w:family w:val="roman"/>
    <w:pitch w:val="variable"/>
  </w:font>
  <w:font w:name="Marlett">
    <w:charset w:val="00"/>
    <w:family w:val="roman"/>
    <w:pitch w:val="variable"/>
  </w:font>
  <w:font w:name="Liberation Sans">
    <w:altName w:val="Arial"/>
    <w:charset w:val="00"/>
    <w:family w:val="roman"/>
    <w:pitch w:val="variable"/>
  </w:font>
  <w:font w:name="Helvetica LT Light">
    <w:altName w:val="Arial"/>
    <w:charset w:val="00"/>
    <w:family w:val="roman"/>
    <w:pitch w:val="variable"/>
  </w:font>
  <w:font w:name="Verdana">
    <w:charset w:val="00"/>
    <w:family w:val="roman"/>
    <w:pitch w:val="variable"/>
  </w:font>
  <w:font w:name="Wingdings">
    <w:charset w:val="02"/>
    <w:family w:val="auto"/>
    <w:pitch w:val="variable"/>
  </w:font>
  <w:font w:name="OpenSymbol">
    <w:altName w:val="Arial Unicode MS"/>
    <w:charset w:val="01"/>
    <w:family w:val="auto"/>
    <w:pitch w:val="default"/>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pPr>
    <w:r>
      <w:rPr/>
      <w:fldChar w:fldCharType="begin"/>
    </w:r>
    <w:r>
      <w:rPr/>
      <w:instrText xml:space="preserve"> PAGE </w:instrText>
    </w:r>
    <w:r>
      <w:rPr/>
      <w:fldChar w:fldCharType="separate"/>
    </w:r>
    <w:r>
      <w:rPr/>
      <w:t>72</w:t>
    </w:r>
    <w:r>
      <w:rPr/>
      <w:fldChar w:fldCharType="end"/>
    </w:r>
  </w:p>
  <w:p>
    <w:pPr>
      <w:pStyle w:val="Rodap"/>
      <w:jc w:val="center"/>
      <w:rPr>
        <w:lang w:eastAsia="pt-BR"/>
      </w:rPr>
    </w:pPr>
    <w:bookmarkStart w:id="43" w:name="_Hlk158990892"/>
    <w:r>
      <w:rPr/>
      <w:drawing>
        <wp:inline distT="0" distB="0" distL="0" distR="0">
          <wp:extent cx="6027420" cy="856615"/>
          <wp:effectExtent l="0" t="0" r="0" b="0"/>
          <wp:docPr id="3"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pic:spPr>
              </pic:pic>
            </a:graphicData>
          </a:graphic>
        </wp:inline>
      </w:drawing>
    </w:r>
    <w:bookmarkEnd w:id="43"/>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inline distT="0" distB="0" distL="0" distR="0">
          <wp:extent cx="5401310" cy="54292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pic:spPr>
              </pic:pic>
            </a:graphicData>
          </a:graphic>
        </wp:inline>
      </w:drawing>
    </w:r>
    <w:r>
      <w:rPr/>
      <mc:AlternateContent>
        <mc:Choice Requires="wps">
          <w:drawing>
            <wp:anchor behindDoc="1" distT="0" distB="0" distL="0" distR="0" simplePos="0" locked="0" layoutInCell="1" allowOverlap="1" relativeHeight="144" wp14:anchorId="65F0ABA0">
              <wp:simplePos x="0" y="0"/>
              <wp:positionH relativeFrom="column">
                <wp:posOffset>2286000</wp:posOffset>
              </wp:positionH>
              <wp:positionV relativeFrom="paragraph">
                <wp:posOffset>90170</wp:posOffset>
              </wp:positionV>
              <wp:extent cx="4095750" cy="666750"/>
              <wp:effectExtent l="0" t="0" r="0" b="0"/>
              <wp:wrapNone/>
              <wp:docPr id="2" name="Quadro1"/>
              <a:graphic xmlns:a="http://schemas.openxmlformats.org/drawingml/2006/main">
                <a:graphicData uri="http://schemas.microsoft.com/office/word/2010/wordprocessingShape">
                  <wps:wsp>
                    <wps:cNvSpPr/>
                    <wps:spPr>
                      <a:xfrm>
                        <a:off x="0" y="0"/>
                        <a:ext cx="4095720" cy="666720"/>
                      </a:xfrm>
                      <a:prstGeom prst="rect">
                        <a:avLst/>
                      </a:prstGeom>
                      <a:noFill/>
                      <a:ln w="0">
                        <a:noFill/>
                      </a:ln>
                    </wps:spPr>
                    <wps:style>
                      <a:lnRef idx="0"/>
                      <a:fillRef idx="0"/>
                      <a:effectRef idx="0"/>
                      <a:fontRef idx="minor"/>
                    </wps:style>
                    <wps:txbx>
                      <w:txbxContent>
                        <w:p>
                          <w:pPr>
                            <w:pStyle w:val="Contedodoquadro"/>
                            <w:rPr>
                              <w:color w:val="5F5F5F"/>
                              <w:sz w:val="28"/>
                              <w:szCs w:val="28"/>
                            </w:rPr>
                          </w:pPr>
                          <w:r>
                            <w:rPr>
                              <w:color w:val="5F5F5F"/>
                              <w:sz w:val="28"/>
                              <w:szCs w:val="28"/>
                            </w:rPr>
                          </w:r>
                        </w:p>
                        <w:p>
                          <w:pPr>
                            <w:pStyle w:val="Contedodoquadro"/>
                            <w:jc w:val="right"/>
                            <w:rPr>
                              <w:color w:val="5F5F5F"/>
                              <w:sz w:val="28"/>
                              <w:szCs w:val="28"/>
                            </w:rPr>
                          </w:pPr>
                          <w:r>
                            <w:rPr>
                              <w:color w:val="5F5F5F"/>
                              <w:sz w:val="28"/>
                              <w:szCs w:val="28"/>
                            </w:rPr>
                            <w:t xml:space="preserve"> </w:t>
                          </w:r>
                        </w:p>
                      </w:txbxContent>
                    </wps:txbx>
                    <wps:bodyPr lIns="4320" rIns="4320" tIns="4320" bIns="4320" anchor="t">
                      <a:noAutofit/>
                    </wps:bodyPr>
                  </wps:wsp>
                </a:graphicData>
              </a:graphic>
            </wp:anchor>
          </w:drawing>
        </mc:Choice>
        <mc:Fallback>
          <w:pict>
            <v:rect id="shape_0" ID="Quadro1" path="m0,0l-2147483645,0l-2147483645,-2147483646l0,-2147483646xe" fillcolor="white" stroked="f" o:allowincell="f" style="position:absolute;margin-left:180pt;margin-top:7.1pt;width:322.45pt;height:52.45pt;mso-wrap-style:square;v-text-anchor:top" wp14:anchorId="65F0ABA0">
              <v:fill o:detectmouseclick="t" type="solid" color2="black" opacity="0"/>
              <v:stroke color="#3465a4" joinstyle="round" endcap="flat"/>
              <v:textbox>
                <w:txbxContent>
                  <w:p>
                    <w:pPr>
                      <w:pStyle w:val="Contedodoquadro"/>
                      <w:rPr>
                        <w:color w:val="5F5F5F"/>
                        <w:sz w:val="28"/>
                        <w:szCs w:val="28"/>
                      </w:rPr>
                    </w:pPr>
                    <w:r>
                      <w:rPr>
                        <w:color w:val="5F5F5F"/>
                        <w:sz w:val="28"/>
                        <w:szCs w:val="28"/>
                      </w:rPr>
                    </w:r>
                  </w:p>
                  <w:p>
                    <w:pPr>
                      <w:pStyle w:val="Contedodoquadro"/>
                      <w:jc w:val="right"/>
                      <w:rPr>
                        <w:color w:val="5F5F5F"/>
                        <w:sz w:val="28"/>
                        <w:szCs w:val="28"/>
                      </w:rPr>
                    </w:pPr>
                    <w:r>
                      <w:rPr>
                        <w:color w:val="5F5F5F"/>
                        <w:sz w:val="28"/>
                        <w:szCs w:val="28"/>
                      </w:rPr>
                      <w:t xml:space="preserve"> </w:t>
                    </w:r>
                  </w:p>
                </w:txbxContent>
              </v:textbox>
              <w10:wrap type="none"/>
            </v:rect>
          </w:pict>
        </mc:Fallback>
      </mc:AlternateContent>
    </w:r>
    <w: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sz w:val="24"/>
        <w:color w:val="000000"/>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Wingdings" w:hAnsi="Wingdings" w:cs="Wingdings" w:hint="default"/>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numFmt w:val="bullet"/>
      <w:lvlText w:val=""/>
      <w:lvlJc w:val="left"/>
      <w:pPr>
        <w:tabs>
          <w:tab w:val="num" w:pos="0"/>
        </w:tabs>
        <w:ind w:left="720" w:hanging="360"/>
      </w:pPr>
      <w:rPr>
        <w:rFonts w:ascii="Symbol" w:hAnsi="Symbol" w:cs="Symbol" w:hint="default"/>
        <w:shd w:fill="auto" w:val="clear"/>
        <w:color w:val="000000"/>
      </w:rPr>
    </w:lvl>
    <w:lvl w:ilvl="1">
      <w:start w:val="0"/>
      <w:numFmt w:val="bullet"/>
      <w:lvlText w:val=""/>
      <w:lvlJc w:val="left"/>
      <w:pPr>
        <w:tabs>
          <w:tab w:val="num" w:pos="0"/>
        </w:tabs>
        <w:ind w:left="1080" w:hanging="360"/>
      </w:pPr>
      <w:rPr>
        <w:rFonts w:ascii="Symbol" w:hAnsi="Symbol" w:cs="Symbol" w:hint="default"/>
        <w:shd w:fill="auto" w:val="clear"/>
        <w:color w:val="000000"/>
      </w:rPr>
    </w:lvl>
    <w:lvl w:ilvl="2">
      <w:start w:val="0"/>
      <w:numFmt w:val="bullet"/>
      <w:lvlText w:val=""/>
      <w:lvlJc w:val="left"/>
      <w:pPr>
        <w:tabs>
          <w:tab w:val="num" w:pos="0"/>
        </w:tabs>
        <w:ind w:left="1440" w:hanging="360"/>
      </w:pPr>
      <w:rPr>
        <w:rFonts w:ascii="Symbol" w:hAnsi="Symbol" w:cs="Symbol" w:hint="default"/>
        <w:shd w:fill="auto" w:val="clear"/>
        <w:color w:val="000000"/>
      </w:rPr>
    </w:lvl>
    <w:lvl w:ilvl="3">
      <w:start w:val="0"/>
      <w:numFmt w:val="bullet"/>
      <w:lvlText w:val=""/>
      <w:lvlJc w:val="left"/>
      <w:pPr>
        <w:tabs>
          <w:tab w:val="num" w:pos="0"/>
        </w:tabs>
        <w:ind w:left="1800" w:hanging="360"/>
      </w:pPr>
      <w:rPr>
        <w:rFonts w:ascii="Symbol" w:hAnsi="Symbol" w:cs="Symbol" w:hint="default"/>
        <w:shd w:fill="auto" w:val="clear"/>
        <w:color w:val="000000"/>
      </w:rPr>
    </w:lvl>
    <w:lvl w:ilvl="4">
      <w:start w:val="0"/>
      <w:numFmt w:val="bullet"/>
      <w:lvlText w:val=""/>
      <w:lvlJc w:val="left"/>
      <w:pPr>
        <w:tabs>
          <w:tab w:val="num" w:pos="0"/>
        </w:tabs>
        <w:ind w:left="2160" w:hanging="360"/>
      </w:pPr>
      <w:rPr>
        <w:rFonts w:ascii="Symbol" w:hAnsi="Symbol" w:cs="Symbol" w:hint="default"/>
        <w:shd w:fill="auto" w:val="clear"/>
        <w:color w:val="000000"/>
      </w:rPr>
    </w:lvl>
    <w:lvl w:ilvl="5">
      <w:start w:val="0"/>
      <w:numFmt w:val="bullet"/>
      <w:lvlText w:val=""/>
      <w:lvlJc w:val="left"/>
      <w:pPr>
        <w:tabs>
          <w:tab w:val="num" w:pos="0"/>
        </w:tabs>
        <w:ind w:left="2520" w:hanging="360"/>
      </w:pPr>
      <w:rPr>
        <w:rFonts w:ascii="Symbol" w:hAnsi="Symbol" w:cs="Symbol" w:hint="default"/>
        <w:shd w:fill="auto" w:val="clear"/>
        <w:color w:val="000000"/>
      </w:rPr>
    </w:lvl>
    <w:lvl w:ilvl="6">
      <w:start w:val="0"/>
      <w:numFmt w:val="bullet"/>
      <w:lvlText w:val=""/>
      <w:lvlJc w:val="left"/>
      <w:pPr>
        <w:tabs>
          <w:tab w:val="num" w:pos="0"/>
        </w:tabs>
        <w:ind w:left="2880" w:hanging="360"/>
      </w:pPr>
      <w:rPr>
        <w:rFonts w:ascii="Symbol" w:hAnsi="Symbol" w:cs="Symbol" w:hint="default"/>
        <w:shd w:fill="auto" w:val="clear"/>
        <w:color w:val="000000"/>
      </w:rPr>
    </w:lvl>
    <w:lvl w:ilvl="7">
      <w:start w:val="0"/>
      <w:numFmt w:val="bullet"/>
      <w:lvlText w:val=""/>
      <w:lvlJc w:val="left"/>
      <w:pPr>
        <w:tabs>
          <w:tab w:val="num" w:pos="0"/>
        </w:tabs>
        <w:ind w:left="3240" w:hanging="360"/>
      </w:pPr>
      <w:rPr>
        <w:rFonts w:ascii="Symbol" w:hAnsi="Symbol" w:cs="Symbol" w:hint="default"/>
        <w:shd w:fill="auto" w:val="clear"/>
        <w:color w:val="000000"/>
      </w:rPr>
    </w:lvl>
    <w:lvl w:ilvl="8">
      <w:start w:val="0"/>
      <w:numFmt w:val="bullet"/>
      <w:lvlText w:val=""/>
      <w:lvlJc w:val="left"/>
      <w:pPr>
        <w:tabs>
          <w:tab w:val="num" w:pos="0"/>
        </w:tabs>
        <w:ind w:left="3600" w:hanging="360"/>
      </w:pPr>
      <w:rPr>
        <w:rFonts w:ascii="Symbol" w:hAnsi="Symbol" w:cs="Symbol" w:hint="default"/>
        <w:shd w:fill="auto" w:val="clear"/>
        <w:color w:val="000000"/>
      </w:rPr>
    </w:lvl>
  </w:abstractNum>
  <w:abstractNum w:abstractNumId="4">
    <w:lvl w:ilvl="0">
      <w:start w:val="1"/>
      <w:numFmt w:val="bullet"/>
      <w:lvlText w:val=""/>
      <w:lvlJc w:val="left"/>
      <w:pPr>
        <w:tabs>
          <w:tab w:val="num" w:pos="0"/>
        </w:tabs>
        <w:ind w:left="720" w:hanging="360"/>
      </w:pPr>
      <w:rPr>
        <w:rFonts w:ascii="Symbol" w:hAnsi="Symbol" w:cs="Symbol" w:hint="default"/>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080" w:hanging="360"/>
      </w:pPr>
      <w:rPr>
        <w:rFonts w:ascii="OpenSymbol" w:hAnsi="OpenSymbol" w:cs="OpenSymbol" w:hint="default"/>
      </w:rPr>
    </w:lvl>
    <w:lvl w:ilvl="2">
      <w:start w:val="0"/>
      <w:numFmt w:val="bullet"/>
      <w:lvlText w:val="▪"/>
      <w:lvlJc w:val="left"/>
      <w:pPr>
        <w:tabs>
          <w:tab w:val="num" w:pos="0"/>
        </w:tabs>
        <w:ind w:left="1440" w:hanging="360"/>
      </w:pPr>
      <w:rPr>
        <w:rFonts w:ascii="OpenSymbol" w:hAnsi="OpenSymbol" w:cs="OpenSymbol" w:hint="default"/>
      </w:rPr>
    </w:lvl>
    <w:lvl w:ilvl="3">
      <w:start w:val="0"/>
      <w:numFmt w:val="bullet"/>
      <w:lvlText w:val=""/>
      <w:lvlJc w:val="left"/>
      <w:pPr>
        <w:tabs>
          <w:tab w:val="num" w:pos="0"/>
        </w:tabs>
        <w:ind w:left="1800" w:hanging="360"/>
      </w:pPr>
      <w:rPr>
        <w:rFonts w:ascii="Symbol" w:hAnsi="Symbol" w:cs="Symbol" w:hint="default"/>
      </w:rPr>
    </w:lvl>
    <w:lvl w:ilvl="4">
      <w:start w:val="0"/>
      <w:numFmt w:val="bullet"/>
      <w:lvlText w:val="◦"/>
      <w:lvlJc w:val="left"/>
      <w:pPr>
        <w:tabs>
          <w:tab w:val="num" w:pos="0"/>
        </w:tabs>
        <w:ind w:left="2160" w:hanging="360"/>
      </w:pPr>
      <w:rPr>
        <w:rFonts w:ascii="OpenSymbol" w:hAnsi="OpenSymbol" w:cs="OpenSymbol" w:hint="default"/>
      </w:rPr>
    </w:lvl>
    <w:lvl w:ilvl="5">
      <w:start w:val="0"/>
      <w:numFmt w:val="bullet"/>
      <w:lvlText w:val="▪"/>
      <w:lvlJc w:val="left"/>
      <w:pPr>
        <w:tabs>
          <w:tab w:val="num" w:pos="0"/>
        </w:tabs>
        <w:ind w:left="2520" w:hanging="360"/>
      </w:pPr>
      <w:rPr>
        <w:rFonts w:ascii="OpenSymbol" w:hAnsi="OpenSymbol" w:cs="OpenSymbol" w:hint="default"/>
      </w:rPr>
    </w:lvl>
    <w:lvl w:ilvl="6">
      <w:start w:val="0"/>
      <w:numFmt w:val="bullet"/>
      <w:lvlText w:val=""/>
      <w:lvlJc w:val="left"/>
      <w:pPr>
        <w:tabs>
          <w:tab w:val="num" w:pos="0"/>
        </w:tabs>
        <w:ind w:left="2880" w:hanging="360"/>
      </w:pPr>
      <w:rPr>
        <w:rFonts w:ascii="Symbol" w:hAnsi="Symbol" w:cs="Symbol" w:hint="default"/>
      </w:rPr>
    </w:lvl>
    <w:lvl w:ilvl="7">
      <w:start w:val="0"/>
      <w:numFmt w:val="bullet"/>
      <w:lvlText w:val="◦"/>
      <w:lvlJc w:val="left"/>
      <w:pPr>
        <w:tabs>
          <w:tab w:val="num" w:pos="0"/>
        </w:tabs>
        <w:ind w:left="3240" w:hanging="360"/>
      </w:pPr>
      <w:rPr>
        <w:rFonts w:ascii="OpenSymbol" w:hAnsi="OpenSymbol" w:cs="OpenSymbol" w:hint="default"/>
      </w:rPr>
    </w:lvl>
    <w:lvl w:ilvl="8">
      <w:start w:val="0"/>
      <w:numFmt w:val="bullet"/>
      <w:lvlText w:val="▪"/>
      <w:lvlJc w:val="left"/>
      <w:pPr>
        <w:tabs>
          <w:tab w:val="num" w:pos="0"/>
        </w:tabs>
        <w:ind w:left="3600" w:hanging="360"/>
      </w:pPr>
      <w:rPr>
        <w:rFonts w:ascii="OpenSymbol" w:hAnsi="OpenSymbol" w:cs="OpenSymbol" w:hint="default"/>
      </w:rPr>
    </w:lvl>
  </w:abstractNum>
  <w:abstractNum w:abstractNumId="6">
    <w:lvl w:ilvl="0">
      <w:numFmt w:val="bullet"/>
      <w:lvlText w:val=""/>
      <w:lvlJc w:val="left"/>
      <w:pPr>
        <w:tabs>
          <w:tab w:val="num" w:pos="0"/>
        </w:tabs>
        <w:ind w:left="795" w:hanging="360"/>
      </w:pPr>
      <w:rPr>
        <w:rFonts w:ascii="Symbol" w:hAnsi="Symbol" w:cs="Symbol" w:hint="default"/>
      </w:rPr>
    </w:lvl>
    <w:lvl w:ilvl="1">
      <w:start w:val="0"/>
      <w:numFmt w:val="bullet"/>
      <w:lvlText w:val="◦"/>
      <w:lvlJc w:val="left"/>
      <w:pPr>
        <w:tabs>
          <w:tab w:val="num" w:pos="0"/>
        </w:tabs>
        <w:ind w:left="1155" w:hanging="360"/>
      </w:pPr>
      <w:rPr>
        <w:rFonts w:ascii="OpenSymbol" w:hAnsi="OpenSymbol" w:cs="OpenSymbol" w:hint="default"/>
      </w:rPr>
    </w:lvl>
    <w:lvl w:ilvl="2">
      <w:start w:val="0"/>
      <w:numFmt w:val="bullet"/>
      <w:lvlText w:val="▪"/>
      <w:lvlJc w:val="left"/>
      <w:pPr>
        <w:tabs>
          <w:tab w:val="num" w:pos="0"/>
        </w:tabs>
        <w:ind w:left="1515" w:hanging="360"/>
      </w:pPr>
      <w:rPr>
        <w:rFonts w:ascii="OpenSymbol" w:hAnsi="OpenSymbol" w:cs="OpenSymbol" w:hint="default"/>
      </w:rPr>
    </w:lvl>
    <w:lvl w:ilvl="3">
      <w:start w:val="0"/>
      <w:numFmt w:val="bullet"/>
      <w:lvlText w:val=""/>
      <w:lvlJc w:val="left"/>
      <w:pPr>
        <w:tabs>
          <w:tab w:val="num" w:pos="0"/>
        </w:tabs>
        <w:ind w:left="1875" w:hanging="360"/>
      </w:pPr>
      <w:rPr>
        <w:rFonts w:ascii="Symbol" w:hAnsi="Symbol" w:cs="Symbol" w:hint="default"/>
      </w:rPr>
    </w:lvl>
    <w:lvl w:ilvl="4">
      <w:start w:val="0"/>
      <w:numFmt w:val="bullet"/>
      <w:lvlText w:val="◦"/>
      <w:lvlJc w:val="left"/>
      <w:pPr>
        <w:tabs>
          <w:tab w:val="num" w:pos="0"/>
        </w:tabs>
        <w:ind w:left="2235" w:hanging="360"/>
      </w:pPr>
      <w:rPr>
        <w:rFonts w:ascii="OpenSymbol" w:hAnsi="OpenSymbol" w:cs="OpenSymbol" w:hint="default"/>
      </w:rPr>
    </w:lvl>
    <w:lvl w:ilvl="5">
      <w:start w:val="0"/>
      <w:numFmt w:val="bullet"/>
      <w:lvlText w:val="▪"/>
      <w:lvlJc w:val="left"/>
      <w:pPr>
        <w:tabs>
          <w:tab w:val="num" w:pos="0"/>
        </w:tabs>
        <w:ind w:left="2595" w:hanging="360"/>
      </w:pPr>
      <w:rPr>
        <w:rFonts w:ascii="OpenSymbol" w:hAnsi="OpenSymbol" w:cs="OpenSymbol" w:hint="default"/>
      </w:rPr>
    </w:lvl>
    <w:lvl w:ilvl="6">
      <w:start w:val="0"/>
      <w:numFmt w:val="bullet"/>
      <w:lvlText w:val=""/>
      <w:lvlJc w:val="left"/>
      <w:pPr>
        <w:tabs>
          <w:tab w:val="num" w:pos="0"/>
        </w:tabs>
        <w:ind w:left="2955" w:hanging="360"/>
      </w:pPr>
      <w:rPr>
        <w:rFonts w:ascii="Symbol" w:hAnsi="Symbol" w:cs="Symbol" w:hint="default"/>
      </w:rPr>
    </w:lvl>
    <w:lvl w:ilvl="7">
      <w:start w:val="0"/>
      <w:numFmt w:val="bullet"/>
      <w:lvlText w:val="◦"/>
      <w:lvlJc w:val="left"/>
      <w:pPr>
        <w:tabs>
          <w:tab w:val="num" w:pos="0"/>
        </w:tabs>
        <w:ind w:left="3315" w:hanging="360"/>
      </w:pPr>
      <w:rPr>
        <w:rFonts w:ascii="OpenSymbol" w:hAnsi="OpenSymbol" w:cs="OpenSymbol" w:hint="default"/>
      </w:rPr>
    </w:lvl>
    <w:lvl w:ilvl="8">
      <w:start w:val="0"/>
      <w:numFmt w:val="bullet"/>
      <w:lvlText w:val="▪"/>
      <w:lvlJc w:val="left"/>
      <w:pPr>
        <w:tabs>
          <w:tab w:val="num" w:pos="0"/>
        </w:tabs>
        <w:ind w:left="3675" w:hanging="360"/>
      </w:pPr>
      <w:rPr>
        <w:rFonts w:ascii="OpenSymbol" w:hAnsi="OpenSymbol" w:cs="OpenSymbol" w:hint="default"/>
      </w:rPr>
    </w:lvl>
  </w:abstractNum>
  <w:abstractNum w:abstractNumId="7">
    <w:lvl w:ilvl="0">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080" w:hanging="360"/>
      </w:pPr>
      <w:rPr>
        <w:rFonts w:ascii="OpenSymbol" w:hAnsi="OpenSymbol" w:cs="OpenSymbol" w:hint="default"/>
      </w:rPr>
    </w:lvl>
    <w:lvl w:ilvl="2">
      <w:start w:val="0"/>
      <w:numFmt w:val="bullet"/>
      <w:lvlText w:val="▪"/>
      <w:lvlJc w:val="left"/>
      <w:pPr>
        <w:tabs>
          <w:tab w:val="num" w:pos="0"/>
        </w:tabs>
        <w:ind w:left="1440" w:hanging="360"/>
      </w:pPr>
      <w:rPr>
        <w:rFonts w:ascii="OpenSymbol" w:hAnsi="OpenSymbol" w:cs="OpenSymbol" w:hint="default"/>
      </w:rPr>
    </w:lvl>
    <w:lvl w:ilvl="3">
      <w:start w:val="0"/>
      <w:numFmt w:val="bullet"/>
      <w:lvlText w:val=""/>
      <w:lvlJc w:val="left"/>
      <w:pPr>
        <w:tabs>
          <w:tab w:val="num" w:pos="0"/>
        </w:tabs>
        <w:ind w:left="1800" w:hanging="360"/>
      </w:pPr>
      <w:rPr>
        <w:rFonts w:ascii="Symbol" w:hAnsi="Symbol" w:cs="Symbol" w:hint="default"/>
      </w:rPr>
    </w:lvl>
    <w:lvl w:ilvl="4">
      <w:start w:val="0"/>
      <w:numFmt w:val="bullet"/>
      <w:lvlText w:val="◦"/>
      <w:lvlJc w:val="left"/>
      <w:pPr>
        <w:tabs>
          <w:tab w:val="num" w:pos="0"/>
        </w:tabs>
        <w:ind w:left="2160" w:hanging="360"/>
      </w:pPr>
      <w:rPr>
        <w:rFonts w:ascii="OpenSymbol" w:hAnsi="OpenSymbol" w:cs="OpenSymbol" w:hint="default"/>
      </w:rPr>
    </w:lvl>
    <w:lvl w:ilvl="5">
      <w:start w:val="0"/>
      <w:numFmt w:val="bullet"/>
      <w:lvlText w:val="▪"/>
      <w:lvlJc w:val="left"/>
      <w:pPr>
        <w:tabs>
          <w:tab w:val="num" w:pos="0"/>
        </w:tabs>
        <w:ind w:left="2520" w:hanging="360"/>
      </w:pPr>
      <w:rPr>
        <w:rFonts w:ascii="OpenSymbol" w:hAnsi="OpenSymbol" w:cs="OpenSymbol" w:hint="default"/>
      </w:rPr>
    </w:lvl>
    <w:lvl w:ilvl="6">
      <w:start w:val="0"/>
      <w:numFmt w:val="bullet"/>
      <w:lvlText w:val=""/>
      <w:lvlJc w:val="left"/>
      <w:pPr>
        <w:tabs>
          <w:tab w:val="num" w:pos="0"/>
        </w:tabs>
        <w:ind w:left="2880" w:hanging="360"/>
      </w:pPr>
      <w:rPr>
        <w:rFonts w:ascii="Symbol" w:hAnsi="Symbol" w:cs="Symbol" w:hint="default"/>
      </w:rPr>
    </w:lvl>
    <w:lvl w:ilvl="7">
      <w:start w:val="0"/>
      <w:numFmt w:val="bullet"/>
      <w:lvlText w:val="◦"/>
      <w:lvlJc w:val="left"/>
      <w:pPr>
        <w:tabs>
          <w:tab w:val="num" w:pos="0"/>
        </w:tabs>
        <w:ind w:left="3240" w:hanging="360"/>
      </w:pPr>
      <w:rPr>
        <w:rFonts w:ascii="OpenSymbol" w:hAnsi="OpenSymbol" w:cs="OpenSymbol" w:hint="default"/>
      </w:rPr>
    </w:lvl>
    <w:lvl w:ilvl="8">
      <w:start w:val="0"/>
      <w:numFmt w:val="bullet"/>
      <w:lvlText w:val="▪"/>
      <w:lvlJc w:val="left"/>
      <w:pPr>
        <w:tabs>
          <w:tab w:val="num" w:pos="0"/>
        </w:tabs>
        <w:ind w:left="3600" w:hanging="360"/>
      </w:pPr>
      <w:rPr>
        <w:rFonts w:ascii="OpenSymbol" w:hAnsi="OpenSymbol" w:cs="OpenSymbol" w:hint="default"/>
      </w:rPr>
    </w:lvl>
  </w:abstractNum>
  <w:abstractNum w:abstractNumId="8">
    <w:lvl w:ilvl="0">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080" w:hanging="360"/>
      </w:pPr>
      <w:rPr>
        <w:rFonts w:ascii="OpenSymbol" w:hAnsi="OpenSymbol" w:cs="OpenSymbol" w:hint="default"/>
      </w:rPr>
    </w:lvl>
    <w:lvl w:ilvl="2">
      <w:start w:val="0"/>
      <w:numFmt w:val="bullet"/>
      <w:lvlText w:val="▪"/>
      <w:lvlJc w:val="left"/>
      <w:pPr>
        <w:tabs>
          <w:tab w:val="num" w:pos="0"/>
        </w:tabs>
        <w:ind w:left="1440" w:hanging="360"/>
      </w:pPr>
      <w:rPr>
        <w:rFonts w:ascii="OpenSymbol" w:hAnsi="OpenSymbol" w:cs="OpenSymbol" w:hint="default"/>
      </w:rPr>
    </w:lvl>
    <w:lvl w:ilvl="3">
      <w:start w:val="0"/>
      <w:numFmt w:val="bullet"/>
      <w:lvlText w:val=""/>
      <w:lvlJc w:val="left"/>
      <w:pPr>
        <w:tabs>
          <w:tab w:val="num" w:pos="0"/>
        </w:tabs>
        <w:ind w:left="1800" w:hanging="360"/>
      </w:pPr>
      <w:rPr>
        <w:rFonts w:ascii="Symbol" w:hAnsi="Symbol" w:cs="Symbol" w:hint="default"/>
      </w:rPr>
    </w:lvl>
    <w:lvl w:ilvl="4">
      <w:start w:val="0"/>
      <w:numFmt w:val="bullet"/>
      <w:lvlText w:val="◦"/>
      <w:lvlJc w:val="left"/>
      <w:pPr>
        <w:tabs>
          <w:tab w:val="num" w:pos="0"/>
        </w:tabs>
        <w:ind w:left="2160" w:hanging="360"/>
      </w:pPr>
      <w:rPr>
        <w:rFonts w:ascii="OpenSymbol" w:hAnsi="OpenSymbol" w:cs="OpenSymbol" w:hint="default"/>
      </w:rPr>
    </w:lvl>
    <w:lvl w:ilvl="5">
      <w:start w:val="0"/>
      <w:numFmt w:val="bullet"/>
      <w:lvlText w:val="▪"/>
      <w:lvlJc w:val="left"/>
      <w:pPr>
        <w:tabs>
          <w:tab w:val="num" w:pos="0"/>
        </w:tabs>
        <w:ind w:left="2520" w:hanging="360"/>
      </w:pPr>
      <w:rPr>
        <w:rFonts w:ascii="OpenSymbol" w:hAnsi="OpenSymbol" w:cs="OpenSymbol" w:hint="default"/>
      </w:rPr>
    </w:lvl>
    <w:lvl w:ilvl="6">
      <w:start w:val="0"/>
      <w:numFmt w:val="bullet"/>
      <w:lvlText w:val=""/>
      <w:lvlJc w:val="left"/>
      <w:pPr>
        <w:tabs>
          <w:tab w:val="num" w:pos="0"/>
        </w:tabs>
        <w:ind w:left="2880" w:hanging="360"/>
      </w:pPr>
      <w:rPr>
        <w:rFonts w:ascii="Symbol" w:hAnsi="Symbol" w:cs="Symbol" w:hint="default"/>
      </w:rPr>
    </w:lvl>
    <w:lvl w:ilvl="7">
      <w:start w:val="0"/>
      <w:numFmt w:val="bullet"/>
      <w:lvlText w:val="◦"/>
      <w:lvlJc w:val="left"/>
      <w:pPr>
        <w:tabs>
          <w:tab w:val="num" w:pos="0"/>
        </w:tabs>
        <w:ind w:left="3240" w:hanging="360"/>
      </w:pPr>
      <w:rPr>
        <w:rFonts w:ascii="OpenSymbol" w:hAnsi="OpenSymbol" w:cs="OpenSymbol" w:hint="default"/>
      </w:rPr>
    </w:lvl>
    <w:lvl w:ilvl="8">
      <w:start w:val="0"/>
      <w:numFmt w:val="bullet"/>
      <w:lvlText w:val="▪"/>
      <w:lvlJc w:val="left"/>
      <w:pPr>
        <w:tabs>
          <w:tab w:val="num" w:pos="0"/>
        </w:tabs>
        <w:ind w:left="3600" w:hanging="360"/>
      </w:pPr>
      <w:rPr>
        <w:rFonts w:ascii="OpenSymbol" w:hAnsi="OpenSymbol" w:cs="OpenSymbol" w:hint="default"/>
      </w:rPr>
    </w:lvl>
  </w:abstractNum>
  <w:abstractNum w:abstractNumId="9">
    <w:lvl w:ilvl="0">
      <w:numFmt w:val="bullet"/>
      <w:lvlText w:val=""/>
      <w:lvlJc w:val="left"/>
      <w:pPr>
        <w:tabs>
          <w:tab w:val="num" w:pos="0"/>
        </w:tabs>
        <w:ind w:left="795" w:hanging="360"/>
      </w:pPr>
      <w:rPr>
        <w:rFonts w:ascii="Symbol" w:hAnsi="Symbol" w:cs="Symbol" w:hint="default"/>
      </w:rPr>
    </w:lvl>
    <w:lvl w:ilvl="1">
      <w:start w:val="0"/>
      <w:numFmt w:val="bullet"/>
      <w:lvlText w:val="◦"/>
      <w:lvlJc w:val="left"/>
      <w:pPr>
        <w:tabs>
          <w:tab w:val="num" w:pos="0"/>
        </w:tabs>
        <w:ind w:left="1155" w:hanging="360"/>
      </w:pPr>
      <w:rPr>
        <w:rFonts w:ascii="OpenSymbol" w:hAnsi="OpenSymbol" w:cs="OpenSymbol" w:hint="default"/>
      </w:rPr>
    </w:lvl>
    <w:lvl w:ilvl="2">
      <w:start w:val="0"/>
      <w:numFmt w:val="bullet"/>
      <w:lvlText w:val="▪"/>
      <w:lvlJc w:val="left"/>
      <w:pPr>
        <w:tabs>
          <w:tab w:val="num" w:pos="0"/>
        </w:tabs>
        <w:ind w:left="1515" w:hanging="360"/>
      </w:pPr>
      <w:rPr>
        <w:rFonts w:ascii="OpenSymbol" w:hAnsi="OpenSymbol" w:cs="OpenSymbol" w:hint="default"/>
      </w:rPr>
    </w:lvl>
    <w:lvl w:ilvl="3">
      <w:start w:val="0"/>
      <w:numFmt w:val="bullet"/>
      <w:lvlText w:val=""/>
      <w:lvlJc w:val="left"/>
      <w:pPr>
        <w:tabs>
          <w:tab w:val="num" w:pos="0"/>
        </w:tabs>
        <w:ind w:left="1875" w:hanging="360"/>
      </w:pPr>
      <w:rPr>
        <w:rFonts w:ascii="Symbol" w:hAnsi="Symbol" w:cs="Symbol" w:hint="default"/>
      </w:rPr>
    </w:lvl>
    <w:lvl w:ilvl="4">
      <w:start w:val="0"/>
      <w:numFmt w:val="bullet"/>
      <w:lvlText w:val="◦"/>
      <w:lvlJc w:val="left"/>
      <w:pPr>
        <w:tabs>
          <w:tab w:val="num" w:pos="0"/>
        </w:tabs>
        <w:ind w:left="2235" w:hanging="360"/>
      </w:pPr>
      <w:rPr>
        <w:rFonts w:ascii="OpenSymbol" w:hAnsi="OpenSymbol" w:cs="OpenSymbol" w:hint="default"/>
      </w:rPr>
    </w:lvl>
    <w:lvl w:ilvl="5">
      <w:start w:val="0"/>
      <w:numFmt w:val="bullet"/>
      <w:lvlText w:val="▪"/>
      <w:lvlJc w:val="left"/>
      <w:pPr>
        <w:tabs>
          <w:tab w:val="num" w:pos="0"/>
        </w:tabs>
        <w:ind w:left="2595" w:hanging="360"/>
      </w:pPr>
      <w:rPr>
        <w:rFonts w:ascii="OpenSymbol" w:hAnsi="OpenSymbol" w:cs="OpenSymbol" w:hint="default"/>
      </w:rPr>
    </w:lvl>
    <w:lvl w:ilvl="6">
      <w:start w:val="0"/>
      <w:numFmt w:val="bullet"/>
      <w:lvlText w:val=""/>
      <w:lvlJc w:val="left"/>
      <w:pPr>
        <w:tabs>
          <w:tab w:val="num" w:pos="0"/>
        </w:tabs>
        <w:ind w:left="2955" w:hanging="360"/>
      </w:pPr>
      <w:rPr>
        <w:rFonts w:ascii="Symbol" w:hAnsi="Symbol" w:cs="Symbol" w:hint="default"/>
      </w:rPr>
    </w:lvl>
    <w:lvl w:ilvl="7">
      <w:start w:val="0"/>
      <w:numFmt w:val="bullet"/>
      <w:lvlText w:val="◦"/>
      <w:lvlJc w:val="left"/>
      <w:pPr>
        <w:tabs>
          <w:tab w:val="num" w:pos="0"/>
        </w:tabs>
        <w:ind w:left="3315" w:hanging="360"/>
      </w:pPr>
      <w:rPr>
        <w:rFonts w:ascii="OpenSymbol" w:hAnsi="OpenSymbol" w:cs="OpenSymbol" w:hint="default"/>
      </w:rPr>
    </w:lvl>
    <w:lvl w:ilvl="8">
      <w:start w:val="0"/>
      <w:numFmt w:val="bullet"/>
      <w:lvlText w:val="▪"/>
      <w:lvlJc w:val="left"/>
      <w:pPr>
        <w:tabs>
          <w:tab w:val="num" w:pos="0"/>
        </w:tabs>
        <w:ind w:left="3675" w:hanging="360"/>
      </w:pPr>
      <w:rPr>
        <w:rFonts w:ascii="OpenSymbol" w:hAnsi="OpenSymbol" w:cs="OpenSymbol" w:hint="default"/>
      </w:rPr>
    </w:lvl>
  </w:abstractNum>
  <w:abstractNum w:abstractNumId="10">
    <w:lvl w:ilvl="0">
      <w:numFmt w:val="bullet"/>
      <w:lvlText w:val=""/>
      <w:lvlJc w:val="left"/>
      <w:pPr>
        <w:tabs>
          <w:tab w:val="num" w:pos="0"/>
        </w:tabs>
        <w:ind w:left="435" w:hanging="360"/>
      </w:pPr>
      <w:rPr>
        <w:rFonts w:ascii="Symbol" w:hAnsi="Symbol" w:cs="Symbol" w:hint="default"/>
      </w:rPr>
    </w:lvl>
    <w:lvl w:ilvl="1">
      <w:start w:val="1"/>
      <w:numFmt w:val="decimal"/>
      <w:lvlText w:val="%2."/>
      <w:lvlJc w:val="left"/>
      <w:pPr>
        <w:tabs>
          <w:tab w:val="num" w:pos="0"/>
        </w:tabs>
        <w:ind w:left="795" w:hanging="360"/>
      </w:pPr>
      <w:rPr/>
    </w:lvl>
    <w:lvl w:ilvl="2">
      <w:start w:val="1"/>
      <w:numFmt w:val="decimal"/>
      <w:lvlText w:val="%3."/>
      <w:lvlJc w:val="left"/>
      <w:pPr>
        <w:tabs>
          <w:tab w:val="num" w:pos="0"/>
        </w:tabs>
        <w:ind w:left="1155" w:hanging="360"/>
      </w:pPr>
      <w:rPr/>
    </w:lvl>
    <w:lvl w:ilvl="3">
      <w:start w:val="1"/>
      <w:numFmt w:val="decimal"/>
      <w:lvlText w:val="%4."/>
      <w:lvlJc w:val="left"/>
      <w:pPr>
        <w:tabs>
          <w:tab w:val="num" w:pos="0"/>
        </w:tabs>
        <w:ind w:left="1515" w:hanging="360"/>
      </w:pPr>
      <w:rPr/>
    </w:lvl>
    <w:lvl w:ilvl="4">
      <w:start w:val="1"/>
      <w:numFmt w:val="decimal"/>
      <w:lvlText w:val="%5."/>
      <w:lvlJc w:val="left"/>
      <w:pPr>
        <w:tabs>
          <w:tab w:val="num" w:pos="0"/>
        </w:tabs>
        <w:ind w:left="1875" w:hanging="360"/>
      </w:pPr>
      <w:rPr/>
    </w:lvl>
    <w:lvl w:ilvl="5">
      <w:start w:val="1"/>
      <w:numFmt w:val="decimal"/>
      <w:lvlText w:val="%6."/>
      <w:lvlJc w:val="left"/>
      <w:pPr>
        <w:tabs>
          <w:tab w:val="num" w:pos="0"/>
        </w:tabs>
        <w:ind w:left="2235" w:hanging="360"/>
      </w:pPr>
      <w:rPr/>
    </w:lvl>
    <w:lvl w:ilvl="6">
      <w:start w:val="1"/>
      <w:numFmt w:val="decimal"/>
      <w:lvlText w:val="%7."/>
      <w:lvlJc w:val="left"/>
      <w:pPr>
        <w:tabs>
          <w:tab w:val="num" w:pos="0"/>
        </w:tabs>
        <w:ind w:left="2595" w:hanging="360"/>
      </w:pPr>
      <w:rPr/>
    </w:lvl>
    <w:lvl w:ilvl="7">
      <w:start w:val="1"/>
      <w:numFmt w:val="decimal"/>
      <w:lvlText w:val="%8."/>
      <w:lvlJc w:val="left"/>
      <w:pPr>
        <w:tabs>
          <w:tab w:val="num" w:pos="0"/>
        </w:tabs>
        <w:ind w:left="2955" w:hanging="360"/>
      </w:pPr>
      <w:rPr/>
    </w:lvl>
    <w:lvl w:ilvl="8">
      <w:start w:val="1"/>
      <w:numFmt w:val="decimal"/>
      <w:lvlText w:val="%9."/>
      <w:lvlJc w:val="left"/>
      <w:pPr>
        <w:tabs>
          <w:tab w:val="num" w:pos="0"/>
        </w:tabs>
        <w:ind w:left="3315" w:hanging="360"/>
      </w:pPr>
      <w:rPr/>
    </w:lvl>
  </w:abstractNum>
  <w:abstractNum w:abstractNumId="11">
    <w:lvl w:ilvl="0">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080" w:hanging="360"/>
      </w:pPr>
      <w:rPr>
        <w:rFonts w:ascii="Symbol" w:hAnsi="Symbol" w:cs="Symbol" w:hint="default"/>
      </w:rPr>
    </w:lvl>
    <w:lvl w:ilvl="2">
      <w:start w:val="0"/>
      <w:numFmt w:val="bullet"/>
      <w:lvlText w:val=""/>
      <w:lvlJc w:val="left"/>
      <w:pPr>
        <w:tabs>
          <w:tab w:val="num" w:pos="0"/>
        </w:tabs>
        <w:ind w:left="1440" w:hanging="360"/>
      </w:pPr>
      <w:rPr>
        <w:rFonts w:ascii="Symbol" w:hAnsi="Symbol" w:cs="Symbol" w:hint="default"/>
      </w:rPr>
    </w:lvl>
    <w:lvl w:ilvl="3">
      <w:start w:val="0"/>
      <w:numFmt w:val="bullet"/>
      <w:lvlText w:val=""/>
      <w:lvlJc w:val="left"/>
      <w:pPr>
        <w:tabs>
          <w:tab w:val="num" w:pos="0"/>
        </w:tabs>
        <w:ind w:left="1800" w:hanging="360"/>
      </w:pPr>
      <w:rPr>
        <w:rFonts w:ascii="Symbol" w:hAnsi="Symbol" w:cs="Symbol" w:hint="default"/>
      </w:rPr>
    </w:lvl>
    <w:lvl w:ilvl="4">
      <w:start w:val="0"/>
      <w:numFmt w:val="bullet"/>
      <w:lvlText w:val=""/>
      <w:lvlJc w:val="left"/>
      <w:pPr>
        <w:tabs>
          <w:tab w:val="num" w:pos="0"/>
        </w:tabs>
        <w:ind w:left="2160" w:hanging="360"/>
      </w:pPr>
      <w:rPr>
        <w:rFonts w:ascii="Symbol" w:hAnsi="Symbol" w:cs="Symbol" w:hint="default"/>
      </w:rPr>
    </w:lvl>
    <w:lvl w:ilvl="5">
      <w:start w:val="0"/>
      <w:numFmt w:val="bullet"/>
      <w:lvlText w:val=""/>
      <w:lvlJc w:val="left"/>
      <w:pPr>
        <w:tabs>
          <w:tab w:val="num" w:pos="0"/>
        </w:tabs>
        <w:ind w:left="2520" w:hanging="360"/>
      </w:pPr>
      <w:rPr>
        <w:rFonts w:ascii="Symbol" w:hAnsi="Symbol" w:cs="Symbol" w:hint="default"/>
      </w:rPr>
    </w:lvl>
    <w:lvl w:ilvl="6">
      <w:start w:val="0"/>
      <w:numFmt w:val="bullet"/>
      <w:lvlText w:val=""/>
      <w:lvlJc w:val="left"/>
      <w:pPr>
        <w:tabs>
          <w:tab w:val="num" w:pos="0"/>
        </w:tabs>
        <w:ind w:left="2880" w:hanging="360"/>
      </w:pPr>
      <w:rPr>
        <w:rFonts w:ascii="Symbol" w:hAnsi="Symbol" w:cs="Symbol" w:hint="default"/>
      </w:rPr>
    </w:lvl>
    <w:lvl w:ilvl="7">
      <w:start w:val="0"/>
      <w:numFmt w:val="bullet"/>
      <w:lvlText w:val=""/>
      <w:lvlJc w:val="left"/>
      <w:pPr>
        <w:tabs>
          <w:tab w:val="num" w:pos="0"/>
        </w:tabs>
        <w:ind w:left="3240" w:hanging="360"/>
      </w:pPr>
      <w:rPr>
        <w:rFonts w:ascii="Symbol" w:hAnsi="Symbol" w:cs="Symbol" w:hint="default"/>
      </w:rPr>
    </w:lvl>
    <w:lvl w:ilvl="8">
      <w:start w:val="0"/>
      <w:numFmt w:val="bullet"/>
      <w:lvlText w:val=""/>
      <w:lvlJc w:val="left"/>
      <w:pPr>
        <w:tabs>
          <w:tab w:val="num" w:pos="0"/>
        </w:tabs>
        <w:ind w:left="3600" w:hanging="360"/>
      </w:pPr>
      <w:rPr>
        <w:rFonts w:ascii="Symbol" w:hAnsi="Symbol" w:cs="Symbol" w:hint="default"/>
      </w:rPr>
    </w:lvl>
  </w:abstractNum>
  <w:abstractNum w:abstractNumId="12">
    <w:lvl w:ilvl="0">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080" w:hanging="360"/>
      </w:pPr>
      <w:rPr>
        <w:rFonts w:ascii="OpenSymbol" w:hAnsi="OpenSymbol" w:cs="OpenSymbol" w:hint="default"/>
      </w:rPr>
    </w:lvl>
    <w:lvl w:ilvl="2">
      <w:start w:val="0"/>
      <w:numFmt w:val="bullet"/>
      <w:lvlText w:val="▪"/>
      <w:lvlJc w:val="left"/>
      <w:pPr>
        <w:tabs>
          <w:tab w:val="num" w:pos="0"/>
        </w:tabs>
        <w:ind w:left="1440" w:hanging="360"/>
      </w:pPr>
      <w:rPr>
        <w:rFonts w:ascii="OpenSymbol" w:hAnsi="OpenSymbol" w:cs="OpenSymbol" w:hint="default"/>
      </w:rPr>
    </w:lvl>
    <w:lvl w:ilvl="3">
      <w:start w:val="0"/>
      <w:numFmt w:val="bullet"/>
      <w:lvlText w:val=""/>
      <w:lvlJc w:val="left"/>
      <w:pPr>
        <w:tabs>
          <w:tab w:val="num" w:pos="0"/>
        </w:tabs>
        <w:ind w:left="1800" w:hanging="360"/>
      </w:pPr>
      <w:rPr>
        <w:rFonts w:ascii="Symbol" w:hAnsi="Symbol" w:cs="Symbol" w:hint="default"/>
      </w:rPr>
    </w:lvl>
    <w:lvl w:ilvl="4">
      <w:start w:val="0"/>
      <w:numFmt w:val="bullet"/>
      <w:lvlText w:val="◦"/>
      <w:lvlJc w:val="left"/>
      <w:pPr>
        <w:tabs>
          <w:tab w:val="num" w:pos="0"/>
        </w:tabs>
        <w:ind w:left="2160" w:hanging="360"/>
      </w:pPr>
      <w:rPr>
        <w:rFonts w:ascii="OpenSymbol" w:hAnsi="OpenSymbol" w:cs="OpenSymbol" w:hint="default"/>
      </w:rPr>
    </w:lvl>
    <w:lvl w:ilvl="5">
      <w:start w:val="0"/>
      <w:numFmt w:val="bullet"/>
      <w:lvlText w:val="▪"/>
      <w:lvlJc w:val="left"/>
      <w:pPr>
        <w:tabs>
          <w:tab w:val="num" w:pos="0"/>
        </w:tabs>
        <w:ind w:left="2520" w:hanging="360"/>
      </w:pPr>
      <w:rPr>
        <w:rFonts w:ascii="OpenSymbol" w:hAnsi="OpenSymbol" w:cs="OpenSymbol" w:hint="default"/>
      </w:rPr>
    </w:lvl>
    <w:lvl w:ilvl="6">
      <w:start w:val="0"/>
      <w:numFmt w:val="bullet"/>
      <w:lvlText w:val=""/>
      <w:lvlJc w:val="left"/>
      <w:pPr>
        <w:tabs>
          <w:tab w:val="num" w:pos="0"/>
        </w:tabs>
        <w:ind w:left="2880" w:hanging="360"/>
      </w:pPr>
      <w:rPr>
        <w:rFonts w:ascii="Symbol" w:hAnsi="Symbol" w:cs="Symbol" w:hint="default"/>
      </w:rPr>
    </w:lvl>
    <w:lvl w:ilvl="7">
      <w:start w:val="0"/>
      <w:numFmt w:val="bullet"/>
      <w:lvlText w:val="◦"/>
      <w:lvlJc w:val="left"/>
      <w:pPr>
        <w:tabs>
          <w:tab w:val="num" w:pos="0"/>
        </w:tabs>
        <w:ind w:left="3240" w:hanging="360"/>
      </w:pPr>
      <w:rPr>
        <w:rFonts w:ascii="OpenSymbol" w:hAnsi="OpenSymbol" w:cs="OpenSymbol" w:hint="default"/>
      </w:rPr>
    </w:lvl>
    <w:lvl w:ilvl="8">
      <w:start w:val="0"/>
      <w:numFmt w:val="bullet"/>
      <w:lvlText w:val="▪"/>
      <w:lvlJc w:val="left"/>
      <w:pPr>
        <w:tabs>
          <w:tab w:val="num" w:pos="0"/>
        </w:tabs>
        <w:ind w:left="3600" w:hanging="360"/>
      </w:pPr>
      <w:rPr>
        <w:rFonts w:ascii="OpenSymbol" w:hAnsi="OpenSymbol" w:cs="OpenSymbol" w:hint="default"/>
      </w:rPr>
    </w:lvl>
  </w:abstractNum>
  <w:abstractNum w:abstractNumId="13">
    <w:lvl w:ilvl="0">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080" w:hanging="360"/>
      </w:pPr>
      <w:rPr>
        <w:rFonts w:ascii="OpenSymbol" w:hAnsi="OpenSymbol" w:cs="OpenSymbol" w:hint="default"/>
      </w:rPr>
    </w:lvl>
    <w:lvl w:ilvl="2">
      <w:start w:val="0"/>
      <w:numFmt w:val="bullet"/>
      <w:lvlText w:val="▪"/>
      <w:lvlJc w:val="left"/>
      <w:pPr>
        <w:tabs>
          <w:tab w:val="num" w:pos="0"/>
        </w:tabs>
        <w:ind w:left="1440" w:hanging="360"/>
      </w:pPr>
      <w:rPr>
        <w:rFonts w:ascii="OpenSymbol" w:hAnsi="OpenSymbol" w:cs="OpenSymbol" w:hint="default"/>
      </w:rPr>
    </w:lvl>
    <w:lvl w:ilvl="3">
      <w:start w:val="0"/>
      <w:numFmt w:val="bullet"/>
      <w:lvlText w:val=""/>
      <w:lvlJc w:val="left"/>
      <w:pPr>
        <w:tabs>
          <w:tab w:val="num" w:pos="0"/>
        </w:tabs>
        <w:ind w:left="1800" w:hanging="360"/>
      </w:pPr>
      <w:rPr>
        <w:rFonts w:ascii="Symbol" w:hAnsi="Symbol" w:cs="Symbol" w:hint="default"/>
      </w:rPr>
    </w:lvl>
    <w:lvl w:ilvl="4">
      <w:start w:val="0"/>
      <w:numFmt w:val="bullet"/>
      <w:lvlText w:val="◦"/>
      <w:lvlJc w:val="left"/>
      <w:pPr>
        <w:tabs>
          <w:tab w:val="num" w:pos="0"/>
        </w:tabs>
        <w:ind w:left="2160" w:hanging="360"/>
      </w:pPr>
      <w:rPr>
        <w:rFonts w:ascii="OpenSymbol" w:hAnsi="OpenSymbol" w:cs="OpenSymbol" w:hint="default"/>
      </w:rPr>
    </w:lvl>
    <w:lvl w:ilvl="5">
      <w:start w:val="0"/>
      <w:numFmt w:val="bullet"/>
      <w:lvlText w:val="▪"/>
      <w:lvlJc w:val="left"/>
      <w:pPr>
        <w:tabs>
          <w:tab w:val="num" w:pos="0"/>
        </w:tabs>
        <w:ind w:left="2520" w:hanging="360"/>
      </w:pPr>
      <w:rPr>
        <w:rFonts w:ascii="OpenSymbol" w:hAnsi="OpenSymbol" w:cs="OpenSymbol" w:hint="default"/>
      </w:rPr>
    </w:lvl>
    <w:lvl w:ilvl="6">
      <w:start w:val="0"/>
      <w:numFmt w:val="bullet"/>
      <w:lvlText w:val=""/>
      <w:lvlJc w:val="left"/>
      <w:pPr>
        <w:tabs>
          <w:tab w:val="num" w:pos="0"/>
        </w:tabs>
        <w:ind w:left="2880" w:hanging="360"/>
      </w:pPr>
      <w:rPr>
        <w:rFonts w:ascii="Symbol" w:hAnsi="Symbol" w:cs="Symbol" w:hint="default"/>
      </w:rPr>
    </w:lvl>
    <w:lvl w:ilvl="7">
      <w:start w:val="0"/>
      <w:numFmt w:val="bullet"/>
      <w:lvlText w:val="◦"/>
      <w:lvlJc w:val="left"/>
      <w:pPr>
        <w:tabs>
          <w:tab w:val="num" w:pos="0"/>
        </w:tabs>
        <w:ind w:left="3240" w:hanging="360"/>
      </w:pPr>
      <w:rPr>
        <w:rFonts w:ascii="OpenSymbol" w:hAnsi="OpenSymbol" w:cs="OpenSymbol" w:hint="default"/>
      </w:rPr>
    </w:lvl>
    <w:lvl w:ilvl="8">
      <w:start w:val="0"/>
      <w:numFmt w:val="bullet"/>
      <w:lvlText w:val="▪"/>
      <w:lvlJc w:val="left"/>
      <w:pPr>
        <w:tabs>
          <w:tab w:val="num" w:pos="0"/>
        </w:tabs>
        <w:ind w:left="3600" w:hanging="360"/>
      </w:pPr>
      <w:rPr>
        <w:rFonts w:ascii="OpenSymbol" w:hAnsi="OpenSymbol" w:cs="OpenSymbol" w:hint="default"/>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8"/>
  </w:num>
  <w:num w:numId="16">
    <w:abstractNumId w:val="9"/>
  </w:num>
  <w:num w:numId="17">
    <w:abstractNumId w:val="9"/>
  </w:num>
  <w:num w:numId="18">
    <w:abstractNumId w:val="9"/>
  </w:num>
  <w:num w:numId="19">
    <w:abstractNumId w:val="9"/>
  </w:num>
  <w:num w:numId="20">
    <w:abstractNumId w:val="9"/>
  </w:num>
  <w:num w:numId="21">
    <w:abstractNumId w:val="13"/>
  </w:num>
</w:numbering>
</file>

<file path=word/settings.xml><?xml version="1.0" encoding="utf-8"?>
<w:settings xmlns:w="http://schemas.openxmlformats.org/wordprocessingml/2006/main">
  <w:zoom w:percent="100"/>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2"/>
      <w:sz w:val="24"/>
      <w:szCs w:val="24"/>
      <w:lang w:bidi="ar-SA" w:val="pt-BR" w:eastAsia="zh-CN"/>
    </w:rPr>
  </w:style>
  <w:style w:type="paragraph" w:styleId="Ttulo1">
    <w:name w:val="Heading 1"/>
    <w:basedOn w:val="Normal"/>
    <w:next w:val="Normal"/>
    <w:uiPriority w:val="9"/>
    <w:qFormat/>
    <w:pPr>
      <w:keepNext w:val="true"/>
      <w:numPr>
        <w:ilvl w:val="0"/>
        <w:numId w:val="1"/>
      </w:numPr>
      <w:spacing w:before="240" w:after="60"/>
      <w:outlineLvl w:val="0"/>
    </w:pPr>
    <w:rPr>
      <w:rFonts w:ascii="Arial" w:hAnsi="Arial" w:cs="Arial"/>
      <w:b/>
      <w:bCs/>
      <w:sz w:val="32"/>
      <w:szCs w:val="32"/>
    </w:rPr>
  </w:style>
  <w:style w:type="paragraph" w:styleId="Ttulo2">
    <w:name w:val="Heading 2"/>
    <w:basedOn w:val="Normal"/>
    <w:next w:val="Normal"/>
    <w:uiPriority w:val="9"/>
    <w:semiHidden/>
    <w:unhideWhenUsed/>
    <w:qFormat/>
    <w:pPr>
      <w:keepNext w:val="true"/>
      <w:numPr>
        <w:ilvl w:val="1"/>
        <w:numId w:val="1"/>
      </w:numPr>
      <w:spacing w:before="240" w:after="60"/>
      <w:outlineLvl w:val="1"/>
    </w:pPr>
    <w:rPr>
      <w:rFonts w:ascii="Cambria" w:hAnsi="Cambria" w:cs="Cambria"/>
      <w:b/>
      <w:bCs/>
      <w:i/>
      <w:iCs/>
      <w:sz w:val="28"/>
      <w:szCs w:val="28"/>
    </w:rPr>
  </w:style>
  <w:style w:type="paragraph" w:styleId="Ttulo3">
    <w:name w:val="Heading 3"/>
    <w:basedOn w:val="Normal"/>
    <w:next w:val="Normal"/>
    <w:uiPriority w:val="9"/>
    <w:semiHidden/>
    <w:unhideWhenUsed/>
    <w:qFormat/>
    <w:pPr>
      <w:keepNext w:val="true"/>
      <w:keepLines/>
      <w:numPr>
        <w:ilvl w:val="2"/>
        <w:numId w:val="1"/>
      </w:numPr>
      <w:spacing w:before="200" w:after="0"/>
      <w:outlineLvl w:val="2"/>
    </w:pPr>
    <w:rPr>
      <w:rFonts w:ascii="Cambria" w:hAnsi="Cambria" w:cs="Cambria"/>
      <w:b/>
      <w:bCs/>
      <w:color w:val="4F81BD"/>
    </w:rPr>
  </w:style>
  <w:style w:type="paragraph" w:styleId="Ttulo4">
    <w:name w:val="Heading 4"/>
    <w:basedOn w:val="Normal"/>
    <w:next w:val="Normal"/>
    <w:uiPriority w:val="9"/>
    <w:semiHidden/>
    <w:unhideWhenUsed/>
    <w:qFormat/>
    <w:pPr>
      <w:keepNext w:val="true"/>
      <w:keepLines/>
      <w:numPr>
        <w:ilvl w:val="3"/>
        <w:numId w:val="1"/>
      </w:numPr>
      <w:spacing w:before="200" w:after="0"/>
      <w:outlineLvl w:val="3"/>
    </w:pPr>
    <w:rPr>
      <w:rFonts w:ascii="Cambria" w:hAnsi="Cambria" w:cs="Cambria"/>
      <w:b/>
      <w:bCs/>
      <w:i/>
      <w:iCs/>
      <w:color w:val="4F81BD"/>
    </w:rPr>
  </w:style>
  <w:style w:type="paragraph" w:styleId="Ttulo5">
    <w:name w:val="Heading 5"/>
    <w:basedOn w:val="Normal"/>
    <w:next w:val="Normal"/>
    <w:uiPriority w:val="9"/>
    <w:semiHidden/>
    <w:unhideWhenUsed/>
    <w:qFormat/>
    <w:pPr>
      <w:keepNext w:val="true"/>
      <w:numPr>
        <w:ilvl w:val="4"/>
        <w:numId w:val="1"/>
      </w:numPr>
      <w:jc w:val="both"/>
      <w:outlineLvl w:val="4"/>
    </w:pPr>
    <w:rPr>
      <w:b/>
      <w:szCs w:val="20"/>
      <w:u w:val="single"/>
    </w:rPr>
  </w:style>
  <w:style w:type="paragraph" w:styleId="Ttulo6">
    <w:name w:val="Heading 6"/>
    <w:basedOn w:val="Normal"/>
    <w:next w:val="Normal"/>
    <w:uiPriority w:val="9"/>
    <w:semiHidden/>
    <w:unhideWhenUsed/>
    <w:qFormat/>
    <w:pPr>
      <w:numPr>
        <w:ilvl w:val="5"/>
        <w:numId w:val="1"/>
      </w:numPr>
      <w:spacing w:before="240" w:after="60"/>
      <w:outlineLvl w:val="5"/>
    </w:pPr>
    <w:rPr>
      <w:b/>
      <w:bCs/>
      <w:sz w:val="22"/>
      <w:szCs w:val="22"/>
    </w:rPr>
  </w:style>
  <w:style w:type="paragraph" w:styleId="Ttulo7">
    <w:name w:val="Heading 7"/>
    <w:basedOn w:val="Normal"/>
    <w:next w:val="Normal"/>
    <w:qFormat/>
    <w:pPr>
      <w:keepNext w:val="true"/>
      <w:numPr>
        <w:ilvl w:val="6"/>
        <w:numId w:val="1"/>
      </w:numPr>
      <w:jc w:val="center"/>
      <w:outlineLvl w:val="6"/>
    </w:pPr>
    <w:rPr>
      <w:szCs w:val="20"/>
    </w:rPr>
  </w:style>
  <w:style w:type="paragraph" w:styleId="Ttulo8">
    <w:name w:val="Heading 8"/>
    <w:basedOn w:val="Normal"/>
    <w:next w:val="Normal"/>
    <w:qFormat/>
    <w:pPr>
      <w:keepNext w:val="true"/>
      <w:jc w:val="both"/>
      <w:outlineLvl w:val="7"/>
    </w:pPr>
    <w:rPr>
      <w:rFonts w:ascii="Comic Sans MS" w:hAnsi="Comic Sans MS" w:cs="Comic Sans MS"/>
      <w:b/>
    </w:rPr>
  </w:style>
  <w:style w:type="paragraph" w:styleId="Ttulo9">
    <w:name w:val="Heading 9"/>
    <w:basedOn w:val="Normal"/>
    <w:next w:val="Normal"/>
    <w:qFormat/>
    <w:pPr>
      <w:keepNext w:val="true"/>
      <w:jc w:val="both"/>
      <w:outlineLvl w:val="8"/>
    </w:pPr>
    <w:rPr>
      <w:rFonts w:ascii="Arial" w:hAnsi="Arial" w:cs="Arial"/>
      <w:b/>
      <w:sz w:val="22"/>
      <w:u w:val="single"/>
    </w:rPr>
  </w:style>
  <w:style w:type="character" w:styleId="DefaultParagraphFont" w:default="1">
    <w:name w:val="Default Paragraph Font"/>
    <w:uiPriority w:val="1"/>
    <w:semiHidden/>
    <w:unhideWhenUsed/>
    <w:qFormat/>
    <w:rPr/>
  </w:style>
  <w:style w:type="character" w:styleId="WW8Num1z0" w:customStyle="1">
    <w:name w:val="WW8Num1z0"/>
    <w:qFormat/>
    <w:rPr>
      <w:color w:val="000000"/>
      <w:sz w:val="24"/>
    </w:rPr>
  </w:style>
  <w:style w:type="character" w:styleId="WW8Num2z0" w:customStyle="1">
    <w:name w:val="WW8Num2z0"/>
    <w:qFormat/>
    <w:rPr>
      <w:rFonts w:ascii="Wingdings" w:hAnsi="Wingdings" w:cs="Wingdings"/>
      <w:color w:val="000000"/>
    </w:rPr>
  </w:style>
  <w:style w:type="character" w:styleId="WW8Num3z0" w:customStyle="1">
    <w:name w:val="WW8Num3z0"/>
    <w:qFormat/>
    <w:rPr>
      <w:rFonts w:ascii="Symbol" w:hAnsi="Symbol" w:cs="OpenSymbol;Arial Unicode MS"/>
      <w:color w:val="000000"/>
      <w:shd w:fill="auto" w:val="clear"/>
    </w:rPr>
  </w:style>
  <w:style w:type="character" w:styleId="WW8Num4z0" w:customStyle="1">
    <w:name w:val="WW8Num4z0"/>
    <w:qFormat/>
    <w:rPr>
      <w:rFonts w:ascii="Symbol" w:hAnsi="Symbol" w:cs="Symbol"/>
      <w:color w:val="000000"/>
    </w:rPr>
  </w:style>
  <w:style w:type="character" w:styleId="WW8Num4z1" w:customStyle="1">
    <w:name w:val="WW8Num4z1"/>
    <w:qFormat/>
    <w:rPr>
      <w:rFonts w:ascii="OpenSymbol;Arial Unicode MS" w:hAnsi="OpenSymbol;Arial Unicode MS" w:cs="OpenSymbol;Arial Unicode MS"/>
    </w:rPr>
  </w:style>
  <w:style w:type="character" w:styleId="WW8Num5z0" w:customStyle="1">
    <w:name w:val="WW8Num5z0"/>
    <w:qFormat/>
    <w:rPr>
      <w:rFonts w:ascii="Wingdings" w:hAnsi="Wingdings" w:cs="OpenSymbol;Arial Unicode MS"/>
      <w:color w:val="000000"/>
      <w:sz w:val="24"/>
    </w:rPr>
  </w:style>
  <w:style w:type="character" w:styleId="WW8Num6z0" w:customStyle="1">
    <w:name w:val="WW8Num6z0"/>
    <w:qFormat/>
    <w:rPr>
      <w:rFonts w:ascii="Symbol" w:hAnsi="Symbol" w:cs="Symbol"/>
      <w:color w:val="000000"/>
    </w:rPr>
  </w:style>
  <w:style w:type="character" w:styleId="WW8Num7z0" w:customStyle="1">
    <w:name w:val="WW8Num7z0"/>
    <w:qFormat/>
    <w:rPr>
      <w:rFonts w:ascii="Symbol" w:hAnsi="Symbol" w:cs="Wingdings"/>
      <w:color w:val="000000"/>
      <w:sz w:val="20"/>
      <w:szCs w:val="20"/>
    </w:rPr>
  </w:style>
  <w:style w:type="character" w:styleId="WW8Num7z1" w:customStyle="1">
    <w:name w:val="WW8Num7z1"/>
    <w:qFormat/>
    <w:rPr>
      <w:rFonts w:ascii="OpenSymbol;Arial Unicode MS" w:hAnsi="OpenSymbol;Arial Unicode MS" w:cs="Courier New"/>
    </w:rPr>
  </w:style>
  <w:style w:type="character" w:styleId="WW8Num8z0" w:customStyle="1">
    <w:name w:val="WW8Num8z0"/>
    <w:qFormat/>
    <w:rPr>
      <w:rFonts w:ascii="Symbol" w:hAnsi="Symbol" w:cs="OpenSymbol;Arial Unicode MS"/>
      <w:color w:val="000000"/>
    </w:rPr>
  </w:style>
  <w:style w:type="character" w:styleId="WW8Num8z1" w:customStyle="1">
    <w:name w:val="WW8Num8z1"/>
    <w:qFormat/>
    <w:rPr>
      <w:rFonts w:ascii="OpenSymbol;Arial Unicode MS" w:hAnsi="OpenSymbol;Arial Unicode MS" w:cs="OpenSymbol;Arial Unicode MS"/>
    </w:rPr>
  </w:style>
  <w:style w:type="character" w:styleId="WW8Num9z0" w:customStyle="1">
    <w:name w:val="WW8Num9z0"/>
    <w:qFormat/>
    <w:rPr>
      <w:rFonts w:ascii="Symbol" w:hAnsi="Symbol" w:cs="OpenSymbol;Arial Unicode MS"/>
      <w:color w:val="000000"/>
      <w:sz w:val="24"/>
    </w:rPr>
  </w:style>
  <w:style w:type="character" w:styleId="WW8Num9z1" w:customStyle="1">
    <w:name w:val="WW8Num9z1"/>
    <w:qFormat/>
    <w:rPr>
      <w:rFonts w:ascii="OpenSymbol;Arial Unicode MS" w:hAnsi="OpenSymbol;Arial Unicode MS" w:cs="OpenSymbol;Arial Unicode MS"/>
    </w:rPr>
  </w:style>
  <w:style w:type="character" w:styleId="WW8Num10z0" w:customStyle="1">
    <w:name w:val="WW8Num10z0"/>
    <w:qFormat/>
    <w:rPr>
      <w:rFonts w:ascii="Symbol" w:hAnsi="Symbol" w:cs="Wingdings"/>
      <w:color w:val="000000"/>
      <w:sz w:val="28"/>
      <w:szCs w:val="28"/>
      <w:lang w:eastAsia="pt-BR" w:bidi="hi-IN"/>
    </w:rPr>
  </w:style>
  <w:style w:type="character" w:styleId="WW8Num10z1" w:customStyle="1">
    <w:name w:val="WW8Num10z1"/>
    <w:qFormat/>
    <w:rPr>
      <w:rFonts w:ascii="OpenSymbol;Arial Unicode MS" w:hAnsi="OpenSymbol;Arial Unicode MS" w:cs="OpenSymbol;Arial Unicode MS"/>
    </w:rPr>
  </w:style>
  <w:style w:type="character" w:styleId="WW8Num11z0" w:customStyle="1">
    <w:name w:val="WW8Num11z0"/>
    <w:qFormat/>
    <w:rPr>
      <w:rFonts w:ascii="Symbol" w:hAnsi="Symbol" w:cs="OpenSymbol;Arial Unicode MS"/>
      <w:color w:val="000000"/>
      <w:sz w:val="24"/>
    </w:rPr>
  </w:style>
  <w:style w:type="character" w:styleId="WW8Num11z1" w:customStyle="1">
    <w:name w:val="WW8Num11z1"/>
    <w:qFormat/>
    <w:rPr>
      <w:rFonts w:ascii="OpenSymbol;Arial Unicode MS" w:hAnsi="OpenSymbol;Arial Unicode MS" w:cs="OpenSymbol;Arial Unicode MS"/>
    </w:rPr>
  </w:style>
  <w:style w:type="character" w:styleId="WW8Num12z0" w:customStyle="1">
    <w:name w:val="WW8Num12z0"/>
    <w:qFormat/>
    <w:rPr>
      <w:rFonts w:ascii="Symbol" w:hAnsi="Symbol" w:cs="OpenSymbol;Arial Unicode MS"/>
      <w:color w:val="000000"/>
      <w:kern w:val="2"/>
      <w:lang w:eastAsia="pt-BR"/>
    </w:rPr>
  </w:style>
  <w:style w:type="character" w:styleId="WW8Num12z1" w:customStyle="1">
    <w:name w:val="WW8Num12z1"/>
    <w:qFormat/>
    <w:rPr>
      <w:rFonts w:ascii="OpenSymbol;Arial Unicode MS" w:hAnsi="OpenSymbol;Arial Unicode MS" w:cs="OpenSymbol;Arial Unicode MS"/>
      <w:color w:val="000000"/>
      <w:kern w:val="2"/>
      <w:lang w:eastAsia="pt-BR"/>
    </w:rPr>
  </w:style>
  <w:style w:type="character" w:styleId="WW8Num13z0" w:customStyle="1">
    <w:name w:val="WW8Num13z0"/>
    <w:qFormat/>
    <w:rPr>
      <w:rFonts w:ascii="Symbol" w:hAnsi="Symbol" w:cs="OpenSymbol;Arial Unicode MS"/>
      <w:color w:val="000000"/>
      <w:sz w:val="24"/>
    </w:rPr>
  </w:style>
  <w:style w:type="character" w:styleId="WW8Num13z1" w:customStyle="1">
    <w:name w:val="WW8Num13z1"/>
    <w:qFormat/>
    <w:rPr>
      <w:rFonts w:ascii="OpenSymbol;Arial Unicode MS" w:hAnsi="OpenSymbol;Arial Unicode MS" w:cs="OpenSymbol;Arial Unicode MS"/>
    </w:rPr>
  </w:style>
  <w:style w:type="character" w:styleId="WW8Num14z0" w:customStyle="1">
    <w:name w:val="WW8Num14z0"/>
    <w:qFormat/>
    <w:rPr>
      <w:rFonts w:ascii="Symbol" w:hAnsi="Symbol" w:cs="OpenSymbol;Arial Unicode MS"/>
      <w:color w:val="000000"/>
      <w:sz w:val="28"/>
      <w:szCs w:val="28"/>
    </w:rPr>
  </w:style>
  <w:style w:type="character" w:styleId="WW8Num14z1" w:customStyle="1">
    <w:name w:val="WW8Num14z1"/>
    <w:qFormat/>
    <w:rPr>
      <w:rFonts w:ascii="OpenSymbol;Arial Unicode MS" w:hAnsi="OpenSymbol;Arial Unicode MS" w:cs="OpenSymbol;Arial Unicode MS"/>
    </w:rPr>
  </w:style>
  <w:style w:type="character" w:styleId="WW8Num15z0" w:customStyle="1">
    <w:name w:val="WW8Num15z0"/>
    <w:qFormat/>
    <w:rPr>
      <w:rFonts w:ascii="Symbol" w:hAnsi="Symbol" w:cs="OpenSymbol;Arial Unicode MS"/>
      <w:color w:val="000000"/>
      <w:sz w:val="24"/>
    </w:rPr>
  </w:style>
  <w:style w:type="character" w:styleId="WW8Num15z1" w:customStyle="1">
    <w:name w:val="WW8Num15z1"/>
    <w:qFormat/>
    <w:rPr>
      <w:rFonts w:ascii="OpenSymbol;Arial Unicode MS" w:hAnsi="OpenSymbol;Arial Unicode MS" w:cs="OpenSymbol;Arial Unicode MS"/>
    </w:rPr>
  </w:style>
  <w:style w:type="character" w:styleId="WW8Num16z0" w:customStyle="1">
    <w:name w:val="WW8Num16z0"/>
    <w:qFormat/>
    <w:rPr>
      <w:rFonts w:ascii="Wingdings" w:hAnsi="Wingdings" w:cs="OpenSymbol;Arial Unicode MS"/>
      <w:color w:val="000000"/>
      <w:sz w:val="24"/>
    </w:rPr>
  </w:style>
  <w:style w:type="character" w:styleId="WW8Num17z0" w:customStyle="1">
    <w:name w:val="WW8Num17z0"/>
    <w:qFormat/>
    <w:rPr>
      <w:color w:val="000000"/>
      <w:sz w:val="24"/>
    </w:rPr>
  </w:style>
  <w:style w:type="character" w:styleId="WW8Num18z0" w:customStyle="1">
    <w:name w:val="WW8Num18z0"/>
    <w:qFormat/>
    <w:rPr>
      <w:color w:val="000000"/>
      <w:sz w:val="24"/>
    </w:rPr>
  </w:style>
  <w:style w:type="character" w:styleId="WW8Num19z0" w:customStyle="1">
    <w:name w:val="WW8Num19z0"/>
    <w:qFormat/>
    <w:rPr>
      <w:color w:val="000000"/>
      <w:sz w:val="24"/>
    </w:rPr>
  </w:style>
  <w:style w:type="character" w:styleId="WW8Num20z0" w:customStyle="1">
    <w:name w:val="WW8Num20z0"/>
    <w:qFormat/>
    <w:rPr>
      <w:color w:val="000000"/>
      <w:sz w:val="24"/>
    </w:rPr>
  </w:style>
  <w:style w:type="character" w:styleId="WW8Num21z0" w:customStyle="1">
    <w:name w:val="WW8Num21z0"/>
    <w:qFormat/>
    <w:rPr>
      <w:color w:val="000000"/>
      <w:sz w:val="24"/>
    </w:rPr>
  </w:style>
  <w:style w:type="character" w:styleId="WW8Num22z0" w:customStyle="1">
    <w:name w:val="WW8Num22z0"/>
    <w:qFormat/>
    <w:rPr>
      <w:color w:val="000000"/>
      <w:sz w:val="24"/>
    </w:rPr>
  </w:style>
  <w:style w:type="character" w:styleId="WW8Num23z0" w:customStyle="1">
    <w:name w:val="WW8Num23z0"/>
    <w:qFormat/>
    <w:rPr>
      <w:color w:val="000000"/>
      <w:sz w:val="24"/>
    </w:rPr>
  </w:style>
  <w:style w:type="character" w:styleId="WW8Num24z0" w:customStyle="1">
    <w:name w:val="WW8Num24z0"/>
    <w:qFormat/>
    <w:rPr>
      <w:color w:val="000000"/>
      <w:sz w:val="24"/>
    </w:rPr>
  </w:style>
  <w:style w:type="character" w:styleId="WW8Num25z0" w:customStyle="1">
    <w:name w:val="WW8Num25z0"/>
    <w:qFormat/>
    <w:rPr>
      <w:color w:val="000000"/>
      <w:sz w:val="24"/>
    </w:rPr>
  </w:style>
  <w:style w:type="character" w:styleId="WW8Num26z0" w:customStyle="1">
    <w:name w:val="WW8Num26z0"/>
    <w:qFormat/>
    <w:rPr>
      <w:color w:val="000000"/>
      <w:sz w:val="24"/>
    </w:rPr>
  </w:style>
  <w:style w:type="character" w:styleId="WW8Num27z0" w:customStyle="1">
    <w:name w:val="WW8Num27z0"/>
    <w:qFormat/>
    <w:rPr>
      <w:color w:val="000000"/>
      <w:sz w:val="24"/>
    </w:rPr>
  </w:style>
  <w:style w:type="character" w:styleId="WW8Num30z0" w:customStyle="1">
    <w:name w:val="WW8Num30z0"/>
    <w:qFormat/>
    <w:rPr>
      <w:rFonts w:ascii="Symbol" w:hAnsi="Symbol" w:cs="Symbol"/>
    </w:rPr>
  </w:style>
  <w:style w:type="character" w:styleId="WW8Num30z1" w:customStyle="1">
    <w:name w:val="WW8Num30z1"/>
    <w:qFormat/>
    <w:rPr>
      <w:rFonts w:ascii="Courier New" w:hAnsi="Courier New" w:cs="Courier New"/>
    </w:rPr>
  </w:style>
  <w:style w:type="character" w:styleId="WW8Num30z2" w:customStyle="1">
    <w:name w:val="WW8Num30z2"/>
    <w:qFormat/>
    <w:rPr>
      <w:rFonts w:ascii="Wingdings" w:hAnsi="Wingdings" w:cs="Wingdings"/>
    </w:rPr>
  </w:style>
  <w:style w:type="character" w:styleId="WW8Num32z0" w:customStyle="1">
    <w:name w:val="WW8Num32z0"/>
    <w:qFormat/>
    <w:rPr>
      <w:rFonts w:ascii="Symbol" w:hAnsi="Symbol" w:cs="Symbol"/>
    </w:rPr>
  </w:style>
  <w:style w:type="character" w:styleId="WW8Num32z1" w:customStyle="1">
    <w:name w:val="WW8Num32z1"/>
    <w:qFormat/>
    <w:rPr>
      <w:rFonts w:ascii="Courier New" w:hAnsi="Courier New" w:cs="Courier New"/>
    </w:rPr>
  </w:style>
  <w:style w:type="character" w:styleId="WW8Num32z2" w:customStyle="1">
    <w:name w:val="WW8Num32z2"/>
    <w:qFormat/>
    <w:rPr>
      <w:rFonts w:ascii="Wingdings" w:hAnsi="Wingdings" w:cs="Wingdings"/>
    </w:rPr>
  </w:style>
  <w:style w:type="character" w:styleId="WW8Num33z0" w:customStyle="1">
    <w:name w:val="WW8Num33z0"/>
    <w:qFormat/>
    <w:rPr>
      <w:rFonts w:ascii="Symbol" w:hAnsi="Symbol" w:cs="Symbol"/>
    </w:rPr>
  </w:style>
  <w:style w:type="character" w:styleId="WW8Num33z1" w:customStyle="1">
    <w:name w:val="WW8Num33z1"/>
    <w:qFormat/>
    <w:rPr>
      <w:rFonts w:ascii="Courier New" w:hAnsi="Courier New" w:cs="Courier New"/>
    </w:rPr>
  </w:style>
  <w:style w:type="character" w:styleId="WW8Num33z2" w:customStyle="1">
    <w:name w:val="WW8Num33z2"/>
    <w:qFormat/>
    <w:rPr>
      <w:rFonts w:ascii="Wingdings" w:hAnsi="Wingdings" w:cs="Wingdings"/>
    </w:rPr>
  </w:style>
  <w:style w:type="character" w:styleId="WW8Num34z0" w:customStyle="1">
    <w:name w:val="WW8Num34z0"/>
    <w:qFormat/>
    <w:rPr>
      <w:rFonts w:ascii="Symbol" w:hAnsi="Symbol" w:cs="Symbol"/>
    </w:rPr>
  </w:style>
  <w:style w:type="character" w:styleId="WW8Num34z1" w:customStyle="1">
    <w:name w:val="WW8Num34z1"/>
    <w:qFormat/>
    <w:rPr>
      <w:rFonts w:ascii="Courier New" w:hAnsi="Courier New" w:cs="Courier New"/>
    </w:rPr>
  </w:style>
  <w:style w:type="character" w:styleId="WW8Num34z2" w:customStyle="1">
    <w:name w:val="WW8Num34z2"/>
    <w:qFormat/>
    <w:rPr>
      <w:rFonts w:ascii="Wingdings" w:hAnsi="Wingdings" w:cs="Wingdings"/>
    </w:rPr>
  </w:style>
  <w:style w:type="character" w:styleId="WW8Num36z0" w:customStyle="1">
    <w:name w:val="WW8Num36z0"/>
    <w:qFormat/>
    <w:rPr>
      <w:rFonts w:ascii="Symbol" w:hAnsi="Symbol" w:cs="Symbol"/>
    </w:rPr>
  </w:style>
  <w:style w:type="character" w:styleId="WW8Num36z1" w:customStyle="1">
    <w:name w:val="WW8Num36z1"/>
    <w:qFormat/>
    <w:rPr>
      <w:rFonts w:ascii="Courier New" w:hAnsi="Courier New" w:cs="Courier New"/>
    </w:rPr>
  </w:style>
  <w:style w:type="character" w:styleId="WW8Num36z2" w:customStyle="1">
    <w:name w:val="WW8Num36z2"/>
    <w:qFormat/>
    <w:rPr>
      <w:rFonts w:ascii="Wingdings" w:hAnsi="Wingdings" w:cs="Wingdings"/>
    </w:rPr>
  </w:style>
  <w:style w:type="character" w:styleId="WW8Num38z0" w:customStyle="1">
    <w:name w:val="WW8Num38z0"/>
    <w:qFormat/>
    <w:rPr>
      <w:rFonts w:ascii="Symbol" w:hAnsi="Symbol" w:cs="Symbol"/>
    </w:rPr>
  </w:style>
  <w:style w:type="character" w:styleId="WW8Num38z1" w:customStyle="1">
    <w:name w:val="WW8Num38z1"/>
    <w:qFormat/>
    <w:rPr>
      <w:rFonts w:ascii="Courier New" w:hAnsi="Courier New" w:cs="Courier New"/>
    </w:rPr>
  </w:style>
  <w:style w:type="character" w:styleId="WW8Num38z2" w:customStyle="1">
    <w:name w:val="WW8Num38z2"/>
    <w:qFormat/>
    <w:rPr>
      <w:rFonts w:ascii="Wingdings" w:hAnsi="Wingdings" w:cs="Wingdings"/>
    </w:rPr>
  </w:style>
  <w:style w:type="character" w:styleId="WW8Num39z0" w:customStyle="1">
    <w:name w:val="WW8Num39z0"/>
    <w:qFormat/>
    <w:rPr>
      <w:rFonts w:ascii="Symbol" w:hAnsi="Symbol" w:cs="Symbol"/>
    </w:rPr>
  </w:style>
  <w:style w:type="character" w:styleId="WW8Num39z1" w:customStyle="1">
    <w:name w:val="WW8Num39z1"/>
    <w:qFormat/>
    <w:rPr>
      <w:rFonts w:ascii="Courier New" w:hAnsi="Courier New" w:cs="Courier New"/>
    </w:rPr>
  </w:style>
  <w:style w:type="character" w:styleId="WW8Num39z2" w:customStyle="1">
    <w:name w:val="WW8Num39z2"/>
    <w:qFormat/>
    <w:rPr>
      <w:rFonts w:ascii="Wingdings" w:hAnsi="Wingdings" w:cs="Wingdings"/>
    </w:rPr>
  </w:style>
  <w:style w:type="character" w:styleId="WW8Num41z0" w:customStyle="1">
    <w:name w:val="WW8Num41z0"/>
    <w:qFormat/>
    <w:rPr>
      <w:rFonts w:ascii="Symbol" w:hAnsi="Symbol" w:cs="Symbol"/>
    </w:rPr>
  </w:style>
  <w:style w:type="character" w:styleId="WW8Num41z1" w:customStyle="1">
    <w:name w:val="WW8Num41z1"/>
    <w:qFormat/>
    <w:rPr>
      <w:rFonts w:ascii="Courier New" w:hAnsi="Courier New" w:cs="Courier New"/>
    </w:rPr>
  </w:style>
  <w:style w:type="character" w:styleId="WW8Num41z2" w:customStyle="1">
    <w:name w:val="WW8Num41z2"/>
    <w:qFormat/>
    <w:rPr>
      <w:rFonts w:ascii="Wingdings" w:hAnsi="Wingdings" w:cs="Wingdings"/>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1" w:customStyle="1">
    <w:name w:val="WW8Num25z1"/>
    <w:qFormat/>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Fontepargpadro15" w:customStyle="1">
    <w:name w:val="Fonte parág. padrão15"/>
    <w:qFormat/>
    <w:rPr/>
  </w:style>
  <w:style w:type="character" w:styleId="Fontepargpadro14" w:customStyle="1">
    <w:name w:val="Fonte parág. padrão14"/>
    <w:qFormat/>
    <w:rPr/>
  </w:style>
  <w:style w:type="character" w:styleId="Fontepargpadro13" w:customStyle="1">
    <w:name w:val="Fonte parág. padrão13"/>
    <w:qFormat/>
    <w:rPr/>
  </w:style>
  <w:style w:type="character" w:styleId="WW8Num2z1" w:customStyle="1">
    <w:name w:val="WW8Num2z1"/>
    <w:qFormat/>
    <w:rPr>
      <w:rFonts w:ascii="OpenSymbol;Arial Unicode MS" w:hAnsi="OpenSymbol;Arial Unicode MS" w:cs="OpenSymbol;Arial Unicode MS"/>
    </w:rPr>
  </w:style>
  <w:style w:type="character" w:styleId="WW8Num3z1" w:customStyle="1">
    <w:name w:val="WW8Num3z1"/>
    <w:qFormat/>
    <w:rPr>
      <w:rFonts w:ascii="OpenSymbol;Arial Unicode MS" w:hAnsi="OpenSymbol;Arial Unicode MS" w:cs="OpenSymbol;Arial Unicode MS"/>
    </w:rPr>
  </w:style>
  <w:style w:type="character" w:styleId="WW8Num5z1" w:customStyle="1">
    <w:name w:val="WW8Num5z1"/>
    <w:qFormat/>
    <w:rPr>
      <w:rFonts w:ascii="OpenSymbol;Arial Unicode MS" w:hAnsi="OpenSymbol;Arial Unicode MS" w:cs="OpenSymbol;Arial Unicode MS"/>
    </w:rPr>
  </w:style>
  <w:style w:type="character" w:styleId="WW8Num6z1" w:customStyle="1">
    <w:name w:val="WW8Num6z1"/>
    <w:qFormat/>
    <w:rPr>
      <w:rFonts w:ascii="OpenSymbol;Arial Unicode MS" w:hAnsi="OpenSymbol;Arial Unicode MS" w:cs="OpenSymbol;Arial Unicode MS"/>
    </w:rPr>
  </w:style>
  <w:style w:type="character" w:styleId="WW8Num9z2" w:customStyle="1">
    <w:name w:val="WW8Num9z2"/>
    <w:qFormat/>
    <w:rPr>
      <w:rFonts w:ascii="Wingdings" w:hAnsi="Wingdings" w:cs="Wingdings"/>
      <w:sz w:val="20"/>
    </w:rPr>
  </w:style>
  <w:style w:type="character" w:styleId="WW8Num15z2" w:customStyle="1">
    <w:name w:val="WW8Num15z2"/>
    <w:qFormat/>
    <w:rPr>
      <w:rFonts w:ascii="Wingdings" w:hAnsi="Wingdings" w:cs="Wingdings"/>
    </w:rPr>
  </w:style>
  <w:style w:type="character" w:styleId="WW8Num16z1" w:customStyle="1">
    <w:name w:val="WW8Num16z1"/>
    <w:qFormat/>
    <w:rPr>
      <w:rFonts w:ascii="OpenSymbol;Arial Unicode MS" w:hAnsi="OpenSymbol;Arial Unicode MS" w:cs="Courier New"/>
    </w:rPr>
  </w:style>
  <w:style w:type="character" w:styleId="Fontepargpadro12" w:customStyle="1">
    <w:name w:val="Fonte parág. padrão12"/>
    <w:qFormat/>
    <w:rPr/>
  </w:style>
  <w:style w:type="character" w:styleId="WW8Num13z2" w:customStyle="1">
    <w:name w:val="WW8Num13z2"/>
    <w:qFormat/>
    <w:rPr>
      <w:rFonts w:ascii="Wingdings" w:hAnsi="Wingdings" w:cs="Wingdings"/>
      <w:sz w:val="20"/>
    </w:rPr>
  </w:style>
  <w:style w:type="character" w:styleId="Fontepargpadro11" w:customStyle="1">
    <w:name w:val="Fonte parág. padrão11"/>
    <w:qFormat/>
    <w:rPr/>
  </w:style>
  <w:style w:type="character" w:styleId="Fontepargpadro9" w:customStyle="1">
    <w:name w:val="Fonte parág. padrão9"/>
    <w:qFormat/>
    <w:rPr/>
  </w:style>
  <w:style w:type="character" w:styleId="WW8Num14z2" w:customStyle="1">
    <w:name w:val="WW8Num14z2"/>
    <w:qFormat/>
    <w:rPr>
      <w:rFonts w:ascii="Wingdings" w:hAnsi="Wingdings" w:cs="Wingdings"/>
    </w:rPr>
  </w:style>
  <w:style w:type="character" w:styleId="WW8Num28z0" w:customStyle="1">
    <w:name w:val="WW8Num28z0"/>
    <w:qFormat/>
    <w:rPr>
      <w:rFonts w:ascii="Times New Roman" w:hAnsi="Times New Roman" w:cs="Times New Roman"/>
      <w:sz w:val="24"/>
    </w:rPr>
  </w:style>
  <w:style w:type="character" w:styleId="WW8Num29z0" w:customStyle="1">
    <w:name w:val="WW8Num29z0"/>
    <w:qFormat/>
    <w:rPr>
      <w:rFonts w:ascii="StarSymbol;Arial Unicode MS" w:hAnsi="StarSymbol;Arial Unicode MS" w:eastAsia="OpenSymbol;Arial Unicode MS" w:cs="OpenSymbol;Arial Unicode MS"/>
    </w:rPr>
  </w:style>
  <w:style w:type="character" w:styleId="WW8Num31z0" w:customStyle="1">
    <w:name w:val="WW8Num31z0"/>
    <w:qFormat/>
    <w:rPr>
      <w:rFonts w:ascii="Times New Roman" w:hAnsi="Times New Roman" w:cs="Times New Roman"/>
      <w:sz w:val="24"/>
    </w:rPr>
  </w:style>
  <w:style w:type="character" w:styleId="WW8Num33z3" w:customStyle="1">
    <w:name w:val="WW8Num33z3"/>
    <w:qFormat/>
    <w:rPr>
      <w:rFonts w:ascii="Symbol" w:hAnsi="Symbol" w:cs="Symbol"/>
    </w:rPr>
  </w:style>
  <w:style w:type="character" w:styleId="Fontepargpadro8" w:customStyle="1">
    <w:name w:val="Fonte parág. padrão8"/>
    <w:qFormat/>
    <w:rPr/>
  </w:style>
  <w:style w:type="character" w:styleId="Fontepargpadro7" w:customStyle="1">
    <w:name w:val="Fonte parág. padrão7"/>
    <w:qFormat/>
    <w:rPr/>
  </w:style>
  <w:style w:type="character" w:styleId="Fontepargpadro6" w:customStyle="1">
    <w:name w:val="Fonte parág. padrão6"/>
    <w:qFormat/>
    <w:rPr/>
  </w:style>
  <w:style w:type="character" w:styleId="Fontepargpadro5" w:customStyle="1">
    <w:name w:val="Fonte parág. padrão5"/>
    <w:qFormat/>
    <w:rPr/>
  </w:style>
  <w:style w:type="character" w:styleId="Fontepargpadro4" w:customStyle="1">
    <w:name w:val="Fonte parág. padrão4"/>
    <w:qFormat/>
    <w:rPr/>
  </w:style>
  <w:style w:type="character" w:styleId="Fontepargpadro3" w:customStyle="1">
    <w:name w:val="Fonte parág. padrão3"/>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Fontepargpadro2" w:customStyle="1">
    <w:name w:val="Fonte parág. padrão2"/>
    <w:qFormat/>
    <w:rPr/>
  </w:style>
  <w:style w:type="character" w:styleId="WW8Num4z2" w:customStyle="1">
    <w:name w:val="WW8Num4z2"/>
    <w:qFormat/>
    <w:rPr>
      <w:rFonts w:ascii="Wingdings" w:hAnsi="Wingdings" w:cs="Wingdings"/>
    </w:rPr>
  </w:style>
  <w:style w:type="character" w:styleId="WW8Num6z2" w:customStyle="1">
    <w:name w:val="WW8Num6z2"/>
    <w:qFormat/>
    <w:rPr>
      <w:rFonts w:ascii="Wingdings" w:hAnsi="Wingdings" w:cs="Wingdings"/>
    </w:rPr>
  </w:style>
  <w:style w:type="character" w:styleId="WW8Num7z2" w:customStyle="1">
    <w:name w:val="WW8Num7z2"/>
    <w:qFormat/>
    <w:rPr>
      <w:rFonts w:ascii="Wingdings" w:hAnsi="Wingdings" w:cs="Wingdings"/>
    </w:rPr>
  </w:style>
  <w:style w:type="character" w:styleId="WW8Num8z2" w:customStyle="1">
    <w:name w:val="WW8Num8z2"/>
    <w:qFormat/>
    <w:rPr>
      <w:rFonts w:ascii="Wingdings" w:hAnsi="Wingdings" w:cs="Wingdings"/>
    </w:rPr>
  </w:style>
  <w:style w:type="character" w:styleId="WW8Num10z2" w:customStyle="1">
    <w:name w:val="WW8Num10z2"/>
    <w:qFormat/>
    <w:rPr>
      <w:rFonts w:ascii="Wingdings" w:hAnsi="Wingdings" w:cs="Wingdings"/>
    </w:rPr>
  </w:style>
  <w:style w:type="character" w:styleId="WW8Num11z2" w:customStyle="1">
    <w:name w:val="WW8Num11z2"/>
    <w:qFormat/>
    <w:rPr>
      <w:rFonts w:ascii="Wingdings" w:hAnsi="Wingdings" w:cs="Wingdings"/>
    </w:rPr>
  </w:style>
  <w:style w:type="character" w:styleId="WW8Num12z5" w:customStyle="1">
    <w:name w:val="WW8Num12z5"/>
    <w:qFormat/>
    <w:rPr>
      <w:rFonts w:ascii="Wingdings" w:hAnsi="Wingdings" w:cs="Wingdings"/>
    </w:rPr>
  </w:style>
  <w:style w:type="character" w:styleId="WW8Num13z3" w:customStyle="1">
    <w:name w:val="WW8Num13z3"/>
    <w:qFormat/>
    <w:rPr>
      <w:rFonts w:ascii="Symbol" w:hAnsi="Symbol" w:cs="Symbol"/>
    </w:rPr>
  </w:style>
  <w:style w:type="character" w:styleId="WW8Num16z2" w:customStyle="1">
    <w:name w:val="WW8Num16z2"/>
    <w:qFormat/>
    <w:rPr>
      <w:rFonts w:ascii="Wingdings" w:hAnsi="Wingdings" w:cs="Wingdings"/>
    </w:rPr>
  </w:style>
  <w:style w:type="character" w:styleId="Fontepargpadro1" w:customStyle="1">
    <w:name w:val="Fonte parág. padrão1"/>
    <w:qFormat/>
    <w:rPr/>
  </w:style>
  <w:style w:type="character" w:styleId="Ttulo1Char" w:customStyle="1">
    <w:name w:val="Título 1 Char"/>
    <w:qFormat/>
    <w:rPr>
      <w:rFonts w:ascii="Arial" w:hAnsi="Arial" w:cs="Arial"/>
      <w:b/>
      <w:bCs/>
      <w:kern w:val="2"/>
      <w:sz w:val="32"/>
      <w:szCs w:val="32"/>
    </w:rPr>
  </w:style>
  <w:style w:type="character" w:styleId="Ttulo2Char" w:customStyle="1">
    <w:name w:val="Título 2 Char"/>
    <w:qFormat/>
    <w:rPr>
      <w:rFonts w:ascii="Cambria" w:hAnsi="Cambria" w:eastAsia="Times New Roman" w:cs="Times New Roman"/>
      <w:b/>
      <w:bCs/>
      <w:i/>
      <w:iCs/>
      <w:sz w:val="28"/>
      <w:szCs w:val="28"/>
    </w:rPr>
  </w:style>
  <w:style w:type="character" w:styleId="Ttulo3Char" w:customStyle="1">
    <w:name w:val="Título 3 Char"/>
    <w:qFormat/>
    <w:rPr>
      <w:rFonts w:ascii="Cambria" w:hAnsi="Cambria" w:eastAsia="Times New Roman" w:cs="Times New Roman"/>
      <w:b/>
      <w:bCs/>
      <w:color w:val="4F81BD"/>
      <w:sz w:val="24"/>
      <w:szCs w:val="24"/>
    </w:rPr>
  </w:style>
  <w:style w:type="character" w:styleId="Ttulo4Char" w:customStyle="1">
    <w:name w:val="Título 4 Char"/>
    <w:qFormat/>
    <w:rPr>
      <w:rFonts w:ascii="Cambria" w:hAnsi="Cambria" w:eastAsia="Times New Roman" w:cs="Times New Roman"/>
      <w:b/>
      <w:bCs/>
      <w:i/>
      <w:iCs/>
      <w:color w:val="4F81BD"/>
      <w:sz w:val="24"/>
      <w:szCs w:val="24"/>
    </w:rPr>
  </w:style>
  <w:style w:type="character" w:styleId="LinkdaInternet">
    <w:name w:val="Hyperlink"/>
    <w:rPr>
      <w:color w:val="0000FF"/>
      <w:u w:val="single"/>
    </w:rPr>
  </w:style>
  <w:style w:type="character" w:styleId="Pagenumber">
    <w:name w:val="page number"/>
    <w:basedOn w:val="Fontepargpadro1"/>
    <w:qFormat/>
    <w:rPr/>
  </w:style>
  <w:style w:type="character" w:styleId="CorpodetextoChar" w:customStyle="1">
    <w:name w:val="Corpo de texto Char"/>
    <w:qFormat/>
    <w:rPr>
      <w:sz w:val="24"/>
      <w:szCs w:val="24"/>
    </w:rPr>
  </w:style>
  <w:style w:type="character" w:styleId="Recuodecorpodetexto2Char" w:customStyle="1">
    <w:name w:val="Recuo de corpo de texto 2 Char"/>
    <w:qFormat/>
    <w:rPr>
      <w:sz w:val="24"/>
      <w:szCs w:val="24"/>
    </w:rPr>
  </w:style>
  <w:style w:type="character" w:styleId="Strong">
    <w:name w:val="Strong"/>
    <w:qFormat/>
    <w:rPr>
      <w:b/>
      <w:bCs/>
    </w:rPr>
  </w:style>
  <w:style w:type="character" w:styleId="Nfase">
    <w:name w:val="Emphasis"/>
    <w:qFormat/>
    <w:rPr>
      <w:i/>
      <w:iCs/>
    </w:rPr>
  </w:style>
  <w:style w:type="character" w:styleId="Linkdainternetvisitado">
    <w:name w:val="FollowedHyperlink"/>
    <w:rPr>
      <w:color w:val="800080"/>
      <w:u w:val="single"/>
    </w:rPr>
  </w:style>
  <w:style w:type="character" w:styleId="TextodebaloChar" w:customStyle="1">
    <w:name w:val="Texto de balão Char"/>
    <w:qFormat/>
    <w:rPr>
      <w:rFonts w:ascii="Tahoma" w:hAnsi="Tahoma" w:cs="Tahoma"/>
      <w:sz w:val="16"/>
      <w:szCs w:val="16"/>
    </w:rPr>
  </w:style>
  <w:style w:type="character" w:styleId="Style33" w:customStyle="1">
    <w:name w:val="style33"/>
    <w:basedOn w:val="Fontepargpadro1"/>
    <w:qFormat/>
    <w:rPr/>
  </w:style>
  <w:style w:type="character" w:styleId="Style112" w:customStyle="1">
    <w:name w:val="style112"/>
    <w:basedOn w:val="Fontepargpadro1"/>
    <w:qFormat/>
    <w:rPr/>
  </w:style>
  <w:style w:type="character" w:styleId="Refdecomentrio1" w:customStyle="1">
    <w:name w:val="Ref. de comentário1"/>
    <w:qFormat/>
    <w:rPr>
      <w:sz w:val="16"/>
      <w:szCs w:val="16"/>
    </w:rPr>
  </w:style>
  <w:style w:type="character" w:styleId="TextodenotaderodapChar" w:customStyle="1">
    <w:name w:val="Texto de nota de rodapé Char"/>
    <w:qFormat/>
    <w:rPr>
      <w:rFonts w:eastAsia="MS Mincho;ＭＳ 明朝"/>
    </w:rPr>
  </w:style>
  <w:style w:type="character" w:styleId="Caracteresdenotaderodap" w:customStyle="1">
    <w:name w:val="Caracteres de nota de rodapé"/>
    <w:qFormat/>
    <w:rPr>
      <w:vertAlign w:val="superscript"/>
    </w:rPr>
  </w:style>
  <w:style w:type="character" w:styleId="Par1" w:customStyle="1">
    <w:name w:val="par1"/>
    <w:basedOn w:val="Fontepargpadro1"/>
    <w:qFormat/>
    <w:rPr/>
  </w:style>
  <w:style w:type="character" w:styleId="Texto" w:customStyle="1">
    <w:name w:val="texto"/>
    <w:basedOn w:val="Fontepargpadro1"/>
    <w:qFormat/>
    <w:rPr/>
  </w:style>
  <w:style w:type="character" w:styleId="A4" w:customStyle="1">
    <w:name w:val="A4"/>
    <w:qFormat/>
    <w:rPr>
      <w:rFonts w:cs="Helvetica LT Light;Arial"/>
      <w:color w:val="000000"/>
      <w:sz w:val="16"/>
      <w:szCs w:val="16"/>
    </w:rPr>
  </w:style>
  <w:style w:type="character" w:styleId="CharChar8" w:customStyle="1">
    <w:name w:val="Char Char8"/>
    <w:qFormat/>
    <w:rPr>
      <w:rFonts w:ascii="Arial" w:hAnsi="Arial" w:cs="Arial"/>
      <w:b/>
      <w:bCs/>
      <w:kern w:val="2"/>
      <w:sz w:val="32"/>
      <w:szCs w:val="32"/>
      <w:lang w:val="pt-BR" w:bidi="ar-SA"/>
    </w:rPr>
  </w:style>
  <w:style w:type="character" w:styleId="Ttulo6Char" w:customStyle="1">
    <w:name w:val="Título 6 Char"/>
    <w:qFormat/>
    <w:rPr>
      <w:b/>
      <w:bCs/>
      <w:sz w:val="22"/>
      <w:szCs w:val="22"/>
    </w:rPr>
  </w:style>
  <w:style w:type="character" w:styleId="RecuodecorpodetextoChar" w:customStyle="1">
    <w:name w:val="Recuo de corpo de texto Char"/>
    <w:qFormat/>
    <w:rPr>
      <w:sz w:val="24"/>
      <w:szCs w:val="24"/>
    </w:rPr>
  </w:style>
  <w:style w:type="character" w:styleId="RodapChar" w:customStyle="1">
    <w:name w:val="Rodapé Char"/>
    <w:qFormat/>
    <w:rPr>
      <w:sz w:val="24"/>
      <w:szCs w:val="24"/>
    </w:rPr>
  </w:style>
  <w:style w:type="character" w:styleId="Apple-style-span" w:customStyle="1">
    <w:name w:val="apple-style-span"/>
    <w:qFormat/>
    <w:rPr/>
  </w:style>
  <w:style w:type="character" w:styleId="Apple-converted-space" w:customStyle="1">
    <w:name w:val="apple-converted-space"/>
    <w:qFormat/>
    <w:rPr/>
  </w:style>
  <w:style w:type="character" w:styleId="M1064158159206228657gmail-im" w:customStyle="1">
    <w:name w:val="m_1064158159206228657gmail-im"/>
    <w:qFormat/>
    <w:rPr/>
  </w:style>
  <w:style w:type="character" w:styleId="TtuloChar" w:customStyle="1">
    <w:name w:val="Título Char"/>
    <w:qFormat/>
    <w:rPr>
      <w:rFonts w:ascii="Cambria" w:hAnsi="Cambria" w:eastAsia="Cambria" w:cs="Cambria"/>
      <w:b/>
      <w:bCs/>
      <w:kern w:val="2"/>
      <w:sz w:val="32"/>
      <w:szCs w:val="32"/>
    </w:rPr>
  </w:style>
  <w:style w:type="character" w:styleId="TextodecomentrioChar" w:customStyle="1">
    <w:name w:val="Texto de comentário Char"/>
    <w:qFormat/>
    <w:rPr>
      <w:rFonts w:ascii="Calibri" w:hAnsi="Calibri" w:cs="Calibri"/>
      <w:kern w:val="2"/>
    </w:rPr>
  </w:style>
  <w:style w:type="character" w:styleId="AssuntodocomentrioChar" w:customStyle="1">
    <w:name w:val="Assunto do comentário Char"/>
    <w:qFormat/>
    <w:rPr>
      <w:rFonts w:ascii="Calibri" w:hAnsi="Calibri" w:cs="Calibri"/>
      <w:b/>
      <w:bCs/>
      <w:kern w:val="2"/>
    </w:rPr>
  </w:style>
  <w:style w:type="character" w:styleId="Corpodetexto3Char" w:customStyle="1">
    <w:name w:val="Corpo de texto 3 Char"/>
    <w:qFormat/>
    <w:rPr>
      <w:rFonts w:ascii="Calibri" w:hAnsi="Calibri" w:cs="Calibri"/>
      <w:kern w:val="2"/>
      <w:sz w:val="16"/>
      <w:szCs w:val="16"/>
    </w:rPr>
  </w:style>
  <w:style w:type="character" w:styleId="CabealhoChar" w:customStyle="1">
    <w:name w:val="Cabeçalho Char"/>
    <w:qFormat/>
    <w:rPr>
      <w:rFonts w:cs="Times New Roman"/>
    </w:rPr>
  </w:style>
  <w:style w:type="character" w:styleId="Il" w:customStyle="1">
    <w:name w:val="il"/>
    <w:qFormat/>
    <w:rPr>
      <w:rFonts w:cs="Times New Roman"/>
    </w:rPr>
  </w:style>
  <w:style w:type="character" w:styleId="Hyperlink1" w:customStyle="1">
    <w:name w:val="Hyperlink1"/>
    <w:qFormat/>
    <w:rPr>
      <w:rFonts w:cs="Times New Roman"/>
      <w:color w:val="0000FF"/>
      <w:u w:val="single"/>
    </w:rPr>
  </w:style>
  <w:style w:type="character" w:styleId="Refdecomentrio2" w:customStyle="1">
    <w:name w:val="Ref. de comentário2"/>
    <w:qFormat/>
    <w:rPr>
      <w:rFonts w:cs="Times New Roman"/>
      <w:sz w:val="16"/>
      <w:szCs w:val="16"/>
    </w:rPr>
  </w:style>
  <w:style w:type="character" w:styleId="Nfaseforte" w:customStyle="1">
    <w:name w:val="Strong"/>
    <w:qFormat/>
    <w:rPr>
      <w:b/>
      <w:bCs/>
    </w:rPr>
  </w:style>
  <w:style w:type="character" w:styleId="Smbolosdenumerao" w:customStyle="1">
    <w:name w:val="Símbolos de numeração"/>
    <w:qFormat/>
    <w:rPr/>
  </w:style>
  <w:style w:type="character" w:styleId="Marcadores" w:customStyle="1">
    <w:name w:val="Marcadores"/>
    <w:qFormat/>
    <w:rPr>
      <w:rFonts w:ascii="OpenSymbol;Arial Unicode MS" w:hAnsi="OpenSymbol;Arial Unicode MS" w:eastAsia="OpenSymbol;Arial Unicode MS" w:cs="OpenSymbol;Arial Unicode MS"/>
    </w:rPr>
  </w:style>
  <w:style w:type="character" w:styleId="Marcas" w:customStyle="1">
    <w:name w:val="Marcas"/>
    <w:qFormat/>
    <w:rPr>
      <w:rFonts w:ascii="OpenSymbol;Arial Unicode MS" w:hAnsi="OpenSymbol;Arial Unicode MS" w:eastAsia="OpenSymbol;Arial Unicode MS" w:cs="OpenSymbol;Arial Unicode MS"/>
    </w:rPr>
  </w:style>
  <w:style w:type="character" w:styleId="WW8Num5z3" w:customStyle="1">
    <w:name w:val="WW8Num5z3"/>
    <w:qFormat/>
    <w:rPr>
      <w:rFonts w:ascii="Symbol" w:hAnsi="Symbol" w:cs="OpenSymbol;Arial Unicode MS"/>
    </w:rPr>
  </w:style>
  <w:style w:type="character" w:styleId="WW8Num31z3" w:customStyle="1">
    <w:name w:val="WW8Num31z3"/>
    <w:qFormat/>
    <w:rPr>
      <w:rFonts w:ascii="Symbol" w:hAnsi="Symbol" w:cs="Symbol"/>
    </w:rPr>
  </w:style>
  <w:style w:type="character" w:styleId="WW8Num31z1" w:customStyle="1">
    <w:name w:val="WW8Num31z1"/>
    <w:qFormat/>
    <w:rPr>
      <w:rFonts w:ascii="Courier New" w:hAnsi="Courier New" w:cs="Courier New"/>
    </w:rPr>
  </w:style>
  <w:style w:type="character" w:styleId="WW8Num30z3" w:customStyle="1">
    <w:name w:val="WW8Num30z3"/>
    <w:qFormat/>
    <w:rPr>
      <w:rFonts w:ascii="Symbol" w:hAnsi="Symbol" w:cs="Symbol"/>
    </w:rPr>
  </w:style>
  <w:style w:type="character" w:styleId="WW8Num29z3" w:customStyle="1">
    <w:name w:val="WW8Num29z3"/>
    <w:qFormat/>
    <w:rPr>
      <w:rFonts w:ascii="Symbol" w:hAnsi="Symbol" w:cs="Symbol"/>
    </w:rPr>
  </w:style>
  <w:style w:type="character" w:styleId="WW8Num29z2" w:customStyle="1">
    <w:name w:val="WW8Num29z2"/>
    <w:qFormat/>
    <w:rPr>
      <w:rFonts w:ascii="Wingdings" w:hAnsi="Wingdings" w:cs="Wingdings"/>
    </w:rPr>
  </w:style>
  <w:style w:type="character" w:styleId="WW8Num29z1" w:customStyle="1">
    <w:name w:val="WW8Num29z1"/>
    <w:qFormat/>
    <w:rPr>
      <w:rFonts w:ascii="Courier New" w:hAnsi="Courier New" w:cs="Courier New"/>
    </w:rPr>
  </w:style>
  <w:style w:type="character" w:styleId="WW8Num28z3" w:customStyle="1">
    <w:name w:val="WW8Num28z3"/>
    <w:qFormat/>
    <w:rPr>
      <w:rFonts w:ascii="Symbol" w:hAnsi="Symbol" w:cs="Symbol"/>
    </w:rPr>
  </w:style>
  <w:style w:type="character" w:styleId="WW8Num28z2" w:customStyle="1">
    <w:name w:val="WW8Num28z2"/>
    <w:qFormat/>
    <w:rPr>
      <w:rFonts w:ascii="Wingdings" w:hAnsi="Wingdings" w:cs="Wingdings"/>
    </w:rPr>
  </w:style>
  <w:style w:type="character" w:styleId="WW8Num28z1" w:customStyle="1">
    <w:name w:val="WW8Num28z1"/>
    <w:qFormat/>
    <w:rPr>
      <w:rFonts w:ascii="Courier New" w:hAnsi="Courier New" w:cs="Courier New"/>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1z8" w:customStyle="1">
    <w:name w:val="WW8Num11z8"/>
    <w:qFormat/>
    <w:rPr/>
  </w:style>
  <w:style w:type="character" w:styleId="WW8Num11z7" w:customStyle="1">
    <w:name w:val="WW8Num11z7"/>
    <w:qFormat/>
    <w:rPr/>
  </w:style>
  <w:style w:type="character" w:styleId="WW8Num11z6" w:customStyle="1">
    <w:name w:val="WW8Num11z6"/>
    <w:qFormat/>
    <w:rPr/>
  </w:style>
  <w:style w:type="character" w:styleId="WW8Num11z5" w:customStyle="1">
    <w:name w:val="WW8Num11z5"/>
    <w:qFormat/>
    <w:rPr/>
  </w:style>
  <w:style w:type="character" w:styleId="WW8Num11z4" w:customStyle="1">
    <w:name w:val="WW8Num11z4"/>
    <w:qFormat/>
    <w:rPr/>
  </w:style>
  <w:style w:type="character" w:styleId="WW8Num11z3" w:customStyle="1">
    <w:name w:val="WW8Num11z3"/>
    <w:qFormat/>
    <w:rPr/>
  </w:style>
  <w:style w:type="character" w:styleId="WW8Num10z3" w:customStyle="1">
    <w:name w:val="WW8Num10z3"/>
    <w:qFormat/>
    <w:rPr>
      <w:rFonts w:ascii="Symbol" w:hAnsi="Symbol" w:cs="Symbol"/>
    </w:rPr>
  </w:style>
  <w:style w:type="character" w:styleId="WW8Num4z3" w:customStyle="1">
    <w:name w:val="WW8Num4z3"/>
    <w:qFormat/>
    <w:rPr>
      <w:rFonts w:ascii="Symbol" w:hAnsi="Symbol" w:cs="OpenSymbol;Arial Unicode MS"/>
    </w:rPr>
  </w:style>
  <w:style w:type="character" w:styleId="Refdenotaderodap2" w:customStyle="1">
    <w:name w:val="Ref. de nota de rodapé2"/>
    <w:qFormat/>
    <w:rPr>
      <w:vertAlign w:val="superscript"/>
    </w:rPr>
  </w:style>
  <w:style w:type="character" w:styleId="Refdenotaderodap1" w:customStyle="1">
    <w:name w:val="Ref. de nota de rodapé1"/>
    <w:qFormat/>
    <w:rPr>
      <w:vertAlign w:val="superscript"/>
    </w:rPr>
  </w:style>
  <w:style w:type="character" w:styleId="Fontepargpadro10" w:customStyle="1">
    <w:name w:val="Fonte parág. padrão10"/>
    <w:qFormat/>
    <w:rPr/>
  </w:style>
  <w:style w:type="character" w:styleId="Absatz-Standardschriftart" w:customStyle="1">
    <w:name w:val="Absatz-Standardschriftart"/>
    <w:qFormat/>
    <w:rPr/>
  </w:style>
  <w:style w:type="character" w:styleId="CorpoChar" w:customStyle="1">
    <w:name w:val="Corpo Char"/>
    <w:qFormat/>
    <w:rPr>
      <w:rFonts w:ascii="Times New;Times New Roman" w:hAnsi="Times New;Times New Roman" w:cs="Times New;Times New Roman"/>
      <w:lang w:val="pt-BR" w:bidi="ar-SA"/>
    </w:rPr>
  </w:style>
  <w:style w:type="character" w:styleId="Moz-txt-underscore" w:customStyle="1">
    <w:name w:val="moz-txt-underscore"/>
    <w:basedOn w:val="Fontepargpadro2"/>
    <w:qFormat/>
    <w:rPr/>
  </w:style>
  <w:style w:type="character" w:styleId="CharChar" w:customStyle="1">
    <w:name w:val="Char Char"/>
    <w:qFormat/>
    <w:rPr>
      <w:rFonts w:eastAsia="MS Mincho;ＭＳ 明朝"/>
    </w:rPr>
  </w:style>
  <w:style w:type="character" w:styleId="CharChar1" w:customStyle="1">
    <w:name w:val="Char Char1"/>
    <w:qFormat/>
    <w:rPr>
      <w:rFonts w:ascii="Tahoma" w:hAnsi="Tahoma" w:cs="Tahoma"/>
      <w:sz w:val="16"/>
      <w:szCs w:val="16"/>
    </w:rPr>
  </w:style>
  <w:style w:type="character" w:styleId="CharChar2" w:customStyle="1">
    <w:name w:val="Char Char2"/>
    <w:qFormat/>
    <w:rPr>
      <w:sz w:val="24"/>
      <w:szCs w:val="24"/>
    </w:rPr>
  </w:style>
  <w:style w:type="character" w:styleId="CharChar3" w:customStyle="1">
    <w:name w:val="Char Char3"/>
    <w:qFormat/>
    <w:rPr>
      <w:sz w:val="24"/>
      <w:szCs w:val="24"/>
    </w:rPr>
  </w:style>
  <w:style w:type="character" w:styleId="CharChar4" w:customStyle="1">
    <w:name w:val="Char Char4"/>
    <w:qFormat/>
    <w:rPr>
      <w:rFonts w:ascii="Cambria" w:hAnsi="Cambria" w:eastAsia="Times New Roman" w:cs="Times New Roman"/>
      <w:b/>
      <w:bCs/>
      <w:i/>
      <w:iCs/>
      <w:color w:val="4F81BD"/>
      <w:sz w:val="24"/>
      <w:szCs w:val="24"/>
    </w:rPr>
  </w:style>
  <w:style w:type="character" w:styleId="CharChar5" w:customStyle="1">
    <w:name w:val="Char Char5"/>
    <w:qFormat/>
    <w:rPr>
      <w:rFonts w:ascii="Cambria" w:hAnsi="Cambria" w:eastAsia="Times New Roman" w:cs="Times New Roman"/>
      <w:b/>
      <w:bCs/>
      <w:color w:val="4F81BD"/>
      <w:sz w:val="24"/>
      <w:szCs w:val="24"/>
    </w:rPr>
  </w:style>
  <w:style w:type="character" w:styleId="CharChar6" w:customStyle="1">
    <w:name w:val="Char Char6"/>
    <w:qFormat/>
    <w:rPr>
      <w:rFonts w:ascii="Cambria" w:hAnsi="Cambria" w:eastAsia="Times New Roman" w:cs="Times New Roman"/>
      <w:b/>
      <w:bCs/>
      <w:i/>
      <w:iCs/>
      <w:sz w:val="28"/>
      <w:szCs w:val="28"/>
    </w:rPr>
  </w:style>
  <w:style w:type="character" w:styleId="CharChar7" w:customStyle="1">
    <w:name w:val="Char Char7"/>
    <w:qFormat/>
    <w:rPr>
      <w:rFonts w:ascii="Arial" w:hAnsi="Arial" w:cs="Arial"/>
      <w:b/>
      <w:bCs/>
      <w:kern w:val="2"/>
      <w:sz w:val="32"/>
      <w:szCs w:val="32"/>
    </w:rPr>
  </w:style>
  <w:style w:type="character" w:styleId="WW8Num38z8" w:customStyle="1">
    <w:name w:val="WW8Num38z8"/>
    <w:qFormat/>
    <w:rPr/>
  </w:style>
  <w:style w:type="character" w:styleId="WW8Num38z7" w:customStyle="1">
    <w:name w:val="WW8Num38z7"/>
    <w:qFormat/>
    <w:rPr/>
  </w:style>
  <w:style w:type="character" w:styleId="WW8Num38z6" w:customStyle="1">
    <w:name w:val="WW8Num38z6"/>
    <w:qFormat/>
    <w:rPr/>
  </w:style>
  <w:style w:type="character" w:styleId="WW8Num38z5" w:customStyle="1">
    <w:name w:val="WW8Num38z5"/>
    <w:qFormat/>
    <w:rPr/>
  </w:style>
  <w:style w:type="character" w:styleId="WW8Num38z4" w:customStyle="1">
    <w:name w:val="WW8Num38z4"/>
    <w:qFormat/>
    <w:rPr/>
  </w:style>
  <w:style w:type="character" w:styleId="WW8Num38z3" w:customStyle="1">
    <w:name w:val="WW8Num38z3"/>
    <w:qFormat/>
    <w:rPr/>
  </w:style>
  <w:style w:type="character" w:styleId="WW8Num37z0" w:customStyle="1">
    <w:name w:val="WW8Num37z0"/>
    <w:qFormat/>
    <w:rPr/>
  </w:style>
  <w:style w:type="character" w:styleId="WW8Num36z8" w:customStyle="1">
    <w:name w:val="WW8Num36z8"/>
    <w:qFormat/>
    <w:rPr/>
  </w:style>
  <w:style w:type="character" w:styleId="WW8Num36z7" w:customStyle="1">
    <w:name w:val="WW8Num36z7"/>
    <w:qFormat/>
    <w:rPr/>
  </w:style>
  <w:style w:type="character" w:styleId="WW8Num36z6" w:customStyle="1">
    <w:name w:val="WW8Num36z6"/>
    <w:qFormat/>
    <w:rPr/>
  </w:style>
  <w:style w:type="character" w:styleId="WW8Num36z5" w:customStyle="1">
    <w:name w:val="WW8Num36z5"/>
    <w:qFormat/>
    <w:rPr/>
  </w:style>
  <w:style w:type="character" w:styleId="WW8Num36z4" w:customStyle="1">
    <w:name w:val="WW8Num36z4"/>
    <w:qFormat/>
    <w:rPr/>
  </w:style>
  <w:style w:type="character" w:styleId="WW8Num36z3" w:customStyle="1">
    <w:name w:val="WW8Num36z3"/>
    <w:qFormat/>
    <w:rPr/>
  </w:style>
  <w:style w:type="character" w:styleId="WW8Num35z0" w:customStyle="1">
    <w:name w:val="WW8Num35z0"/>
    <w:qFormat/>
    <w:rPr/>
  </w:style>
  <w:style w:type="character" w:styleId="WW8Num16z3" w:customStyle="1">
    <w:name w:val="WW8Num16z3"/>
    <w:qFormat/>
    <w:rPr>
      <w:rFonts w:ascii="Symbol" w:hAnsi="Symbol" w:cs="Symbol"/>
    </w:rPr>
  </w:style>
  <w:style w:type="character" w:styleId="WW8Num12z2" w:customStyle="1">
    <w:name w:val="WW8Num12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WW8Num5z2" w:customStyle="1">
    <w:name w:val="WW8Num5z2"/>
    <w:qFormat/>
    <w:rPr>
      <w:rFonts w:ascii="Wingdings" w:hAnsi="Wingdings" w:cs="Wingdings"/>
    </w:rPr>
  </w:style>
  <w:style w:type="character" w:styleId="WW8Num4z5" w:customStyle="1">
    <w:name w:val="WW8Num4z5"/>
    <w:qFormat/>
    <w:rPr>
      <w:rFonts w:ascii="Marlett" w:hAnsi="Marlett" w:cs="Marlett"/>
    </w:rPr>
  </w:style>
  <w:style w:type="character" w:styleId="WW8Num4z4" w:customStyle="1">
    <w:name w:val="WW8Num4z4"/>
    <w:qFormat/>
    <w:rPr>
      <w:rFonts w:ascii="Courier New" w:hAnsi="Courier New" w:cs="Courier New"/>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6z5" w:customStyle="1">
    <w:name w:val="WW8Num16z5"/>
    <w:qFormat/>
    <w:rPr>
      <w:rFonts w:ascii="Wingdings" w:hAnsi="Wingdings" w:cs="Wingdings"/>
    </w:rPr>
  </w:style>
  <w:style w:type="character" w:styleId="WW8Num31z2" w:customStyle="1">
    <w:name w:val="WW8Num31z2"/>
    <w:qFormat/>
    <w:rPr>
      <w:b w:val="false"/>
    </w:rPr>
  </w:style>
  <w:style w:type="character" w:styleId="WW8Num40z0" w:customStyle="1">
    <w:name w:val="WW8Num40z0"/>
    <w:qFormat/>
    <w:rPr/>
  </w:style>
  <w:style w:type="character" w:styleId="WW8Num40z1" w:customStyle="1">
    <w:name w:val="WW8Num40z1"/>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Recuodecorpodetexto3Char" w:customStyle="1">
    <w:name w:val="Recuo de corpo de texto 3 Char"/>
    <w:qFormat/>
    <w:rPr>
      <w:sz w:val="16"/>
      <w:szCs w:val="16"/>
    </w:rPr>
  </w:style>
  <w:style w:type="character" w:styleId="Corpodetexto2Char" w:customStyle="1">
    <w:name w:val="Corpo de texto 2 Char"/>
    <w:qFormat/>
    <w:rPr>
      <w:sz w:val="24"/>
      <w:szCs w:val="24"/>
    </w:rPr>
  </w:style>
  <w:style w:type="character" w:styleId="WW-WW8Num43ztrue6" w:customStyle="1">
    <w:name w:val="WW-WW8Num43ztrue6"/>
    <w:qFormat/>
    <w:rPr/>
  </w:style>
  <w:style w:type="character" w:styleId="WW-WW8Num43ztrue5" w:customStyle="1">
    <w:name w:val="WW-WW8Num43ztrue5"/>
    <w:qFormat/>
    <w:rPr/>
  </w:style>
  <w:style w:type="character" w:styleId="WW-WW8Num43ztrue4" w:customStyle="1">
    <w:name w:val="WW-WW8Num43ztrue4"/>
    <w:qFormat/>
    <w:rPr/>
  </w:style>
  <w:style w:type="character" w:styleId="WW-WW8Num43ztrue3" w:customStyle="1">
    <w:name w:val="WW-WW8Num43ztrue3"/>
    <w:qFormat/>
    <w:rPr/>
  </w:style>
  <w:style w:type="character" w:styleId="WW-WW8Num43ztrue2" w:customStyle="1">
    <w:name w:val="WW-WW8Num43ztrue2"/>
    <w:qFormat/>
    <w:rPr/>
  </w:style>
  <w:style w:type="character" w:styleId="WW-WW8Num43ztrue1" w:customStyle="1">
    <w:name w:val="WW-WW8Num43ztrue1"/>
    <w:qFormat/>
    <w:rPr/>
  </w:style>
  <w:style w:type="character" w:styleId="WW-WW8Num43ztrue" w:customStyle="1">
    <w:name w:val="WW-WW8Num43ztrue"/>
    <w:qFormat/>
    <w:rPr/>
  </w:style>
  <w:style w:type="character" w:styleId="WW8Num43ztrue" w:customStyle="1">
    <w:name w:val="WW8Num43ztrue"/>
    <w:qFormat/>
    <w:rPr/>
  </w:style>
  <w:style w:type="character" w:styleId="WW8Num43z0" w:customStyle="1">
    <w:name w:val="WW8Num43z0"/>
    <w:qFormat/>
    <w:rPr>
      <w:rFonts w:ascii="Times New Roman" w:hAnsi="Times New Roman" w:cs="Times New Roman"/>
    </w:rPr>
  </w:style>
  <w:style w:type="character" w:styleId="WW8Num42zfalse" w:customStyle="1">
    <w:name w:val="WW8Num42zfalse"/>
    <w:qFormat/>
    <w:rPr/>
  </w:style>
  <w:style w:type="character" w:styleId="WW8Num41zfalse" w:customStyle="1">
    <w:name w:val="WW8Num41zfalse"/>
    <w:qFormat/>
    <w:rPr/>
  </w:style>
  <w:style w:type="character" w:styleId="WW-WW8Num40ztrue6" w:customStyle="1">
    <w:name w:val="WW-WW8Num40ztrue6"/>
    <w:qFormat/>
    <w:rPr/>
  </w:style>
  <w:style w:type="character" w:styleId="WW-WW8Num40ztrue5" w:customStyle="1">
    <w:name w:val="WW-WW8Num40ztrue5"/>
    <w:qFormat/>
    <w:rPr/>
  </w:style>
  <w:style w:type="character" w:styleId="WW-WW8Num40ztrue4" w:customStyle="1">
    <w:name w:val="WW-WW8Num40ztrue4"/>
    <w:qFormat/>
    <w:rPr/>
  </w:style>
  <w:style w:type="character" w:styleId="WW-WW8Num40ztrue3" w:customStyle="1">
    <w:name w:val="WW-WW8Num40ztrue3"/>
    <w:qFormat/>
    <w:rPr/>
  </w:style>
  <w:style w:type="character" w:styleId="WW-WW8Num40ztrue2" w:customStyle="1">
    <w:name w:val="WW-WW8Num40ztrue2"/>
    <w:qFormat/>
    <w:rPr/>
  </w:style>
  <w:style w:type="character" w:styleId="WW-WW8Num40ztrue1" w:customStyle="1">
    <w:name w:val="WW-WW8Num40ztrue1"/>
    <w:qFormat/>
    <w:rPr/>
  </w:style>
  <w:style w:type="character" w:styleId="WW-WW8Num40ztrue" w:customStyle="1">
    <w:name w:val="WW-WW8Num40ztrue"/>
    <w:qFormat/>
    <w:rPr/>
  </w:style>
  <w:style w:type="character" w:styleId="WW8Num40ztrue" w:customStyle="1">
    <w:name w:val="WW8Num40ztrue"/>
    <w:qFormat/>
    <w:rPr/>
  </w:style>
  <w:style w:type="character" w:styleId="WW8Num40zfalse" w:customStyle="1">
    <w:name w:val="WW8Num40zfalse"/>
    <w:qFormat/>
    <w:rPr/>
  </w:style>
  <w:style w:type="character" w:styleId="WW-WW8Num39ztrue6" w:customStyle="1">
    <w:name w:val="WW-WW8Num39ztrue6"/>
    <w:qFormat/>
    <w:rPr/>
  </w:style>
  <w:style w:type="character" w:styleId="WW-WW8Num39ztrue5" w:customStyle="1">
    <w:name w:val="WW-WW8Num39ztrue5"/>
    <w:qFormat/>
    <w:rPr/>
  </w:style>
  <w:style w:type="character" w:styleId="WW-WW8Num39ztrue4" w:customStyle="1">
    <w:name w:val="WW-WW8Num39ztrue4"/>
    <w:qFormat/>
    <w:rPr/>
  </w:style>
  <w:style w:type="character" w:styleId="WW-WW8Num39ztrue3" w:customStyle="1">
    <w:name w:val="WW-WW8Num39ztrue3"/>
    <w:qFormat/>
    <w:rPr/>
  </w:style>
  <w:style w:type="character" w:styleId="WW-WW8Num39ztrue2" w:customStyle="1">
    <w:name w:val="WW-WW8Num39ztrue2"/>
    <w:qFormat/>
    <w:rPr/>
  </w:style>
  <w:style w:type="character" w:styleId="WW-WW8Num39ztrue1" w:customStyle="1">
    <w:name w:val="WW-WW8Num39ztrue1"/>
    <w:qFormat/>
    <w:rPr/>
  </w:style>
  <w:style w:type="character" w:styleId="WW-WW8Num39ztrue" w:customStyle="1">
    <w:name w:val="WW-WW8Num39ztrue"/>
    <w:qFormat/>
    <w:rPr/>
  </w:style>
  <w:style w:type="character" w:styleId="WW8Num39ztrue" w:customStyle="1">
    <w:name w:val="WW8Num39ztrue"/>
    <w:qFormat/>
    <w:rPr/>
  </w:style>
  <w:style w:type="character" w:styleId="WW8Num39zfalse" w:customStyle="1">
    <w:name w:val="WW8Num39zfalse"/>
    <w:qFormat/>
    <w:rPr/>
  </w:style>
  <w:style w:type="character" w:styleId="WW-WW8Num38ztrue6" w:customStyle="1">
    <w:name w:val="WW-WW8Num38ztrue6"/>
    <w:qFormat/>
    <w:rPr/>
  </w:style>
  <w:style w:type="character" w:styleId="WW-WW8Num38ztrue5" w:customStyle="1">
    <w:name w:val="WW-WW8Num38ztrue5"/>
    <w:qFormat/>
    <w:rPr/>
  </w:style>
  <w:style w:type="character" w:styleId="WW-WW8Num38ztrue4" w:customStyle="1">
    <w:name w:val="WW-WW8Num38ztrue4"/>
    <w:qFormat/>
    <w:rPr/>
  </w:style>
  <w:style w:type="character" w:styleId="WW-WW8Num38ztrue3" w:customStyle="1">
    <w:name w:val="WW-WW8Num38ztrue3"/>
    <w:qFormat/>
    <w:rPr/>
  </w:style>
  <w:style w:type="character" w:styleId="WW-WW8Num38ztrue2" w:customStyle="1">
    <w:name w:val="WW-WW8Num38ztrue2"/>
    <w:qFormat/>
    <w:rPr/>
  </w:style>
  <w:style w:type="character" w:styleId="WW-WW8Num38ztrue1" w:customStyle="1">
    <w:name w:val="WW-WW8Num38ztrue1"/>
    <w:qFormat/>
    <w:rPr/>
  </w:style>
  <w:style w:type="character" w:styleId="WW-WW8Num38ztrue" w:customStyle="1">
    <w:name w:val="WW-WW8Num38ztrue"/>
    <w:qFormat/>
    <w:rPr/>
  </w:style>
  <w:style w:type="character" w:styleId="WW8Num38ztrue" w:customStyle="1">
    <w:name w:val="WW8Num38ztrue"/>
    <w:qFormat/>
    <w:rPr/>
  </w:style>
  <w:style w:type="character" w:styleId="WW8Num38zfalse" w:customStyle="1">
    <w:name w:val="WW8Num38zfalse"/>
    <w:qFormat/>
    <w:rPr/>
  </w:style>
  <w:style w:type="character" w:styleId="WW-WW8Num37ztrue6" w:customStyle="1">
    <w:name w:val="WW-WW8Num37ztrue6"/>
    <w:qFormat/>
    <w:rPr/>
  </w:style>
  <w:style w:type="character" w:styleId="WW-WW8Num37ztrue5" w:customStyle="1">
    <w:name w:val="WW-WW8Num37ztrue5"/>
    <w:qFormat/>
    <w:rPr/>
  </w:style>
  <w:style w:type="character" w:styleId="WW-WW8Num37ztrue4" w:customStyle="1">
    <w:name w:val="WW-WW8Num37ztrue4"/>
    <w:qFormat/>
    <w:rPr/>
  </w:style>
  <w:style w:type="character" w:styleId="WW-WW8Num37ztrue3" w:customStyle="1">
    <w:name w:val="WW-WW8Num37ztrue3"/>
    <w:qFormat/>
    <w:rPr/>
  </w:style>
  <w:style w:type="character" w:styleId="WW-WW8Num37ztrue2" w:customStyle="1">
    <w:name w:val="WW-WW8Num37ztrue2"/>
    <w:qFormat/>
    <w:rPr/>
  </w:style>
  <w:style w:type="character" w:styleId="WW-WW8Num37ztrue1" w:customStyle="1">
    <w:name w:val="WW-WW8Num37ztrue1"/>
    <w:qFormat/>
    <w:rPr/>
  </w:style>
  <w:style w:type="character" w:styleId="WW-WW8Num37ztrue" w:customStyle="1">
    <w:name w:val="WW-WW8Num37ztrue"/>
    <w:qFormat/>
    <w:rPr/>
  </w:style>
  <w:style w:type="character" w:styleId="WW8Num37ztrue" w:customStyle="1">
    <w:name w:val="WW8Num37ztrue"/>
    <w:qFormat/>
    <w:rPr/>
  </w:style>
  <w:style w:type="character" w:styleId="WW8Num37zfalse" w:customStyle="1">
    <w:name w:val="WW8Num37zfalse"/>
    <w:qFormat/>
    <w:rPr/>
  </w:style>
  <w:style w:type="character" w:styleId="WW-WW8Num36ztrue6" w:customStyle="1">
    <w:name w:val="WW-WW8Num36ztrue6"/>
    <w:qFormat/>
    <w:rPr/>
  </w:style>
  <w:style w:type="character" w:styleId="WW-WW8Num36ztrue5" w:customStyle="1">
    <w:name w:val="WW-WW8Num36ztrue5"/>
    <w:qFormat/>
    <w:rPr/>
  </w:style>
  <w:style w:type="character" w:styleId="WW-WW8Num36ztrue4" w:customStyle="1">
    <w:name w:val="WW-WW8Num36ztrue4"/>
    <w:qFormat/>
    <w:rPr/>
  </w:style>
  <w:style w:type="character" w:styleId="WW-WW8Num36ztrue3" w:customStyle="1">
    <w:name w:val="WW-WW8Num36ztrue3"/>
    <w:qFormat/>
    <w:rPr/>
  </w:style>
  <w:style w:type="character" w:styleId="WW-WW8Num36ztrue2" w:customStyle="1">
    <w:name w:val="WW-WW8Num36ztrue2"/>
    <w:qFormat/>
    <w:rPr/>
  </w:style>
  <w:style w:type="character" w:styleId="WW-WW8Num36ztrue1" w:customStyle="1">
    <w:name w:val="WW-WW8Num36ztrue1"/>
    <w:qFormat/>
    <w:rPr/>
  </w:style>
  <w:style w:type="character" w:styleId="WW-WW8Num36ztrue" w:customStyle="1">
    <w:name w:val="WW-WW8Num36ztrue"/>
    <w:qFormat/>
    <w:rPr/>
  </w:style>
  <w:style w:type="character" w:styleId="WW8Num36ztrue" w:customStyle="1">
    <w:name w:val="WW8Num36ztrue"/>
    <w:qFormat/>
    <w:rPr/>
  </w:style>
  <w:style w:type="character" w:styleId="WW8Num36zfalse" w:customStyle="1">
    <w:name w:val="WW8Num36zfalse"/>
    <w:qFormat/>
    <w:rPr/>
  </w:style>
  <w:style w:type="character" w:styleId="WW-WW8Num35ztrue6" w:customStyle="1">
    <w:name w:val="WW-WW8Num35ztrue6"/>
    <w:qFormat/>
    <w:rPr/>
  </w:style>
  <w:style w:type="character" w:styleId="WW-WW8Num35ztrue5" w:customStyle="1">
    <w:name w:val="WW-WW8Num35ztrue5"/>
    <w:qFormat/>
    <w:rPr/>
  </w:style>
  <w:style w:type="character" w:styleId="WW-WW8Num35ztrue4" w:customStyle="1">
    <w:name w:val="WW-WW8Num35ztrue4"/>
    <w:qFormat/>
    <w:rPr/>
  </w:style>
  <w:style w:type="character" w:styleId="WW-WW8Num35ztrue3" w:customStyle="1">
    <w:name w:val="WW-WW8Num35ztrue3"/>
    <w:qFormat/>
    <w:rPr/>
  </w:style>
  <w:style w:type="character" w:styleId="WW-WW8Num35ztrue2" w:customStyle="1">
    <w:name w:val="WW-WW8Num35ztrue2"/>
    <w:qFormat/>
    <w:rPr/>
  </w:style>
  <w:style w:type="character" w:styleId="WW-WW8Num35ztrue1" w:customStyle="1">
    <w:name w:val="WW-WW8Num35ztrue1"/>
    <w:qFormat/>
    <w:rPr/>
  </w:style>
  <w:style w:type="character" w:styleId="WW-WW8Num35ztrue" w:customStyle="1">
    <w:name w:val="WW-WW8Num35ztrue"/>
    <w:qFormat/>
    <w:rPr/>
  </w:style>
  <w:style w:type="character" w:styleId="WW8Num35ztrue" w:customStyle="1">
    <w:name w:val="WW8Num35ztrue"/>
    <w:qFormat/>
    <w:rPr/>
  </w:style>
  <w:style w:type="character" w:styleId="WW8Num35zfalse" w:customStyle="1">
    <w:name w:val="WW8Num35zfalse"/>
    <w:qFormat/>
    <w:rPr/>
  </w:style>
  <w:style w:type="character" w:styleId="WW-WW8Num34ztrue6" w:customStyle="1">
    <w:name w:val="WW-WW8Num34ztrue6"/>
    <w:qFormat/>
    <w:rPr/>
  </w:style>
  <w:style w:type="character" w:styleId="WW-WW8Num34ztrue5" w:customStyle="1">
    <w:name w:val="WW-WW8Num34ztrue5"/>
    <w:qFormat/>
    <w:rPr/>
  </w:style>
  <w:style w:type="character" w:styleId="WW-WW8Num34ztrue4" w:customStyle="1">
    <w:name w:val="WW-WW8Num34ztrue4"/>
    <w:qFormat/>
    <w:rPr/>
  </w:style>
  <w:style w:type="character" w:styleId="WW-WW8Num34ztrue3" w:customStyle="1">
    <w:name w:val="WW-WW8Num34ztrue3"/>
    <w:qFormat/>
    <w:rPr/>
  </w:style>
  <w:style w:type="character" w:styleId="WW-WW8Num34ztrue2" w:customStyle="1">
    <w:name w:val="WW-WW8Num34ztrue2"/>
    <w:qFormat/>
    <w:rPr/>
  </w:style>
  <w:style w:type="character" w:styleId="WW-WW8Num34ztrue1" w:customStyle="1">
    <w:name w:val="WW-WW8Num34ztrue1"/>
    <w:qFormat/>
    <w:rPr/>
  </w:style>
  <w:style w:type="character" w:styleId="WW-WW8Num34ztrue" w:customStyle="1">
    <w:name w:val="WW-WW8Num34ztrue"/>
    <w:qFormat/>
    <w:rPr/>
  </w:style>
  <w:style w:type="character" w:styleId="WW8Num34ztrue" w:customStyle="1">
    <w:name w:val="WW8Num34ztrue"/>
    <w:qFormat/>
    <w:rPr/>
  </w:style>
  <w:style w:type="character" w:styleId="WW8Num34zfalse" w:customStyle="1">
    <w:name w:val="WW8Num34zfalse"/>
    <w:qFormat/>
    <w:rPr/>
  </w:style>
  <w:style w:type="character" w:styleId="WW8Num32zfalse" w:customStyle="1">
    <w:name w:val="WW8Num32zfalse"/>
    <w:qFormat/>
    <w:rPr/>
  </w:style>
  <w:style w:type="character" w:styleId="WW-WW8Num31ztrue6" w:customStyle="1">
    <w:name w:val="WW-WW8Num31ztrue6"/>
    <w:qFormat/>
    <w:rPr/>
  </w:style>
  <w:style w:type="character" w:styleId="WW-WW8Num31ztrue5" w:customStyle="1">
    <w:name w:val="WW-WW8Num31ztrue5"/>
    <w:qFormat/>
    <w:rPr/>
  </w:style>
  <w:style w:type="character" w:styleId="WW-WW8Num31ztrue4" w:customStyle="1">
    <w:name w:val="WW-WW8Num31ztrue4"/>
    <w:qFormat/>
    <w:rPr/>
  </w:style>
  <w:style w:type="character" w:styleId="WW-WW8Num31ztrue3" w:customStyle="1">
    <w:name w:val="WW-WW8Num31ztrue3"/>
    <w:qFormat/>
    <w:rPr/>
  </w:style>
  <w:style w:type="character" w:styleId="WW-WW8Num31ztrue2" w:customStyle="1">
    <w:name w:val="WW-WW8Num31ztrue2"/>
    <w:qFormat/>
    <w:rPr/>
  </w:style>
  <w:style w:type="character" w:styleId="WW-WW8Num31ztrue1" w:customStyle="1">
    <w:name w:val="WW-WW8Num31ztrue1"/>
    <w:qFormat/>
    <w:rPr/>
  </w:style>
  <w:style w:type="character" w:styleId="WW-WW8Num31ztrue" w:customStyle="1">
    <w:name w:val="WW-WW8Num31ztrue"/>
    <w:qFormat/>
    <w:rPr/>
  </w:style>
  <w:style w:type="character" w:styleId="WW8Num31ztrue" w:customStyle="1">
    <w:name w:val="WW8Num31ztrue"/>
    <w:qFormat/>
    <w:rPr/>
  </w:style>
  <w:style w:type="character" w:styleId="WW8Num31zfalse" w:customStyle="1">
    <w:name w:val="WW8Num31zfalse"/>
    <w:qFormat/>
    <w:rPr/>
  </w:style>
  <w:style w:type="character" w:styleId="WW8Num30zfalse" w:customStyle="1">
    <w:name w:val="WW8Num30zfalse"/>
    <w:qFormat/>
    <w:rPr/>
  </w:style>
  <w:style w:type="character" w:styleId="WW-WW8Num29ztrue6" w:customStyle="1">
    <w:name w:val="WW-WW8Num29ztrue6"/>
    <w:qFormat/>
    <w:rPr/>
  </w:style>
  <w:style w:type="character" w:styleId="WW-WW8Num29ztrue5" w:customStyle="1">
    <w:name w:val="WW-WW8Num29ztrue5"/>
    <w:qFormat/>
    <w:rPr/>
  </w:style>
  <w:style w:type="character" w:styleId="WW-WW8Num29ztrue4" w:customStyle="1">
    <w:name w:val="WW-WW8Num29ztrue4"/>
    <w:qFormat/>
    <w:rPr/>
  </w:style>
  <w:style w:type="character" w:styleId="WW-WW8Num29ztrue3" w:customStyle="1">
    <w:name w:val="WW-WW8Num29ztrue3"/>
    <w:qFormat/>
    <w:rPr/>
  </w:style>
  <w:style w:type="character" w:styleId="WW-WW8Num29ztrue2" w:customStyle="1">
    <w:name w:val="WW-WW8Num29ztrue2"/>
    <w:qFormat/>
    <w:rPr/>
  </w:style>
  <w:style w:type="character" w:styleId="WW-WW8Num29ztrue1" w:customStyle="1">
    <w:name w:val="WW-WW8Num29ztrue1"/>
    <w:qFormat/>
    <w:rPr/>
  </w:style>
  <w:style w:type="character" w:styleId="WW-WW8Num29ztrue" w:customStyle="1">
    <w:name w:val="WW-WW8Num29ztrue"/>
    <w:qFormat/>
    <w:rPr/>
  </w:style>
  <w:style w:type="character" w:styleId="WW8Num29ztrue" w:customStyle="1">
    <w:name w:val="WW8Num29ztrue"/>
    <w:qFormat/>
    <w:rPr/>
  </w:style>
  <w:style w:type="character" w:styleId="WW8Num29zfalse" w:customStyle="1">
    <w:name w:val="WW8Num29zfalse"/>
    <w:qFormat/>
    <w:rPr/>
  </w:style>
  <w:style w:type="character" w:styleId="WW-WW8Num28ztrue6" w:customStyle="1">
    <w:name w:val="WW-WW8Num28ztrue6"/>
    <w:qFormat/>
    <w:rPr/>
  </w:style>
  <w:style w:type="character" w:styleId="WW-WW8Num28ztrue5" w:customStyle="1">
    <w:name w:val="WW-WW8Num28ztrue5"/>
    <w:qFormat/>
    <w:rPr/>
  </w:style>
  <w:style w:type="character" w:styleId="WW-WW8Num28ztrue4" w:customStyle="1">
    <w:name w:val="WW-WW8Num28ztrue4"/>
    <w:qFormat/>
    <w:rPr/>
  </w:style>
  <w:style w:type="character" w:styleId="WW-WW8Num28ztrue3" w:customStyle="1">
    <w:name w:val="WW-WW8Num28ztrue3"/>
    <w:qFormat/>
    <w:rPr/>
  </w:style>
  <w:style w:type="character" w:styleId="WW-WW8Num28ztrue2" w:customStyle="1">
    <w:name w:val="WW-WW8Num28ztrue2"/>
    <w:qFormat/>
    <w:rPr/>
  </w:style>
  <w:style w:type="character" w:styleId="WW-WW8Num28ztrue1" w:customStyle="1">
    <w:name w:val="WW-WW8Num28ztrue1"/>
    <w:qFormat/>
    <w:rPr/>
  </w:style>
  <w:style w:type="character" w:styleId="WW-WW8Num28ztrue" w:customStyle="1">
    <w:name w:val="WW-WW8Num28ztrue"/>
    <w:qFormat/>
    <w:rPr/>
  </w:style>
  <w:style w:type="character" w:styleId="WW8Num28ztrue" w:customStyle="1">
    <w:name w:val="WW8Num28ztrue"/>
    <w:qFormat/>
    <w:rPr/>
  </w:style>
  <w:style w:type="character" w:styleId="WW8Num28zfalse" w:customStyle="1">
    <w:name w:val="WW8Num28zfalse"/>
    <w:qFormat/>
    <w:rPr/>
  </w:style>
  <w:style w:type="character" w:styleId="WW-WW8Num27ztrue6" w:customStyle="1">
    <w:name w:val="WW-WW8Num27ztrue6"/>
    <w:qFormat/>
    <w:rPr/>
  </w:style>
  <w:style w:type="character" w:styleId="WW-WW8Num27ztrue5" w:customStyle="1">
    <w:name w:val="WW-WW8Num27ztrue5"/>
    <w:qFormat/>
    <w:rPr/>
  </w:style>
  <w:style w:type="character" w:styleId="WW-WW8Num27ztrue4" w:customStyle="1">
    <w:name w:val="WW-WW8Num27ztrue4"/>
    <w:qFormat/>
    <w:rPr/>
  </w:style>
  <w:style w:type="character" w:styleId="WW-WW8Num27ztrue3" w:customStyle="1">
    <w:name w:val="WW-WW8Num27ztrue3"/>
    <w:qFormat/>
    <w:rPr/>
  </w:style>
  <w:style w:type="character" w:styleId="WW-WW8Num27ztrue2" w:customStyle="1">
    <w:name w:val="WW-WW8Num27ztrue2"/>
    <w:qFormat/>
    <w:rPr/>
  </w:style>
  <w:style w:type="character" w:styleId="WW-WW8Num27ztrue1" w:customStyle="1">
    <w:name w:val="WW-WW8Num27ztrue1"/>
    <w:qFormat/>
    <w:rPr/>
  </w:style>
  <w:style w:type="character" w:styleId="WW-WW8Num27ztrue" w:customStyle="1">
    <w:name w:val="WW-WW8Num27ztrue"/>
    <w:qFormat/>
    <w:rPr/>
  </w:style>
  <w:style w:type="character" w:styleId="WW8Num27ztrue" w:customStyle="1">
    <w:name w:val="WW8Num27ztrue"/>
    <w:qFormat/>
    <w:rPr/>
  </w:style>
  <w:style w:type="character" w:styleId="WW8Num27zfalse" w:customStyle="1">
    <w:name w:val="WW8Num27zfalse"/>
    <w:qFormat/>
    <w:rPr/>
  </w:style>
  <w:style w:type="character" w:styleId="WW-WW8Num26ztrue6" w:customStyle="1">
    <w:name w:val="WW-WW8Num26ztrue6"/>
    <w:qFormat/>
    <w:rPr/>
  </w:style>
  <w:style w:type="character" w:styleId="WW-WW8Num26ztrue5" w:customStyle="1">
    <w:name w:val="WW-WW8Num26ztrue5"/>
    <w:qFormat/>
    <w:rPr/>
  </w:style>
  <w:style w:type="character" w:styleId="WW-WW8Num26ztrue4" w:customStyle="1">
    <w:name w:val="WW-WW8Num26ztrue4"/>
    <w:qFormat/>
    <w:rPr/>
  </w:style>
  <w:style w:type="character" w:styleId="WW-WW8Num26ztrue3" w:customStyle="1">
    <w:name w:val="WW-WW8Num26ztrue3"/>
    <w:qFormat/>
    <w:rPr/>
  </w:style>
  <w:style w:type="character" w:styleId="WW-WW8Num26ztrue2" w:customStyle="1">
    <w:name w:val="WW-WW8Num26ztrue2"/>
    <w:qFormat/>
    <w:rPr/>
  </w:style>
  <w:style w:type="character" w:styleId="WW-WW8Num26ztrue1" w:customStyle="1">
    <w:name w:val="WW-WW8Num26ztrue1"/>
    <w:qFormat/>
    <w:rPr/>
  </w:style>
  <w:style w:type="character" w:styleId="WW-WW8Num26ztrue" w:customStyle="1">
    <w:name w:val="WW-WW8Num26ztrue"/>
    <w:qFormat/>
    <w:rPr/>
  </w:style>
  <w:style w:type="character" w:styleId="WW8Num26ztrue" w:customStyle="1">
    <w:name w:val="WW8Num26ztrue"/>
    <w:qFormat/>
    <w:rPr/>
  </w:style>
  <w:style w:type="character" w:styleId="WW8Num26zfalse" w:customStyle="1">
    <w:name w:val="WW8Num26zfalse"/>
    <w:qFormat/>
    <w:rPr/>
  </w:style>
  <w:style w:type="character" w:styleId="WW-WW8Num25ztrue6" w:customStyle="1">
    <w:name w:val="WW-WW8Num25ztrue6"/>
    <w:qFormat/>
    <w:rPr/>
  </w:style>
  <w:style w:type="character" w:styleId="WW-WW8Num25ztrue5" w:customStyle="1">
    <w:name w:val="WW-WW8Num25ztrue5"/>
    <w:qFormat/>
    <w:rPr/>
  </w:style>
  <w:style w:type="character" w:styleId="WW-WW8Num25ztrue4" w:customStyle="1">
    <w:name w:val="WW-WW8Num25ztrue4"/>
    <w:qFormat/>
    <w:rPr/>
  </w:style>
  <w:style w:type="character" w:styleId="WW-WW8Num25ztrue3" w:customStyle="1">
    <w:name w:val="WW-WW8Num25ztrue3"/>
    <w:qFormat/>
    <w:rPr/>
  </w:style>
  <w:style w:type="character" w:styleId="WW-WW8Num25ztrue2" w:customStyle="1">
    <w:name w:val="WW-WW8Num25ztrue2"/>
    <w:qFormat/>
    <w:rPr/>
  </w:style>
  <w:style w:type="character" w:styleId="WW-WW8Num25ztrue1" w:customStyle="1">
    <w:name w:val="WW-WW8Num25ztrue1"/>
    <w:qFormat/>
    <w:rPr/>
  </w:style>
  <w:style w:type="character" w:styleId="WW-WW8Num25ztrue" w:customStyle="1">
    <w:name w:val="WW-WW8Num25ztrue"/>
    <w:qFormat/>
    <w:rPr/>
  </w:style>
  <w:style w:type="character" w:styleId="WW8Num25ztrue" w:customStyle="1">
    <w:name w:val="WW8Num25ztrue"/>
    <w:qFormat/>
    <w:rPr/>
  </w:style>
  <w:style w:type="character" w:styleId="WW8Num25zfalse" w:customStyle="1">
    <w:name w:val="WW8Num25zfalse"/>
    <w:qFormat/>
    <w:rPr/>
  </w:style>
  <w:style w:type="character" w:styleId="WW-WW8Num24ztrue6" w:customStyle="1">
    <w:name w:val="WW-WW8Num24ztrue6"/>
    <w:qFormat/>
    <w:rPr/>
  </w:style>
  <w:style w:type="character" w:styleId="WW-WW8Num24ztrue5" w:customStyle="1">
    <w:name w:val="WW-WW8Num24ztrue5"/>
    <w:qFormat/>
    <w:rPr/>
  </w:style>
  <w:style w:type="character" w:styleId="WW-WW8Num24ztrue4" w:customStyle="1">
    <w:name w:val="WW-WW8Num24ztrue4"/>
    <w:qFormat/>
    <w:rPr/>
  </w:style>
  <w:style w:type="character" w:styleId="WW-WW8Num24ztrue3" w:customStyle="1">
    <w:name w:val="WW-WW8Num24ztrue3"/>
    <w:qFormat/>
    <w:rPr/>
  </w:style>
  <w:style w:type="character" w:styleId="WW-WW8Num24ztrue2" w:customStyle="1">
    <w:name w:val="WW-WW8Num24ztrue2"/>
    <w:qFormat/>
    <w:rPr/>
  </w:style>
  <w:style w:type="character" w:styleId="WW-WW8Num24ztrue1" w:customStyle="1">
    <w:name w:val="WW-WW8Num24ztrue1"/>
    <w:qFormat/>
    <w:rPr/>
  </w:style>
  <w:style w:type="character" w:styleId="WW-WW8Num24ztrue" w:customStyle="1">
    <w:name w:val="WW-WW8Num24ztrue"/>
    <w:qFormat/>
    <w:rPr/>
  </w:style>
  <w:style w:type="character" w:styleId="WW8Num24ztrue" w:customStyle="1">
    <w:name w:val="WW8Num24ztrue"/>
    <w:qFormat/>
    <w:rPr/>
  </w:style>
  <w:style w:type="character" w:styleId="WW8Num24zfalse" w:customStyle="1">
    <w:name w:val="WW8Num24zfalse"/>
    <w:qFormat/>
    <w:rPr/>
  </w:style>
  <w:style w:type="character" w:styleId="WW8Num23zfalse" w:customStyle="1">
    <w:name w:val="WW8Num23zfalse"/>
    <w:qFormat/>
    <w:rPr/>
  </w:style>
  <w:style w:type="character" w:styleId="WW-WW8Num22ztrue6" w:customStyle="1">
    <w:name w:val="WW-WW8Num22ztrue6"/>
    <w:qFormat/>
    <w:rPr/>
  </w:style>
  <w:style w:type="character" w:styleId="WW-WW8Num22ztrue5" w:customStyle="1">
    <w:name w:val="WW-WW8Num22ztrue5"/>
    <w:qFormat/>
    <w:rPr/>
  </w:style>
  <w:style w:type="character" w:styleId="WW-WW8Num22ztrue4" w:customStyle="1">
    <w:name w:val="WW-WW8Num22ztrue4"/>
    <w:qFormat/>
    <w:rPr/>
  </w:style>
  <w:style w:type="character" w:styleId="WW-WW8Num22ztrue3" w:customStyle="1">
    <w:name w:val="WW-WW8Num22ztrue3"/>
    <w:qFormat/>
    <w:rPr/>
  </w:style>
  <w:style w:type="character" w:styleId="WW-WW8Num22ztrue2" w:customStyle="1">
    <w:name w:val="WW-WW8Num22ztrue2"/>
    <w:qFormat/>
    <w:rPr/>
  </w:style>
  <w:style w:type="character" w:styleId="WW-WW8Num22ztrue1" w:customStyle="1">
    <w:name w:val="WW-WW8Num22ztrue1"/>
    <w:qFormat/>
    <w:rPr/>
  </w:style>
  <w:style w:type="character" w:styleId="WW-WW8Num22ztrue" w:customStyle="1">
    <w:name w:val="WW-WW8Num22ztrue"/>
    <w:qFormat/>
    <w:rPr/>
  </w:style>
  <w:style w:type="character" w:styleId="WW8Num22ztrue" w:customStyle="1">
    <w:name w:val="WW8Num22ztrue"/>
    <w:qFormat/>
    <w:rPr/>
  </w:style>
  <w:style w:type="character" w:styleId="WW8Num22zfalse" w:customStyle="1">
    <w:name w:val="WW8Num22zfalse"/>
    <w:qFormat/>
    <w:rPr/>
  </w:style>
  <w:style w:type="character" w:styleId="WW8Num21zfalse" w:customStyle="1">
    <w:name w:val="WW8Num21zfalse"/>
    <w:qFormat/>
    <w:rPr/>
  </w:style>
  <w:style w:type="character" w:styleId="WW-WW8Num20ztrue6" w:customStyle="1">
    <w:name w:val="WW-WW8Num20ztrue6"/>
    <w:qFormat/>
    <w:rPr/>
  </w:style>
  <w:style w:type="character" w:styleId="WW-WW8Num20ztrue5" w:customStyle="1">
    <w:name w:val="WW-WW8Num20ztrue5"/>
    <w:qFormat/>
    <w:rPr/>
  </w:style>
  <w:style w:type="character" w:styleId="WW-WW8Num20ztrue4" w:customStyle="1">
    <w:name w:val="WW-WW8Num20ztrue4"/>
    <w:qFormat/>
    <w:rPr/>
  </w:style>
  <w:style w:type="character" w:styleId="WW-WW8Num20ztrue3" w:customStyle="1">
    <w:name w:val="WW-WW8Num20ztrue3"/>
    <w:qFormat/>
    <w:rPr/>
  </w:style>
  <w:style w:type="character" w:styleId="WW-WW8Num20ztrue2" w:customStyle="1">
    <w:name w:val="WW-WW8Num20ztrue2"/>
    <w:qFormat/>
    <w:rPr/>
  </w:style>
  <w:style w:type="character" w:styleId="WW-WW8Num20ztrue1" w:customStyle="1">
    <w:name w:val="WW-WW8Num20ztrue1"/>
    <w:qFormat/>
    <w:rPr/>
  </w:style>
  <w:style w:type="character" w:styleId="WW-WW8Num20ztrue" w:customStyle="1">
    <w:name w:val="WW-WW8Num20ztrue"/>
    <w:qFormat/>
    <w:rPr/>
  </w:style>
  <w:style w:type="character" w:styleId="WW8Num20ztrue" w:customStyle="1">
    <w:name w:val="WW8Num20ztrue"/>
    <w:qFormat/>
    <w:rPr/>
  </w:style>
  <w:style w:type="character" w:styleId="WW-WW8Num19ztrue6" w:customStyle="1">
    <w:name w:val="WW-WW8Num19ztrue6"/>
    <w:qFormat/>
    <w:rPr/>
  </w:style>
  <w:style w:type="character" w:styleId="WW-WW8Num19ztrue5" w:customStyle="1">
    <w:name w:val="WW-WW8Num19ztrue5"/>
    <w:qFormat/>
    <w:rPr/>
  </w:style>
  <w:style w:type="character" w:styleId="WW-WW8Num19ztrue4" w:customStyle="1">
    <w:name w:val="WW-WW8Num19ztrue4"/>
    <w:qFormat/>
    <w:rPr/>
  </w:style>
  <w:style w:type="character" w:styleId="WW-WW8Num19ztrue3" w:customStyle="1">
    <w:name w:val="WW-WW8Num19ztrue3"/>
    <w:qFormat/>
    <w:rPr/>
  </w:style>
  <w:style w:type="character" w:styleId="WW-WW8Num19ztrue2" w:customStyle="1">
    <w:name w:val="WW-WW8Num19ztrue2"/>
    <w:qFormat/>
    <w:rPr/>
  </w:style>
  <w:style w:type="character" w:styleId="WW-WW8Num19ztrue1" w:customStyle="1">
    <w:name w:val="WW-WW8Num19ztrue1"/>
    <w:qFormat/>
    <w:rPr/>
  </w:style>
  <w:style w:type="character" w:styleId="WW-WW8Num19ztrue" w:customStyle="1">
    <w:name w:val="WW-WW8Num19ztrue"/>
    <w:qFormat/>
    <w:rPr/>
  </w:style>
  <w:style w:type="character" w:styleId="WW8Num19ztrue" w:customStyle="1">
    <w:name w:val="WW8Num19ztrue"/>
    <w:qFormat/>
    <w:rPr/>
  </w:style>
  <w:style w:type="character" w:styleId="WW-WW8Num18ztrue6" w:customStyle="1">
    <w:name w:val="WW-WW8Num18ztrue6"/>
    <w:qFormat/>
    <w:rPr/>
  </w:style>
  <w:style w:type="character" w:styleId="WW-WW8Num18ztrue5" w:customStyle="1">
    <w:name w:val="WW-WW8Num18ztrue5"/>
    <w:qFormat/>
    <w:rPr/>
  </w:style>
  <w:style w:type="character" w:styleId="WW-WW8Num18ztrue4" w:customStyle="1">
    <w:name w:val="WW-WW8Num18ztrue4"/>
    <w:qFormat/>
    <w:rPr/>
  </w:style>
  <w:style w:type="character" w:styleId="WW-WW8Num18ztrue3" w:customStyle="1">
    <w:name w:val="WW-WW8Num18ztrue3"/>
    <w:qFormat/>
    <w:rPr/>
  </w:style>
  <w:style w:type="character" w:styleId="WW-WW8Num18ztrue2" w:customStyle="1">
    <w:name w:val="WW-WW8Num18ztrue2"/>
    <w:qFormat/>
    <w:rPr/>
  </w:style>
  <w:style w:type="character" w:styleId="WW-WW8Num18ztrue1" w:customStyle="1">
    <w:name w:val="WW-WW8Num18ztrue1"/>
    <w:qFormat/>
    <w:rPr/>
  </w:style>
  <w:style w:type="character" w:styleId="WW-WW8Num18ztrue" w:customStyle="1">
    <w:name w:val="WW-WW8Num18ztrue"/>
    <w:qFormat/>
    <w:rPr/>
  </w:style>
  <w:style w:type="character" w:styleId="WW8Num18ztrue" w:customStyle="1">
    <w:name w:val="WW8Num18ztrue"/>
    <w:qFormat/>
    <w:rPr/>
  </w:style>
  <w:style w:type="character" w:styleId="WW8Num18zfalse" w:customStyle="1">
    <w:name w:val="WW8Num18zfalse"/>
    <w:qFormat/>
    <w:rPr/>
  </w:style>
  <w:style w:type="character" w:styleId="WW8Num17zfalse" w:customStyle="1">
    <w:name w:val="WW8Num17zfalse"/>
    <w:qFormat/>
    <w:rPr/>
  </w:style>
  <w:style w:type="character" w:styleId="WW-WW8Num16ztrue6" w:customStyle="1">
    <w:name w:val="WW-WW8Num16ztrue6"/>
    <w:qFormat/>
    <w:rPr/>
  </w:style>
  <w:style w:type="character" w:styleId="WW-WW8Num16ztrue5" w:customStyle="1">
    <w:name w:val="WW-WW8Num16ztrue5"/>
    <w:qFormat/>
    <w:rPr/>
  </w:style>
  <w:style w:type="character" w:styleId="WW-WW8Num16ztrue4" w:customStyle="1">
    <w:name w:val="WW-WW8Num16ztrue4"/>
    <w:qFormat/>
    <w:rPr/>
  </w:style>
  <w:style w:type="character" w:styleId="WW-WW8Num16ztrue3" w:customStyle="1">
    <w:name w:val="WW-WW8Num16ztrue3"/>
    <w:qFormat/>
    <w:rPr/>
  </w:style>
  <w:style w:type="character" w:styleId="WW-WW8Num16ztrue2" w:customStyle="1">
    <w:name w:val="WW-WW8Num16ztrue2"/>
    <w:qFormat/>
    <w:rPr/>
  </w:style>
  <w:style w:type="character" w:styleId="WW-WW8Num16ztrue1" w:customStyle="1">
    <w:name w:val="WW-WW8Num16ztrue1"/>
    <w:qFormat/>
    <w:rPr/>
  </w:style>
  <w:style w:type="character" w:styleId="WW-WW8Num16ztrue" w:customStyle="1">
    <w:name w:val="WW-WW8Num16ztrue"/>
    <w:qFormat/>
    <w:rPr/>
  </w:style>
  <w:style w:type="character" w:styleId="WW8Num16ztrue" w:customStyle="1">
    <w:name w:val="WW8Num16ztrue"/>
    <w:qFormat/>
    <w:rPr/>
  </w:style>
  <w:style w:type="character" w:styleId="WW8Num16zfalse" w:customStyle="1">
    <w:name w:val="WW8Num16zfalse"/>
    <w:qFormat/>
    <w:rPr/>
  </w:style>
  <w:style w:type="character" w:styleId="WW8Num14zfalse" w:customStyle="1">
    <w:name w:val="WW8Num14zfalse"/>
    <w:qFormat/>
    <w:rPr/>
  </w:style>
  <w:style w:type="character" w:styleId="WW-WW8Num13ztrue6" w:customStyle="1">
    <w:name w:val="WW-WW8Num13ztrue6"/>
    <w:qFormat/>
    <w:rPr/>
  </w:style>
  <w:style w:type="character" w:styleId="WW-WW8Num13ztrue5" w:customStyle="1">
    <w:name w:val="WW-WW8Num13ztrue5"/>
    <w:qFormat/>
    <w:rPr/>
  </w:style>
  <w:style w:type="character" w:styleId="WW-WW8Num13ztrue4" w:customStyle="1">
    <w:name w:val="WW-WW8Num13ztrue4"/>
    <w:qFormat/>
    <w:rPr/>
  </w:style>
  <w:style w:type="character" w:styleId="WW-WW8Num13ztrue3" w:customStyle="1">
    <w:name w:val="WW-WW8Num13ztrue3"/>
    <w:qFormat/>
    <w:rPr/>
  </w:style>
  <w:style w:type="character" w:styleId="WW-WW8Num13ztrue2" w:customStyle="1">
    <w:name w:val="WW-WW8Num13ztrue2"/>
    <w:qFormat/>
    <w:rPr/>
  </w:style>
  <w:style w:type="character" w:styleId="WW-WW8Num13ztrue1" w:customStyle="1">
    <w:name w:val="WW-WW8Num13ztrue1"/>
    <w:qFormat/>
    <w:rPr/>
  </w:style>
  <w:style w:type="character" w:styleId="WW-WW8Num13ztrue" w:customStyle="1">
    <w:name w:val="WW-WW8Num13ztrue"/>
    <w:qFormat/>
    <w:rPr/>
  </w:style>
  <w:style w:type="character" w:styleId="WW8Num13ztrue" w:customStyle="1">
    <w:name w:val="WW8Num13ztrue"/>
    <w:qFormat/>
    <w:rPr/>
  </w:style>
  <w:style w:type="character" w:styleId="WW8Num13zfalse" w:customStyle="1">
    <w:name w:val="WW8Num13zfalse"/>
    <w:qFormat/>
    <w:rPr/>
  </w:style>
  <w:style w:type="character" w:styleId="WW-WW8Num12ztrue6" w:customStyle="1">
    <w:name w:val="WW-WW8Num12ztrue6"/>
    <w:qFormat/>
    <w:rPr/>
  </w:style>
  <w:style w:type="character" w:styleId="WW-WW8Num12ztrue5" w:customStyle="1">
    <w:name w:val="WW-WW8Num12ztrue5"/>
    <w:qFormat/>
    <w:rPr/>
  </w:style>
  <w:style w:type="character" w:styleId="WW-WW8Num12ztrue4" w:customStyle="1">
    <w:name w:val="WW-WW8Num12ztrue4"/>
    <w:qFormat/>
    <w:rPr/>
  </w:style>
  <w:style w:type="character" w:styleId="WW-WW8Num12ztrue3" w:customStyle="1">
    <w:name w:val="WW-WW8Num12ztrue3"/>
    <w:qFormat/>
    <w:rPr/>
  </w:style>
  <w:style w:type="character" w:styleId="WW-WW8Num12ztrue2" w:customStyle="1">
    <w:name w:val="WW-WW8Num12ztrue2"/>
    <w:qFormat/>
    <w:rPr/>
  </w:style>
  <w:style w:type="character" w:styleId="WW-WW8Num12ztrue1" w:customStyle="1">
    <w:name w:val="WW-WW8Num12ztrue1"/>
    <w:qFormat/>
    <w:rPr/>
  </w:style>
  <w:style w:type="character" w:styleId="WW-WW8Num12ztrue" w:customStyle="1">
    <w:name w:val="WW-WW8Num12ztrue"/>
    <w:qFormat/>
    <w:rPr/>
  </w:style>
  <w:style w:type="character" w:styleId="WW8Num12ztrue" w:customStyle="1">
    <w:name w:val="WW8Num12ztrue"/>
    <w:qFormat/>
    <w:rPr/>
  </w:style>
  <w:style w:type="character" w:styleId="WW8Num12zfalse" w:customStyle="1">
    <w:name w:val="WW8Num12zfalse"/>
    <w:qFormat/>
    <w:rPr/>
  </w:style>
  <w:style w:type="character" w:styleId="WW8Num11zfalse" w:customStyle="1">
    <w:name w:val="WW8Num11zfalse"/>
    <w:qFormat/>
    <w:rPr/>
  </w:style>
  <w:style w:type="character" w:styleId="WW8Num9z3" w:customStyle="1">
    <w:name w:val="WW8Num9z3"/>
    <w:qFormat/>
    <w:rPr>
      <w:rFonts w:ascii="Symbol" w:hAnsi="Symbol" w:cs="Symbol"/>
    </w:rPr>
  </w:style>
  <w:style w:type="character" w:styleId="WW-WW8Num8ztrue6" w:customStyle="1">
    <w:name w:val="WW-WW8Num8ztrue6"/>
    <w:qFormat/>
    <w:rPr/>
  </w:style>
  <w:style w:type="character" w:styleId="WW-WW8Num8ztrue5" w:customStyle="1">
    <w:name w:val="WW-WW8Num8ztrue5"/>
    <w:qFormat/>
    <w:rPr/>
  </w:style>
  <w:style w:type="character" w:styleId="WW-WW8Num8ztrue4" w:customStyle="1">
    <w:name w:val="WW-WW8Num8ztrue4"/>
    <w:qFormat/>
    <w:rPr/>
  </w:style>
  <w:style w:type="character" w:styleId="WW-WW8Num8ztrue3" w:customStyle="1">
    <w:name w:val="WW-WW8Num8ztrue3"/>
    <w:qFormat/>
    <w:rPr/>
  </w:style>
  <w:style w:type="character" w:styleId="WW-WW8Num8ztrue2" w:customStyle="1">
    <w:name w:val="WW-WW8Num8ztrue2"/>
    <w:qFormat/>
    <w:rPr/>
  </w:style>
  <w:style w:type="character" w:styleId="WW-WW8Num8ztrue1" w:customStyle="1">
    <w:name w:val="WW-WW8Num8ztrue1"/>
    <w:qFormat/>
    <w:rPr/>
  </w:style>
  <w:style w:type="character" w:styleId="WW-WW8Num8ztrue" w:customStyle="1">
    <w:name w:val="WW-WW8Num8ztrue"/>
    <w:qFormat/>
    <w:rPr/>
  </w:style>
  <w:style w:type="character" w:styleId="WW8Num8ztrue" w:customStyle="1">
    <w:name w:val="WW8Num8ztrue"/>
    <w:qFormat/>
    <w:rPr/>
  </w:style>
  <w:style w:type="character" w:styleId="WW8Num8zfalse" w:customStyle="1">
    <w:name w:val="WW8Num8zfalse"/>
    <w:qFormat/>
    <w:rPr/>
  </w:style>
  <w:style w:type="character" w:styleId="WW8Num7zfalse" w:customStyle="1">
    <w:name w:val="WW8Num7zfalse"/>
    <w:qFormat/>
    <w:rPr/>
  </w:style>
  <w:style w:type="character" w:styleId="WW-WW8Num6ztrue6" w:customStyle="1">
    <w:name w:val="WW-WW8Num6ztrue6"/>
    <w:qFormat/>
    <w:rPr/>
  </w:style>
  <w:style w:type="character" w:styleId="WW-WW8Num6ztrue5" w:customStyle="1">
    <w:name w:val="WW-WW8Num6ztrue5"/>
    <w:qFormat/>
    <w:rPr/>
  </w:style>
  <w:style w:type="character" w:styleId="WW-WW8Num6ztrue4" w:customStyle="1">
    <w:name w:val="WW-WW8Num6ztrue4"/>
    <w:qFormat/>
    <w:rPr/>
  </w:style>
  <w:style w:type="character" w:styleId="WW-WW8Num6ztrue3" w:customStyle="1">
    <w:name w:val="WW-WW8Num6ztrue3"/>
    <w:qFormat/>
    <w:rPr/>
  </w:style>
  <w:style w:type="character" w:styleId="WW-WW8Num6ztrue2" w:customStyle="1">
    <w:name w:val="WW-WW8Num6ztrue2"/>
    <w:qFormat/>
    <w:rPr/>
  </w:style>
  <w:style w:type="character" w:styleId="WW-WW8Num6ztrue1" w:customStyle="1">
    <w:name w:val="WW-WW8Num6ztrue1"/>
    <w:qFormat/>
    <w:rPr/>
  </w:style>
  <w:style w:type="character" w:styleId="WW-WW8Num6ztrue" w:customStyle="1">
    <w:name w:val="WW-WW8Num6ztrue"/>
    <w:qFormat/>
    <w:rPr/>
  </w:style>
  <w:style w:type="character" w:styleId="WW8Num6ztrue" w:customStyle="1">
    <w:name w:val="WW8Num6ztrue"/>
    <w:qFormat/>
    <w:rPr/>
  </w:style>
  <w:style w:type="character" w:styleId="WW-WW8Num5ztrue6" w:customStyle="1">
    <w:name w:val="WW-WW8Num5ztrue6"/>
    <w:qFormat/>
    <w:rPr/>
  </w:style>
  <w:style w:type="character" w:styleId="WW-WW8Num5ztrue5" w:customStyle="1">
    <w:name w:val="WW-WW8Num5ztrue5"/>
    <w:qFormat/>
    <w:rPr/>
  </w:style>
  <w:style w:type="character" w:styleId="WW-WW8Num5ztrue4" w:customStyle="1">
    <w:name w:val="WW-WW8Num5ztrue4"/>
    <w:qFormat/>
    <w:rPr/>
  </w:style>
  <w:style w:type="character" w:styleId="WW-WW8Num5ztrue3" w:customStyle="1">
    <w:name w:val="WW-WW8Num5ztrue3"/>
    <w:qFormat/>
    <w:rPr/>
  </w:style>
  <w:style w:type="character" w:styleId="WW-WW8Num5ztrue2" w:customStyle="1">
    <w:name w:val="WW-WW8Num5ztrue2"/>
    <w:qFormat/>
    <w:rPr/>
  </w:style>
  <w:style w:type="character" w:styleId="WW-WW8Num5ztrue1" w:customStyle="1">
    <w:name w:val="WW-WW8Num5ztrue1"/>
    <w:qFormat/>
    <w:rPr/>
  </w:style>
  <w:style w:type="character" w:styleId="WW-WW8Num5ztrue" w:customStyle="1">
    <w:name w:val="WW-WW8Num5ztrue"/>
    <w:qFormat/>
    <w:rPr/>
  </w:style>
  <w:style w:type="character" w:styleId="WW8Num5ztrue" w:customStyle="1">
    <w:name w:val="WW8Num5ztrue"/>
    <w:qFormat/>
    <w:rPr/>
  </w:style>
  <w:style w:type="character" w:styleId="WW8Num5zfalse" w:customStyle="1">
    <w:name w:val="WW8Num5zfalse"/>
    <w:qFormat/>
    <w:rPr/>
  </w:style>
  <w:style w:type="character" w:styleId="WW8Num1zfalse" w:customStyle="1">
    <w:name w:val="WW8Num1zfalse"/>
    <w:qFormat/>
    <w:rPr/>
  </w:style>
  <w:style w:type="character" w:styleId="Fontepargpadro23" w:customStyle="1">
    <w:name w:val="Fonte parág. padrão23"/>
    <w:qFormat/>
    <w:rPr/>
  </w:style>
  <w:style w:type="paragraph" w:styleId="Ttulo" w:customStyle="1">
    <w:name w:val="Título"/>
    <w:basedOn w:val="Standard"/>
    <w:next w:val="Textbody"/>
    <w:qFormat/>
    <w:pPr>
      <w:keepNext w:val="true"/>
      <w:widowControl/>
      <w:spacing w:lineRule="auto" w:line="276" w:before="240" w:after="120"/>
    </w:pPr>
    <w:rPr>
      <w:rFonts w:ascii="Liberation Sans;Arial" w:hAnsi="Liberation Sans;Arial" w:eastAsia="Microsoft YaHei" w:cs="Liberation Sans;Arial"/>
      <w:sz w:val="28"/>
      <w:szCs w:val="28"/>
      <w:lang w:bidi="ar-SA"/>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Standard"/>
    <w:qFormat/>
    <w:pPr>
      <w:widowControl/>
      <w:suppressLineNumbers/>
      <w:spacing w:lineRule="auto" w:line="276" w:before="0" w:after="200"/>
    </w:pPr>
    <w:rPr>
      <w:rFonts w:ascii="Calibri" w:hAnsi="Calibri" w:eastAsia="Times New Roman" w:cs="Calibri"/>
      <w:szCs w:val="22"/>
      <w:lang w:bidi="ar-SA"/>
    </w:rPr>
  </w:style>
  <w:style w:type="paragraph" w:styleId="Ttulododocumento">
    <w:name w:val="Title"/>
    <w:basedOn w:val="Normal"/>
    <w:next w:val="Corpodotexto"/>
    <w:uiPriority w:val="10"/>
    <w:qFormat/>
    <w:pPr>
      <w:keepNext w:val="true"/>
      <w:spacing w:before="240" w:after="120"/>
    </w:pPr>
    <w:rPr>
      <w:rFonts w:ascii="Liberation Sans;Arial" w:hAnsi="Liberation Sans;Arial" w:eastAsia="Microsoft YaHei" w:cs="Arial"/>
      <w:sz w:val="28"/>
      <w:szCs w:val="28"/>
    </w:rPr>
  </w:style>
  <w:style w:type="paragraph" w:styleId="Caption">
    <w:name w:val="caption"/>
    <w:basedOn w:val="Normal"/>
    <w:qFormat/>
    <w:pPr>
      <w:suppressLineNumbers/>
      <w:spacing w:before="120" w:after="120"/>
    </w:pPr>
    <w:rPr>
      <w:rFonts w:cs="Mangal"/>
      <w:i/>
      <w:iCs/>
    </w:rPr>
  </w:style>
  <w:style w:type="paragraph" w:styleId="Ttulo15" w:customStyle="1">
    <w:name w:val="Título15"/>
    <w:basedOn w:val="Normal"/>
    <w:next w:val="Corpodotexto"/>
    <w:qFormat/>
    <w:pPr>
      <w:keepNext w:val="true"/>
      <w:spacing w:before="240" w:after="120"/>
    </w:pPr>
    <w:rPr>
      <w:rFonts w:ascii="Liberation Sans;Arial" w:hAnsi="Liberation Sans;Arial" w:eastAsia="Microsoft YaHei" w:cs="Arial"/>
      <w:sz w:val="28"/>
      <w:szCs w:val="28"/>
    </w:rPr>
  </w:style>
  <w:style w:type="paragraph" w:styleId="Ttulo14" w:customStyle="1">
    <w:name w:val="Título14"/>
    <w:basedOn w:val="Normal"/>
    <w:next w:val="Corpodotexto"/>
    <w:qFormat/>
    <w:pPr>
      <w:keepNext w:val="true"/>
      <w:spacing w:before="240" w:after="120"/>
    </w:pPr>
    <w:rPr>
      <w:rFonts w:ascii="Liberation Sans;Arial" w:hAnsi="Liberation Sans;Arial" w:eastAsia="Microsoft YaHei" w:cs="Arial"/>
      <w:sz w:val="28"/>
      <w:szCs w:val="28"/>
    </w:rPr>
  </w:style>
  <w:style w:type="paragraph" w:styleId="Ttulo13" w:customStyle="1">
    <w:name w:val="Título13"/>
    <w:basedOn w:val="Normal"/>
    <w:next w:val="Corpodotexto"/>
    <w:qFormat/>
    <w:pPr>
      <w:keepNext w:val="true"/>
      <w:spacing w:before="240" w:after="120"/>
    </w:pPr>
    <w:rPr>
      <w:rFonts w:ascii="Liberation Sans;Arial" w:hAnsi="Liberation Sans;Arial" w:eastAsia="Microsoft YaHei" w:cs="Arial"/>
      <w:sz w:val="28"/>
      <w:szCs w:val="28"/>
    </w:rPr>
  </w:style>
  <w:style w:type="paragraph" w:styleId="Ttulo12" w:customStyle="1">
    <w:name w:val="Título12"/>
    <w:basedOn w:val="Normal"/>
    <w:next w:val="Corpodotexto"/>
    <w:qFormat/>
    <w:pPr>
      <w:keepNext w:val="true"/>
      <w:spacing w:before="240" w:after="120"/>
    </w:pPr>
    <w:rPr>
      <w:rFonts w:ascii="Liberation Sans;Arial" w:hAnsi="Liberation Sans;Arial" w:eastAsia="Microsoft YaHei" w:cs="Arial"/>
      <w:sz w:val="28"/>
      <w:szCs w:val="28"/>
    </w:rPr>
  </w:style>
  <w:style w:type="paragraph" w:styleId="Ttulo11" w:customStyle="1">
    <w:name w:val="Título1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1" w:customStyle="1">
    <w:name w:val="Título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8"/>
      <w:szCs w:val="24"/>
      <w:lang w:bidi="ar-SA" w:val="pt-BR" w:eastAsia="zh-CN"/>
    </w:rPr>
  </w:style>
  <w:style w:type="paragraph" w:styleId="Ttulo81" w:customStyle="1">
    <w:name w:val="Título8"/>
    <w:basedOn w:val="Standard"/>
    <w:next w:val="Standard"/>
    <w:qFormat/>
    <w:pPr>
      <w:widowControl/>
      <w:spacing w:lineRule="auto" w:line="276" w:before="240" w:after="60"/>
      <w:jc w:val="center"/>
    </w:pPr>
    <w:rPr>
      <w:rFonts w:ascii="Cambria" w:hAnsi="Cambria" w:eastAsia="Cambria" w:cs="Cambria"/>
      <w:b/>
      <w:bCs/>
      <w:sz w:val="32"/>
      <w:szCs w:val="32"/>
      <w:lang w:bidi="ar-SA"/>
    </w:rPr>
  </w:style>
  <w:style w:type="paragraph" w:styleId="Ttulo71" w:customStyle="1">
    <w:name w:val="Título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1" w:customStyle="1">
    <w:name w:val="Título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1" w:customStyle="1">
    <w:name w:val="Título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1" w:customStyle="1">
    <w:name w:val="Título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1" w:customStyle="1">
    <w:name w:val="Título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1" w:customStyle="1">
    <w:name w:val="Título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6" w:customStyle="1">
    <w:name w:val="Título1"/>
    <w:basedOn w:val="Normal"/>
    <w:next w:val="Corpodotexto"/>
    <w:qFormat/>
    <w:pPr>
      <w:jc w:val="center"/>
    </w:pPr>
    <w:rPr>
      <w:b/>
      <w:sz w:val="32"/>
      <w:szCs w:val="20"/>
    </w:rPr>
  </w:style>
  <w:style w:type="paragraph" w:styleId="CabealhoeRodap" w:customStyle="1">
    <w:name w:val="Cabeçalho e Rodapé"/>
    <w:basedOn w:val="Normal"/>
    <w:qFormat/>
    <w:pPr>
      <w:suppressLineNumbers/>
      <w:tabs>
        <w:tab w:val="clear" w:pos="709"/>
        <w:tab w:val="center" w:pos="4819" w:leader="none"/>
        <w:tab w:val="right" w:pos="9638" w:leader="none"/>
      </w:tabs>
    </w:pPr>
    <w:rPr/>
  </w:style>
  <w:style w:type="paragraph" w:styleId="Cabealho">
    <w:name w:val="Header"/>
    <w:basedOn w:val="Normal"/>
    <w:pPr>
      <w:tabs>
        <w:tab w:val="clear" w:pos="709"/>
        <w:tab w:val="center" w:pos="4419" w:leader="none"/>
        <w:tab w:val="right" w:pos="8838" w:leader="none"/>
      </w:tabs>
    </w:pPr>
    <w:rPr/>
  </w:style>
  <w:style w:type="paragraph" w:styleId="Rodap">
    <w:name w:val="Footer"/>
    <w:basedOn w:val="Normal"/>
    <w:pPr>
      <w:tabs>
        <w:tab w:val="clear" w:pos="709"/>
        <w:tab w:val="center" w:pos="4419" w:leader="none"/>
        <w:tab w:val="right" w:pos="8838" w:leader="none"/>
      </w:tabs>
    </w:pPr>
    <w:rPr/>
  </w:style>
  <w:style w:type="paragraph" w:styleId="Corpodotextorecuado">
    <w:name w:val="Body Text Indent"/>
    <w:basedOn w:val="Normal"/>
    <w:pPr>
      <w:ind w:firstLine="708"/>
      <w:jc w:val="both"/>
    </w:pPr>
    <w:rPr/>
  </w:style>
  <w:style w:type="paragraph" w:styleId="Corpodetexto21" w:customStyle="1">
    <w:name w:val="Corpo de texto 21"/>
    <w:basedOn w:val="Normal"/>
    <w:qFormat/>
    <w:pPr>
      <w:spacing w:lineRule="auto" w:line="480" w:before="0" w:after="120"/>
    </w:pPr>
    <w:rPr/>
  </w:style>
  <w:style w:type="paragraph" w:styleId="Recuodecorpodetexto21" w:customStyle="1">
    <w:name w:val="Recuo de corpo de texto 21"/>
    <w:basedOn w:val="Normal"/>
    <w:qFormat/>
    <w:pPr>
      <w:spacing w:lineRule="auto" w:line="480" w:before="0" w:after="120"/>
      <w:ind w:left="283" w:hanging="0"/>
    </w:pPr>
    <w:rPr/>
  </w:style>
  <w:style w:type="paragraph" w:styleId="Recuodecorpodetexto31" w:customStyle="1">
    <w:name w:val="Recuo de corpo de texto 31"/>
    <w:basedOn w:val="Normal"/>
    <w:qFormat/>
    <w:pPr>
      <w:spacing w:before="0" w:after="120"/>
      <w:ind w:left="283" w:hanging="0"/>
    </w:pPr>
    <w:rPr>
      <w:sz w:val="16"/>
      <w:szCs w:val="16"/>
    </w:rPr>
  </w:style>
  <w:style w:type="paragraph" w:styleId="BodyText3">
    <w:name w:val="Body Text 3"/>
    <w:basedOn w:val="Normal"/>
    <w:qFormat/>
    <w:pPr>
      <w:overflowPunct w:val="true"/>
      <w:spacing w:lineRule="atLeast" w:line="240"/>
      <w:jc w:val="both"/>
      <w:textAlignment w:val="baseline"/>
    </w:pPr>
    <w:rPr>
      <w:szCs w:val="20"/>
    </w:rPr>
  </w:style>
  <w:style w:type="paragraph" w:styleId="Corpodetexto31" w:customStyle="1">
    <w:name w:val="Corpo de texto 31"/>
    <w:basedOn w:val="Normal"/>
    <w:qFormat/>
    <w:pPr>
      <w:spacing w:lineRule="atLeast" w:line="240"/>
      <w:jc w:val="both"/>
    </w:pPr>
    <w:rPr>
      <w:szCs w:val="20"/>
    </w:rPr>
  </w:style>
  <w:style w:type="paragraph" w:styleId="NormalWeb">
    <w:name w:val="Normal (Web)"/>
    <w:basedOn w:val="Normal"/>
    <w:qFormat/>
    <w:pPr>
      <w:spacing w:before="280" w:after="280"/>
    </w:pPr>
    <w:rPr/>
  </w:style>
  <w:style w:type="paragraph" w:styleId="ListParagraph">
    <w:name w:val="List Paragraph"/>
    <w:basedOn w:val="Normal"/>
    <w:qFormat/>
    <w:pPr>
      <w:spacing w:lineRule="auto" w:line="276" w:before="0" w:after="200"/>
      <w:ind w:left="720" w:hanging="0"/>
    </w:pPr>
    <w:rPr>
      <w:rFonts w:ascii="Calibri" w:hAnsi="Calibri" w:eastAsia="Calibri" w:cs="Calibri"/>
      <w:sz w:val="22"/>
      <w:szCs w:val="22"/>
    </w:rPr>
  </w:style>
  <w:style w:type="paragraph" w:styleId="BalloonText">
    <w:name w:val="Balloon Text"/>
    <w:basedOn w:val="Normal"/>
    <w:qFormat/>
    <w:pPr/>
    <w:rPr>
      <w:rFonts w:ascii="Tahoma" w:hAnsi="Tahoma" w:cs="Tahoma"/>
      <w:sz w:val="16"/>
      <w:szCs w:val="16"/>
    </w:rPr>
  </w:style>
  <w:style w:type="paragraph" w:styleId="Notaderodap">
    <w:name w:val="Footnote Text"/>
    <w:basedOn w:val="Normal"/>
    <w:pPr/>
    <w:rPr>
      <w:rFonts w:eastAsia="MS Mincho;ＭＳ 明朝"/>
      <w:sz w:val="20"/>
      <w:szCs w:val="20"/>
    </w:rPr>
  </w:style>
  <w:style w:type="paragraph" w:styleId="Commarcadores21" w:customStyle="1">
    <w:name w:val="Com marcadores 21"/>
    <w:basedOn w:val="Normal"/>
    <w:qFormat/>
    <w:pPr>
      <w:ind w:left="566" w:hanging="283"/>
    </w:pPr>
    <w:rPr>
      <w:rFonts w:ascii="Arial" w:hAnsi="Arial" w:eastAsia="MS Mincho;ＭＳ 明朝" w:cs="Arial"/>
      <w:sz w:val="20"/>
      <w:szCs w:val="20"/>
    </w:rPr>
  </w:style>
  <w:style w:type="paragraph" w:styleId="Commarcadores41" w:customStyle="1">
    <w:name w:val="Com marcadores 41"/>
    <w:basedOn w:val="Normal"/>
    <w:qFormat/>
    <w:pPr>
      <w:ind w:left="1132" w:hanging="283"/>
    </w:pPr>
    <w:rPr>
      <w:rFonts w:ascii="Arial" w:hAnsi="Arial" w:cs="Arial"/>
      <w:sz w:val="20"/>
      <w:szCs w:val="20"/>
    </w:rPr>
  </w:style>
  <w:style w:type="paragraph" w:styleId="Msolistparagraph" w:customStyle="1">
    <w:name w:val="msolistparagraph"/>
    <w:basedOn w:val="Normal"/>
    <w:qFormat/>
    <w:pPr>
      <w:spacing w:before="280" w:after="280"/>
    </w:pPr>
    <w:rPr/>
  </w:style>
  <w:style w:type="paragraph" w:styleId="Pa1" w:customStyle="1">
    <w:name w:val="Pa1"/>
    <w:basedOn w:val="Normal"/>
    <w:next w:val="Normal"/>
    <w:qFormat/>
    <w:pPr>
      <w:spacing w:lineRule="atLeast" w:line="241"/>
    </w:pPr>
    <w:rPr>
      <w:rFonts w:ascii="Helvetica LT Light;Arial" w:hAnsi="Helvetica LT Light;Arial" w:eastAsia="Calibri"/>
    </w:rPr>
  </w:style>
  <w:style w:type="paragraph" w:styleId="Default" w:customStyle="1">
    <w:name w:val="Default"/>
    <w:qFormat/>
    <w:pPr>
      <w:widowControl/>
      <w:suppressAutoHyphens w:val="true"/>
      <w:bidi w:val="0"/>
      <w:spacing w:before="0" w:after="0"/>
      <w:jc w:val="left"/>
    </w:pPr>
    <w:rPr>
      <w:rFonts w:ascii="Verdana" w:hAnsi="Verdana" w:eastAsia="Times New Roman" w:cs="Verdana"/>
      <w:color w:val="000000"/>
      <w:kern w:val="2"/>
      <w:sz w:val="24"/>
      <w:szCs w:val="24"/>
      <w:lang w:bidi="ar-SA" w:val="pt-BR" w:eastAsia="zh-CN"/>
    </w:rPr>
  </w:style>
  <w:style w:type="paragraph" w:styleId="Contedodoquadro" w:customStyle="1">
    <w:name w:val="Conteúdo do quadro"/>
    <w:basedOn w:val="Normal"/>
    <w:qFormat/>
    <w:pPr/>
    <w:rPr/>
  </w:style>
  <w:style w:type="paragraph" w:styleId="Contedodatabela" w:customStyle="1">
    <w:name w:val="Conteúdo da tabela"/>
    <w:basedOn w:val="Standard"/>
    <w:qFormat/>
    <w:pPr>
      <w:widowControl/>
      <w:spacing w:lineRule="auto" w:line="276" w:before="0" w:after="200"/>
    </w:pPr>
    <w:rPr>
      <w:rFonts w:ascii="Calibri" w:hAnsi="Calibri" w:eastAsia="Times New Roman" w:cs="Times New Roman"/>
      <w:sz w:val="22"/>
      <w:szCs w:val="22"/>
      <w:lang w:bidi="ar-SA"/>
    </w:rPr>
  </w:style>
  <w:style w:type="paragraph" w:styleId="Ttulodetabela" w:customStyle="1">
    <w:name w:val="Título de tabela"/>
    <w:basedOn w:val="Contedodatabela"/>
    <w:qFormat/>
    <w:pPr/>
    <w:rPr/>
  </w:style>
  <w:style w:type="paragraph" w:styleId="NoSpacing">
    <w:name w:val="No Spacing"/>
    <w:qFormat/>
    <w:pPr>
      <w:widowControl/>
      <w:suppressAutoHyphens w:val="true"/>
      <w:bidi w:val="0"/>
      <w:spacing w:before="0" w:after="0"/>
      <w:jc w:val="left"/>
    </w:pPr>
    <w:rPr>
      <w:rFonts w:ascii="Times New Roman" w:hAnsi="Times New Roman" w:eastAsia="Times New Roman" w:cs="Times New Roman"/>
      <w:color w:val="auto"/>
      <w:kern w:val="2"/>
      <w:sz w:val="24"/>
      <w:szCs w:val="24"/>
      <w:lang w:bidi="ar-SA" w:val="pt-BR" w:eastAsia="zh-CN"/>
    </w:rPr>
  </w:style>
  <w:style w:type="paragraph" w:styleId="Textbody" w:customStyle="1">
    <w:name w:val="Text body"/>
    <w:basedOn w:val="Standard"/>
    <w:qFormat/>
    <w:pPr>
      <w:widowControl/>
      <w:spacing w:lineRule="auto" w:line="288" w:before="0" w:after="140"/>
    </w:pPr>
    <w:rPr>
      <w:rFonts w:ascii="Calibri" w:hAnsi="Calibri" w:eastAsia="Times New Roman" w:cs="Times New Roman"/>
      <w:sz w:val="22"/>
      <w:szCs w:val="22"/>
      <w:lang w:bidi="ar-SA"/>
    </w:rPr>
  </w:style>
  <w:style w:type="paragraph" w:styleId="Textodecomentrio1" w:customStyle="1">
    <w:name w:val="Texto de comentário1"/>
    <w:basedOn w:val="Standard"/>
    <w:qFormat/>
    <w:pPr>
      <w:widowControl/>
      <w:spacing w:lineRule="auto" w:line="276" w:before="0" w:after="200"/>
    </w:pPr>
    <w:rPr>
      <w:rFonts w:ascii="Calibri" w:hAnsi="Calibri" w:eastAsia="Times New Roman" w:cs="Times New Roman"/>
      <w:sz w:val="20"/>
      <w:szCs w:val="20"/>
      <w:lang w:bidi="ar-SA"/>
    </w:rPr>
  </w:style>
  <w:style w:type="paragraph" w:styleId="Annotationsubject">
    <w:name w:val="annotation subject"/>
    <w:basedOn w:val="Textodecomentrio1"/>
    <w:qFormat/>
    <w:pPr/>
    <w:rPr>
      <w:b/>
      <w:bCs/>
    </w:rPr>
  </w:style>
  <w:style w:type="paragraph" w:styleId="Padro" w:customStyle="1">
    <w:name w:val="padro"/>
    <w:basedOn w:val="Standard"/>
    <w:qFormat/>
    <w:pPr>
      <w:widowControl/>
      <w:suppressAutoHyphens w:val="false"/>
      <w:spacing w:lineRule="auto" w:line="276" w:before="280" w:after="280"/>
    </w:pPr>
    <w:rPr>
      <w:rFonts w:ascii="Calibri" w:hAnsi="Calibri" w:eastAsia="Times New Roman" w:cs="Times New Roman"/>
      <w:sz w:val="22"/>
      <w:szCs w:val="22"/>
      <w:lang w:bidi="ar-SA"/>
    </w:rPr>
  </w:style>
  <w:style w:type="paragraph" w:styleId="Default1" w:customStyle="1">
    <w:name w:val="default"/>
    <w:basedOn w:val="Standard"/>
    <w:qFormat/>
    <w:pPr>
      <w:widowControl/>
      <w:spacing w:lineRule="auto" w:line="276" w:before="280" w:after="280"/>
    </w:pPr>
    <w:rPr>
      <w:rFonts w:ascii="Calibri" w:hAnsi="Calibri" w:eastAsia="Times New Roman" w:cs="Times New Roman"/>
      <w:sz w:val="22"/>
      <w:szCs w:val="22"/>
      <w:lang w:bidi="ar-SA"/>
    </w:rPr>
  </w:style>
  <w:style w:type="paragraph" w:styleId="Textbodyindent" w:customStyle="1">
    <w:name w:val="Text body indent"/>
    <w:basedOn w:val="Standard"/>
    <w:qFormat/>
    <w:pPr>
      <w:widowControl/>
      <w:spacing w:lineRule="auto" w:line="276" w:before="0" w:after="200"/>
      <w:ind w:firstLine="708"/>
      <w:jc w:val="both"/>
    </w:pPr>
    <w:rPr>
      <w:rFonts w:ascii="Calibri" w:hAnsi="Calibri" w:eastAsia="Times New Roman" w:cs="Times New Roman"/>
      <w:sz w:val="22"/>
      <w:szCs w:val="22"/>
      <w:lang w:bidi="ar-SA"/>
    </w:rPr>
  </w:style>
  <w:style w:type="paragraph" w:styleId="Corpodetexto32" w:customStyle="1">
    <w:name w:val="Corpo de texto 32"/>
    <w:basedOn w:val="Standard"/>
    <w:qFormat/>
    <w:pPr>
      <w:widowControl/>
      <w:spacing w:lineRule="auto" w:line="276" w:before="0" w:after="120"/>
    </w:pPr>
    <w:rPr>
      <w:rFonts w:ascii="Calibri" w:hAnsi="Calibri" w:eastAsia="Times New Roman" w:cs="Times New Roman"/>
      <w:sz w:val="16"/>
      <w:szCs w:val="16"/>
      <w:lang w:bidi="ar-SA"/>
    </w:rPr>
  </w:style>
  <w:style w:type="paragraph" w:styleId="Corpodetexto1" w:customStyle="1">
    <w:name w:val="Corpo de texto1"/>
    <w:basedOn w:val="Normal"/>
    <w:qFormat/>
    <w:pPr>
      <w:spacing w:lineRule="auto" w:line="288" w:before="0" w:after="140"/>
    </w:pPr>
    <w:rPr/>
  </w:style>
  <w:style w:type="paragraph" w:styleId="MapadoDocumento1" w:customStyle="1">
    <w:name w:val="Mapa do Documento1"/>
    <w:basedOn w:val="Normal"/>
    <w:qFormat/>
    <w:pPr/>
    <w:rPr>
      <w:rFonts w:ascii="Tahoma" w:hAnsi="Tahoma" w:cs="Tahoma"/>
    </w:rPr>
  </w:style>
  <w:style w:type="paragraph" w:styleId="Ttulo10" w:customStyle="1">
    <w:name w:val="Título1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Corpo" w:customStyle="1">
    <w:name w:val="Corpo"/>
    <w:qFormat/>
    <w:pPr>
      <w:widowControl/>
      <w:suppressAutoHyphens w:val="true"/>
      <w:bidi w:val="0"/>
      <w:spacing w:before="0" w:after="0"/>
      <w:jc w:val="left"/>
    </w:pPr>
    <w:rPr>
      <w:rFonts w:ascii="Times New;Times New Roman" w:hAnsi="Times New;Times New Roman" w:eastAsia="Times New Roman" w:cs="Times New;Times New Roman"/>
      <w:color w:val="auto"/>
      <w:kern w:val="2"/>
      <w:sz w:val="20"/>
      <w:szCs w:val="20"/>
      <w:lang w:bidi="ar-SA" w:val="pt-BR" w:eastAsia="zh-CN"/>
    </w:rPr>
  </w:style>
  <w:style w:type="paragraph" w:styleId="Corpodetexto33" w:customStyle="1">
    <w:name w:val="Corpo de texto 33"/>
    <w:basedOn w:val="Normal"/>
    <w:qFormat/>
    <w:pPr>
      <w:spacing w:lineRule="atLeast" w:line="240"/>
      <w:jc w:val="both"/>
    </w:pPr>
    <w:rPr>
      <w:szCs w:val="20"/>
    </w:rPr>
  </w:style>
  <w:style w:type="paragraph" w:styleId="P0" w:customStyle="1">
    <w:name w:val="p0"/>
    <w:basedOn w:val="Normal"/>
    <w:qFormat/>
    <w:pPr>
      <w:widowControl w:val="false"/>
      <w:tabs>
        <w:tab w:val="clear" w:pos="709"/>
        <w:tab w:val="left" w:pos="720" w:leader="none"/>
      </w:tabs>
      <w:spacing w:lineRule="atLeast" w:line="240"/>
      <w:jc w:val="both"/>
    </w:pPr>
    <w:rPr>
      <w:szCs w:val="20"/>
    </w:rPr>
  </w:style>
  <w:style w:type="paragraph" w:styleId="TextosemFormatao1" w:customStyle="1">
    <w:name w:val="Texto sem Formatação1"/>
    <w:basedOn w:val="Normal"/>
    <w:qFormat/>
    <w:pPr>
      <w:spacing w:before="60" w:after="0"/>
    </w:pPr>
    <w:rPr>
      <w:rFonts w:ascii="Courier New" w:hAnsi="Courier New" w:cs="Courier New"/>
      <w:color w:val="000080"/>
      <w:sz w:val="20"/>
      <w:szCs w:val="20"/>
    </w:rPr>
  </w:style>
  <w:style w:type="paragraph" w:styleId="N1" w:customStyle="1">
    <w:name w:val="n1"/>
    <w:basedOn w:val="Normal"/>
    <w:qFormat/>
    <w:pPr>
      <w:tabs>
        <w:tab w:val="clear" w:pos="709"/>
        <w:tab w:val="left" w:pos="1134" w:leader="none"/>
      </w:tabs>
      <w:spacing w:before="240" w:after="0"/>
      <w:jc w:val="both"/>
    </w:pPr>
    <w:rPr>
      <w:rFonts w:ascii="Arial" w:hAnsi="Arial" w:cs="Arial"/>
      <w:sz w:val="20"/>
      <w:szCs w:val="20"/>
    </w:rPr>
  </w:style>
  <w:style w:type="paragraph" w:styleId="Commarcadores43" w:customStyle="1">
    <w:name w:val="Com marcadores 43"/>
    <w:basedOn w:val="Normal"/>
    <w:qFormat/>
    <w:pPr>
      <w:ind w:left="1132" w:hanging="283"/>
    </w:pPr>
    <w:rPr>
      <w:rFonts w:ascii="Arial" w:hAnsi="Arial" w:cs="Arial"/>
      <w:sz w:val="20"/>
      <w:szCs w:val="20"/>
    </w:rPr>
  </w:style>
  <w:style w:type="paragraph" w:styleId="Commarcadores23" w:customStyle="1">
    <w:name w:val="Com marcadores 23"/>
    <w:basedOn w:val="Normal"/>
    <w:qFormat/>
    <w:pPr>
      <w:ind w:left="566" w:hanging="283"/>
    </w:pPr>
    <w:rPr>
      <w:rFonts w:ascii="Arial" w:hAnsi="Arial" w:eastAsia="MS Mincho;ＭＳ 明朝" w:cs="Arial"/>
      <w:sz w:val="20"/>
      <w:szCs w:val="20"/>
    </w:rPr>
  </w:style>
  <w:style w:type="paragraph" w:styleId="Corpodetexto34" w:customStyle="1">
    <w:name w:val="Corpo de texto 34"/>
    <w:basedOn w:val="Normal"/>
    <w:qFormat/>
    <w:pPr>
      <w:spacing w:lineRule="atLeast" w:line="240"/>
      <w:jc w:val="both"/>
    </w:pPr>
    <w:rPr>
      <w:szCs w:val="20"/>
    </w:rPr>
  </w:style>
  <w:style w:type="paragraph" w:styleId="Recuodecorpodetexto32" w:customStyle="1">
    <w:name w:val="Recuo de corpo de texto 32"/>
    <w:basedOn w:val="Normal"/>
    <w:qFormat/>
    <w:pPr>
      <w:spacing w:before="0" w:after="120"/>
      <w:ind w:left="283" w:hanging="0"/>
    </w:pPr>
    <w:rPr>
      <w:sz w:val="16"/>
      <w:szCs w:val="16"/>
    </w:rPr>
  </w:style>
  <w:style w:type="paragraph" w:styleId="Recuodecorpodetexto22" w:customStyle="1">
    <w:name w:val="Recuo de corpo de texto 22"/>
    <w:basedOn w:val="Normal"/>
    <w:qFormat/>
    <w:pPr>
      <w:spacing w:lineRule="auto" w:line="480" w:before="0" w:after="120"/>
      <w:ind w:left="283" w:hanging="0"/>
    </w:pPr>
    <w:rPr/>
  </w:style>
  <w:style w:type="paragraph" w:styleId="Commarcadores22" w:customStyle="1">
    <w:name w:val="Com marcadores 22"/>
    <w:basedOn w:val="Normal"/>
    <w:qFormat/>
    <w:pPr>
      <w:ind w:left="566" w:hanging="283"/>
    </w:pPr>
    <w:rPr>
      <w:rFonts w:ascii="Arial" w:hAnsi="Arial" w:eastAsia="MS Mincho;ＭＳ 明朝" w:cs="Arial"/>
      <w:sz w:val="20"/>
      <w:szCs w:val="20"/>
    </w:rPr>
  </w:style>
  <w:style w:type="paragraph" w:styleId="Commarcadores42" w:customStyle="1">
    <w:name w:val="Com marcadores 42"/>
    <w:basedOn w:val="Normal"/>
    <w:qFormat/>
    <w:pPr>
      <w:ind w:left="1132" w:hanging="283"/>
    </w:pPr>
    <w:rPr>
      <w:rFonts w:ascii="Arial" w:hAnsi="Arial" w:cs="Arial"/>
      <w:sz w:val="20"/>
      <w:szCs w:val="20"/>
    </w:rPr>
  </w:style>
  <w:style w:type="paragraph" w:styleId="LINHA" w:customStyle="1">
    <w:name w:val="LINHA"/>
    <w:qFormat/>
    <w:pPr>
      <w:widowControl/>
      <w:tabs>
        <w:tab w:val="clear" w:pos="709"/>
        <w:tab w:val="left" w:pos="1800" w:leader="underscore"/>
        <w:tab w:val="right" w:pos="5400" w:leader="dot"/>
      </w:tabs>
      <w:suppressAutoHyphens w:val="true"/>
      <w:bidi w:val="0"/>
      <w:spacing w:before="0" w:after="0"/>
      <w:jc w:val="both"/>
    </w:pPr>
    <w:rPr>
      <w:rFonts w:ascii="Courier New" w:hAnsi="Courier New" w:eastAsia="Calibri" w:cs="Courier New"/>
      <w:color w:val="000000"/>
      <w:kern w:val="2"/>
      <w:sz w:val="20"/>
      <w:szCs w:val="20"/>
      <w:lang w:bidi="ar-SA" w:val="pt-BR" w:eastAsia="zh-CN"/>
    </w:rPr>
  </w:style>
  <w:style w:type="paragraph" w:styleId="Western" w:customStyle="1">
    <w:name w:val="western"/>
    <w:basedOn w:val="Normal"/>
    <w:qFormat/>
    <w:pPr>
      <w:spacing w:before="280" w:after="119"/>
    </w:pPr>
    <w:rPr/>
  </w:style>
  <w:style w:type="paragraph" w:styleId="Descrio" w:customStyle="1">
    <w:name w:val="Descrição"/>
    <w:basedOn w:val="Normal"/>
    <w:qFormat/>
    <w:pPr>
      <w:overflowPunct w:val="true"/>
      <w:spacing w:lineRule="auto" w:line="312"/>
      <w:ind w:left="540" w:right="-6" w:hanging="0"/>
      <w:jc w:val="both"/>
    </w:pPr>
    <w:rPr>
      <w:szCs w:val="20"/>
    </w:rPr>
  </w:style>
  <w:style w:type="paragraph" w:styleId="Corpodetexto22" w:customStyle="1">
    <w:name w:val="Corpo de texto 22"/>
    <w:basedOn w:val="Normal"/>
    <w:qFormat/>
    <w:pPr>
      <w:spacing w:lineRule="auto" w:line="480" w:before="0" w:after="120"/>
    </w:pPr>
    <w:rPr/>
  </w:style>
  <w:style w:type="paragraph" w:styleId="TableContents" w:customStyle="1">
    <w:name w:val="Table Contents"/>
    <w:basedOn w:val="Standard"/>
    <w:qFormat/>
    <w:pPr>
      <w:suppressLineNumbers/>
    </w:pPr>
    <w:rPr>
      <w:sz w:val="24"/>
    </w:rPr>
  </w:style>
  <w:style w:type="paragraph" w:styleId="Standarduser" w:customStyle="1">
    <w:name w:val="Standard (user)"/>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8"/>
      <w:szCs w:val="24"/>
      <w:lang w:bidi="ar-SA" w:val="pt-BR" w:eastAsia="zh-CN"/>
    </w:rPr>
  </w:style>
  <w:style w:type="paragraph" w:styleId="TableParagraph" w:customStyle="1">
    <w:name w:val="Table Paragraph"/>
    <w:basedOn w:val="Standard"/>
    <w:qFormat/>
    <w:pPr>
      <w:ind w:left="110" w:hanging="0"/>
    </w:pPr>
    <w:rPr>
      <w:rFonts w:ascii="Times New Roman" w:hAnsi="Times New Roman" w:eastAsia="Times New Roman" w:cs="Times New Roman"/>
      <w:kern w:val="0"/>
      <w:sz w:val="22"/>
      <w:szCs w:val="22"/>
      <w:lang w:val="pt-PT" w:bidi="ar-SA"/>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8" w:customStyle="1">
    <w:name w:val="WW8Num8"/>
    <w:qFormat/>
    <w:rsid w:val="00824c70"/>
  </w:style>
  <w:style w:type="numbering" w:styleId="WW8Num13" w:customStyle="1">
    <w:name w:val="WW8Num13"/>
    <w:qFormat/>
    <w:rsid w:val="00824c70"/>
  </w:style>
  <w:style w:type="numbering" w:styleId="WW8Num14" w:customStyle="1">
    <w:name w:val="WW8Num14"/>
    <w:qFormat/>
    <w:rsid w:val="00824c70"/>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tatiba.sp.gov.br/" TargetMode="External"/><Relationship Id="rId3" Type="http://schemas.openxmlformats.org/officeDocument/2006/relationships/hyperlink" Target="http://www.itatiba.sp.gov.br/" TargetMode="External"/><Relationship Id="rId4" Type="http://schemas.openxmlformats.org/officeDocument/2006/relationships/hyperlink" Target="mailto:licitacoes@licitacoes.itatiba.sp.gov.br" TargetMode="External"/><Relationship Id="rId5" Type="http://schemas.openxmlformats.org/officeDocument/2006/relationships/hyperlink" Target="http://www.itatiba.sp.gov.br/" TargetMode="External"/><Relationship Id="rId6" Type="http://schemas.openxmlformats.org/officeDocument/2006/relationships/hyperlink" Target="http://www.itatiba.sp.gov.br/"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Application>LibreOffice/7.5.9.2$Windows_X86_64 LibreOffice_project/cdeefe45c17511d326101eed8008ac4092f278a9</Application>
  <AppVersion>15.0000</AppVersion>
  <Pages>72</Pages>
  <Words>22178</Words>
  <Characters>124552</Characters>
  <CharactersWithSpaces>146372</CharactersWithSpaces>
  <Paragraphs>996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2024-09-06T18:30:00Z</dcterms:created>
  <dc:creator>leonardo</dc:creator>
  <dc:description/>
  <dc:language>pt-BR</dc:language>
  <cp:lastModifiedBy/>
  <cp:lastPrinted>2024-09-11T10:49:00Z</cp:lastPrinted>
  <dcterms:modified xsi:type="dcterms:W3CDTF">2024-09-19T14:48:14Z</dcterms:modified>
  <cp:revision>16</cp:revision>
  <dc:subject/>
  <dc:title> </dc:title>
</cp:coreProperties>
</file>

<file path=docProps/custom.xml><?xml version="1.0" encoding="utf-8"?>
<Properties xmlns="http://schemas.openxmlformats.org/officeDocument/2006/custom-properties" xmlns:vt="http://schemas.openxmlformats.org/officeDocument/2006/docPropsVTypes"/>
</file>