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6.393/2024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PREGÃO ELETRÔNICO Nº 70/2024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EDITAL Nº 91/2024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Emulsão Asfáltica e CBUQ Modificado.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R$ 467.587,50 (quatrocentos e sessenta e sete reais, quinhentos e oitenta e sete reais e cinquenta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11</w:t>
      </w:r>
      <w:r>
        <w:rPr>
          <w:rFonts w:cs="Arial" w:ascii="Arial" w:hAnsi="Arial"/>
          <w:b/>
          <w:bCs/>
          <w:sz w:val="22"/>
          <w:szCs w:val="22"/>
        </w:rPr>
        <w:t xml:space="preserve"> de </w:t>
      </w:r>
      <w:r>
        <w:rPr>
          <w:rFonts w:cs="Arial" w:ascii="Arial" w:hAnsi="Arial"/>
          <w:b/>
          <w:bCs/>
          <w:sz w:val="22"/>
          <w:szCs w:val="22"/>
        </w:rPr>
        <w:t>outubro</w:t>
      </w:r>
      <w:r>
        <w:rPr>
          <w:rFonts w:cs="Arial" w:ascii="Arial" w:hAnsi="Arial"/>
          <w:b/>
          <w:bCs/>
          <w:sz w:val="22"/>
          <w:szCs w:val="22"/>
        </w:rPr>
        <w:t xml:space="preserve"> de 2024.</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11</w:t>
      </w:r>
      <w:r>
        <w:rPr>
          <w:rFonts w:cs="Arial" w:ascii="Arial" w:hAnsi="Arial"/>
          <w:sz w:val="22"/>
          <w:szCs w:val="22"/>
        </w:rPr>
        <w:t>/</w:t>
      </w:r>
      <w:r>
        <w:rPr>
          <w:rFonts w:cs="Arial" w:ascii="Arial" w:hAnsi="Arial"/>
          <w:sz w:val="22"/>
          <w:szCs w:val="22"/>
        </w:rPr>
        <w:t>10</w:t>
      </w:r>
      <w:r>
        <w:rPr>
          <w:rFonts w:cs="Arial" w:ascii="Arial" w:hAnsi="Arial"/>
          <w:sz w:val="22"/>
          <w:szCs w:val="22"/>
        </w:rPr>
        <w:t>/2024</w:t>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11</w:t>
      </w:r>
      <w:r>
        <w:rPr>
          <w:rFonts w:cs="Arial" w:ascii="Arial" w:hAnsi="Arial"/>
          <w:b/>
          <w:bCs/>
          <w:sz w:val="22"/>
          <w:szCs w:val="22"/>
        </w:rPr>
        <w:t>/</w:t>
      </w:r>
      <w:r>
        <w:rPr>
          <w:rFonts w:cs="Arial" w:ascii="Arial" w:hAnsi="Arial"/>
          <w:b w:val="false"/>
          <w:bCs w:val="false"/>
          <w:sz w:val="22"/>
          <w:szCs w:val="22"/>
        </w:rPr>
        <w:t>10</w:t>
      </w:r>
      <w:r>
        <w:rPr>
          <w:rFonts w:cs="Arial" w:ascii="Arial" w:hAnsi="Arial"/>
          <w:b w:val="false"/>
          <w:bCs w:val="false"/>
          <w:sz w:val="22"/>
          <w:szCs w:val="22"/>
        </w:rPr>
        <w:t>/2024</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11</w:t>
      </w:r>
      <w:r>
        <w:rPr>
          <w:rFonts w:cs="Arial" w:ascii="Arial" w:hAnsi="Arial"/>
          <w:b/>
          <w:bCs/>
          <w:sz w:val="22"/>
          <w:szCs w:val="22"/>
        </w:rPr>
        <w:t>/</w:t>
      </w:r>
      <w:r>
        <w:rPr>
          <w:rFonts w:cs="Arial" w:ascii="Arial" w:hAnsi="Arial"/>
          <w:b w:val="false"/>
          <w:bCs w:val="false"/>
          <w:sz w:val="22"/>
          <w:szCs w:val="22"/>
        </w:rPr>
        <w:t>10</w:t>
      </w:r>
      <w:r>
        <w:rPr>
          <w:rFonts w:cs="Arial" w:ascii="Arial" w:hAnsi="Arial"/>
          <w:b w:val="false"/>
          <w:bCs w:val="false"/>
          <w:sz w:val="22"/>
          <w:szCs w:val="22"/>
        </w:rPr>
        <w:t>/2024</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OBRAS E SERVIÇOS PÚBLICOS</w:t>
      </w:r>
    </w:p>
    <w:p>
      <w:pPr>
        <w:pStyle w:val="Normal"/>
        <w:spacing w:lineRule="auto" w:line="360"/>
        <w:rPr>
          <w:rFonts w:ascii="Arial" w:hAnsi="Arial" w:cs="Arial"/>
          <w:b/>
          <w:bCs/>
          <w:sz w:val="22"/>
          <w:szCs w:val="22"/>
        </w:rPr>
      </w:pPr>
      <w:r>
        <w:rPr>
          <w:rFonts w:cs="Arial" w:ascii="Arial" w:hAnsi="Arial"/>
          <w:b/>
          <w:bCs/>
          <w:sz w:val="22"/>
          <w:szCs w:val="22"/>
        </w:rPr>
        <w:t>PROCESSO ADMINISTRATIVO Nº 6.393/2024</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PREGÃO ELETRÔNICO Nº 70/2024</w:t>
      </w:r>
    </w:p>
    <w:p>
      <w:pPr>
        <w:pStyle w:val="Normal"/>
        <w:spacing w:lineRule="auto" w:line="360"/>
        <w:ind w:firstLine="567"/>
        <w:jc w:val="center"/>
        <w:rPr>
          <w:rFonts w:ascii="Arial" w:hAnsi="Arial" w:cs="Arial"/>
          <w:sz w:val="22"/>
          <w:szCs w:val="22"/>
        </w:rPr>
      </w:pPr>
      <w:r>
        <w:rPr>
          <w:rFonts w:cs="Arial" w:ascii="Arial" w:hAnsi="Arial"/>
          <w:b/>
          <w:sz w:val="22"/>
          <w:szCs w:val="22"/>
        </w:rPr>
        <w:t>EDITAL Nº 91/2024</w:t>
      </w:r>
    </w:p>
    <w:p>
      <w:pPr>
        <w:pStyle w:val="Normal"/>
        <w:snapToGrid w:val="false"/>
        <w:spacing w:lineRule="auto" w:line="360" w:before="288" w:after="288"/>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OBRAS E SERVIÇOS PÚBLICOS, </w:t>
      </w:r>
      <w:r>
        <w:rPr>
          <w:rFonts w:cs="Arial" w:ascii="Arial" w:hAnsi="Arial"/>
          <w:sz w:val="22"/>
          <w:szCs w:val="22"/>
        </w:rPr>
        <w:t xml:space="preserve">sediada à Avenida Luciano Consoline, nº 600, Jardim de Luca, Itatiba/SP, realizará licitação, na modalidade PREGÃO, na forma ELETRÔNICA, nos termos da </w:t>
      </w:r>
      <w:hyperlink r:id="rId2">
        <w:r>
          <w:rPr>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ivel01"/>
        <w:spacing w:lineRule="auto" w:line="360" w:before="0" w:after="0"/>
        <w:ind w:left="0" w:hanging="0"/>
        <w:rPr>
          <w:sz w:val="22"/>
          <w:szCs w:val="22"/>
          <w:lang w:eastAsia="en-US"/>
        </w:rPr>
      </w:pPr>
      <w:r>
        <w:rPr>
          <w:sz w:val="22"/>
          <w:szCs w:val="22"/>
          <w:lang w:eastAsia="en-US"/>
        </w:rPr>
        <w:t>1 - DO OBJETO</w:t>
      </w:r>
    </w:p>
    <w:p>
      <w:pPr>
        <w:pStyle w:val="Nivel2"/>
        <w:numPr>
          <w:ilvl w:val="0"/>
          <w:numId w:val="0"/>
        </w:numPr>
        <w:spacing w:lineRule="auto" w:line="360" w:before="0" w:after="0"/>
        <w:ind w:left="0" w:hanging="0"/>
        <w:rPr>
          <w:sz w:val="22"/>
          <w:szCs w:val="22"/>
        </w:rPr>
      </w:pPr>
      <w:r>
        <w:rPr>
          <w:sz w:val="22"/>
          <w:szCs w:val="22"/>
        </w:rPr>
        <w:t>1.1 - O objeto da presente licitação é o Registro de Preço, pelo prazo de 12 (doze) meses, para eventual aquisição de Emulsão Asfáltica e CBUQ Modificado, conforme condições, quantidades e exigências estabelecidas neste Edital e seus anexos.</w:t>
      </w:r>
    </w:p>
    <w:p>
      <w:pPr>
        <w:pStyle w:val="Nivel2"/>
        <w:numPr>
          <w:ilvl w:val="0"/>
          <w:numId w:val="0"/>
        </w:numPr>
        <w:spacing w:lineRule="auto" w:line="360" w:before="0" w:after="0"/>
        <w:ind w:left="0" w:hanging="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left="0" w:hanging="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left="0" w:hanging="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left="0" w:hanging="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left="0" w:hanging="0"/>
        <w:rPr>
          <w:sz w:val="22"/>
          <w:szCs w:val="22"/>
        </w:rPr>
      </w:pPr>
      <w:r>
        <w:rPr>
          <w:sz w:val="22"/>
          <w:szCs w:val="22"/>
        </w:rPr>
        <w:t>1.6 – O objeto desta licitação será subsidiado com Recursos Próprios da Administração e com Recursos Federais decorrentes e não decorrentes de Transferência Voluntária.</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left="0" w:hanging="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left="0" w:hanging="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left="0" w:hanging="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left="0" w:hanging="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LinkdaInternet"/>
            <w:color w:val="auto"/>
            <w:sz w:val="22"/>
            <w:szCs w:val="22"/>
          </w:rPr>
          <w:t>art. 48 da Lei Complementar nº 123, de 14 de dezembro de 2006</w:t>
        </w:r>
      </w:hyperlink>
      <w:r>
        <w:rPr>
          <w:color w:val="auto"/>
          <w:sz w:val="22"/>
          <w:szCs w:val="22"/>
        </w:rPr>
        <w:t>.</w:t>
      </w:r>
    </w:p>
    <w:p>
      <w:pPr>
        <w:pStyle w:val="Nivel3"/>
        <w:spacing w:lineRule="auto" w:line="360" w:before="0" w:after="0"/>
        <w:ind w:left="0" w:firstLine="709"/>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left="0" w:hanging="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LinkdaInternet"/>
          <w:sz w:val="22"/>
          <w:szCs w:val="22"/>
          <w:rFonts w:eastAsia="Times New Roman"/>
          <w:color w:val="auto"/>
        </w:rPr>
        <w:instrText xml:space="preserve"> HYPERLINK "http://www.planalto.gov.br/ccivil_03/_ato2019-2022/2021/lei/L14133.htm" \l "art16"</w:instrText>
      </w:r>
      <w:r>
        <w:rPr>
          <w:rStyle w:val="LinkdaInternet"/>
          <w:sz w:val="22"/>
          <w:szCs w:val="22"/>
          <w:rFonts w:eastAsia="Times New Roman"/>
          <w:color w:val="auto"/>
        </w:rPr>
        <w:fldChar w:fldCharType="separate"/>
      </w:r>
      <w:r>
        <w:rPr>
          <w:rStyle w:val="LinkdaInternet"/>
          <w:rFonts w:eastAsia="Times New Roman"/>
          <w:color w:val="auto"/>
          <w:sz w:val="22"/>
          <w:szCs w:val="22"/>
        </w:rPr>
        <w:t xml:space="preserve">artigo </w:t>
      </w:r>
      <w:r>
        <w:rPr>
          <w:rStyle w:val="LinkdaInternet"/>
          <w:sz w:val="22"/>
          <w:szCs w:val="22"/>
          <w:rFonts w:eastAsia="Times New Roman"/>
          <w:color w:val="auto"/>
        </w:rPr>
        <w:fldChar w:fldCharType="end"/>
      </w:r>
      <w:r>
        <w:rPr>
          <w:rStyle w:val="LinkdaInternet"/>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LinkdaInternet"/>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left="0" w:hanging="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left="567" w:hanging="0"/>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left="567" w:hanging="0"/>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left="567" w:hanging="0"/>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left="567" w:hanging="0"/>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6"/>
        </w:numPr>
        <w:spacing w:lineRule="auto" w:line="360" w:before="0" w:after="0"/>
        <w:ind w:left="0" w:hanging="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01"/>
        <w:spacing w:lineRule="auto" w:line="360" w:before="0" w:after="0"/>
        <w:ind w:left="0" w:hanging="0"/>
        <w:rPr>
          <w:sz w:val="22"/>
          <w:szCs w:val="22"/>
        </w:rPr>
      </w:pPr>
      <w:r>
        <w:rPr>
          <w:sz w:val="22"/>
          <w:szCs w:val="22"/>
        </w:rPr>
      </w:r>
      <w:bookmarkStart w:id="6" w:name="art14§2"/>
      <w:bookmarkStart w:id="7" w:name="art14§2"/>
      <w:bookmarkEnd w:id="7"/>
    </w:p>
    <w:p>
      <w:pPr>
        <w:pStyle w:val="Nivel01"/>
        <w:spacing w:lineRule="auto" w:line="360" w:before="0" w:after="0"/>
        <w:ind w:left="0" w:hanging="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left="0" w:hanging="6"/>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left="0" w:hanging="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left="0" w:hanging="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LinkdaInternet"/>
            <w:color w:val="000000"/>
            <w:sz w:val="22"/>
            <w:szCs w:val="22"/>
          </w:rPr>
          <w:t>www.novobbmnet.com.br</w:t>
        </w:r>
      </w:hyperlink>
      <w:r>
        <w:rPr>
          <w:sz w:val="22"/>
          <w:szCs w:val="22"/>
        </w:rPr>
        <w:t>.</w:t>
      </w:r>
    </w:p>
    <w:p>
      <w:pPr>
        <w:pStyle w:val="Nivel2"/>
        <w:numPr>
          <w:ilvl w:val="1"/>
          <w:numId w:val="6"/>
        </w:numPr>
        <w:spacing w:lineRule="auto" w:line="360" w:before="0" w:after="0"/>
        <w:ind w:left="0" w:hanging="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LinkdaInternet"/>
            <w:color w:val="000000"/>
            <w:sz w:val="22"/>
            <w:szCs w:val="22"/>
          </w:rPr>
          <w:t>www.novobbmnet.com.br</w:t>
        </w:r>
      </w:hyperlink>
      <w:r>
        <w:rPr>
          <w:sz w:val="22"/>
          <w:szCs w:val="22"/>
        </w:rPr>
        <w:t>.</w:t>
      </w:r>
    </w:p>
    <w:p>
      <w:pPr>
        <w:pStyle w:val="Nivel2"/>
        <w:numPr>
          <w:ilvl w:val="1"/>
          <w:numId w:val="6"/>
        </w:numPr>
        <w:spacing w:lineRule="auto" w:line="360" w:before="0" w:after="0"/>
        <w:ind w:left="0" w:hanging="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left="0" w:hanging="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left="0" w:hanging="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left="567" w:hanging="0"/>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6"/>
        </w:numPr>
        <w:spacing w:lineRule="auto" w:line="360" w:before="0" w:after="0"/>
        <w:ind w:left="567" w:hanging="0"/>
        <w:rPr>
          <w:sz w:val="22"/>
          <w:szCs w:val="22"/>
        </w:rPr>
      </w:pPr>
      <w:r>
        <w:rPr>
          <w:sz w:val="22"/>
          <w:szCs w:val="22"/>
        </w:rPr>
        <w:t xml:space="preserve">Não possui, em sua cadeia produtiva, empregados executando trabalho degradante ou forçado, observando o disposto nos </w:t>
      </w:r>
      <w:hyperlink r:id="rId8">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left="0" w:hanging="0"/>
        <w:rPr>
          <w:sz w:val="22"/>
          <w:szCs w:val="22"/>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6"/>
        </w:numPr>
        <w:spacing w:lineRule="auto" w:line="360" w:before="0" w:after="0"/>
        <w:ind w:left="0" w:hanging="0"/>
        <w:rPr>
          <w:sz w:val="22"/>
          <w:szCs w:val="22"/>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left="0" w:hanging="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LinkdaInternet"/>
            <w:color w:val="000000"/>
            <w:sz w:val="22"/>
            <w:szCs w:val="22"/>
          </w:rPr>
          <w:t>Lei nº 14.133, de 2021</w:t>
        </w:r>
      </w:hyperlink>
      <w:r>
        <w:rPr>
          <w:sz w:val="22"/>
          <w:szCs w:val="22"/>
        </w:rPr>
        <w:t>, e neste Edital.</w:t>
      </w:r>
    </w:p>
    <w:p>
      <w:pPr>
        <w:pStyle w:val="Nivel2"/>
        <w:numPr>
          <w:ilvl w:val="1"/>
          <w:numId w:val="6"/>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left="0" w:hanging="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left="0" w:hanging="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left="0" w:hanging="0"/>
        <w:rPr>
          <w:sz w:val="22"/>
          <w:szCs w:val="22"/>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left="567" w:hanging="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left="0" w:hanging="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left="0" w:hanging="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left="0" w:hanging="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left="0" w:hanging="0"/>
        <w:rPr>
          <w:sz w:val="22"/>
          <w:szCs w:val="22"/>
        </w:rPr>
      </w:pPr>
      <w:r>
        <w:rPr>
          <w:sz w:val="22"/>
          <w:szCs w:val="22"/>
        </w:rPr>
        <w:t xml:space="preserve">O licitante deverá enviar sua proposta mediante o preenchimento, no sistema eletrônico, do campo: VALOR UNITÁRIO DO ITEM. </w:t>
      </w:r>
    </w:p>
    <w:p>
      <w:pPr>
        <w:pStyle w:val="Nivel2"/>
        <w:numPr>
          <w:ilvl w:val="1"/>
          <w:numId w:val="6"/>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left="0" w:hanging="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left="0" w:hanging="0"/>
        <w:rPr>
          <w:sz w:val="22"/>
          <w:szCs w:val="22"/>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hanging="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left="0" w:hanging="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left="0" w:hanging="6"/>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6"/>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6"/>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left="0" w:hanging="0"/>
        <w:rPr>
          <w:sz w:val="22"/>
          <w:szCs w:val="22"/>
        </w:rPr>
      </w:pPr>
      <w:r>
        <w:rPr>
          <w:sz w:val="22"/>
          <w:szCs w:val="22"/>
        </w:rPr>
        <w:t>O lance deverá ser ofertado pelo valor unitário do item.</w:t>
      </w:r>
    </w:p>
    <w:p>
      <w:pPr>
        <w:pStyle w:val="Nivel2"/>
        <w:numPr>
          <w:ilvl w:val="1"/>
          <w:numId w:val="6"/>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6"/>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left="0" w:hanging="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left="0"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left="0"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left="0" w:hanging="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left="0" w:hanging="0"/>
        <w:rPr>
          <w:sz w:val="22"/>
          <w:szCs w:val="22"/>
        </w:rPr>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pPr>
        <w:pStyle w:val="Nivel2"/>
        <w:numPr>
          <w:ilvl w:val="1"/>
          <w:numId w:val="6"/>
        </w:numPr>
        <w:spacing w:lineRule="auto" w:line="360" w:before="0" w:after="0"/>
        <w:ind w:left="0" w:hanging="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left="0" w:hanging="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auto"/>
        </w:rPr>
        <w:instrText xml:space="preserve"> HYPERLINK "https://www.planalto.gov.br/ccivil_03/leis/lcp/lcp123.htm" \l "art44"</w:instrText>
      </w:r>
      <w:r>
        <w:rPr>
          <w:rStyle w:val="LinkdaInternet"/>
          <w:sz w:val="22"/>
          <w:szCs w:val="22"/>
          <w:rFonts w:eastAsia="Zurich BT"/>
          <w:color w:val="auto"/>
        </w:rPr>
        <w:fldChar w:fldCharType="separate"/>
      </w:r>
      <w:r>
        <w:rPr>
          <w:rStyle w:val="LinkdaInternet"/>
          <w:rFonts w:eastAsia="Zurich BT"/>
          <w:color w:val="auto"/>
          <w:sz w:val="22"/>
          <w:szCs w:val="22"/>
        </w:rPr>
        <w:t>arts. 44 e 45 da Lei Complementar nº 123, de 2006</w:t>
      </w:r>
      <w:r>
        <w:rPr>
          <w:rStyle w:val="LinkdaInternet"/>
          <w:sz w:val="22"/>
          <w:szCs w:val="22"/>
          <w:rFonts w:eastAsia="Zurich BT"/>
          <w:color w:val="auto"/>
        </w:rPr>
        <w:fldChar w:fldCharType="end"/>
      </w:r>
      <w:r>
        <w:rPr>
          <w:rFonts w:eastAsia="Zurich BT"/>
          <w:color w:val="auto"/>
          <w:sz w:val="22"/>
          <w:szCs w:val="22"/>
        </w:rPr>
        <w:t xml:space="preserve">, regulamentada pelo </w:t>
      </w:r>
      <w:hyperlink r:id="rId12">
        <w:r>
          <w:rPr>
            <w:rStyle w:val="LinkdaInternet"/>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left="0" w:firstLine="709"/>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left="0" w:firstLine="709"/>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left="0" w:firstLine="709"/>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left="0" w:firstLine="709"/>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left="0" w:hanging="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left="0" w:hanging="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left="0" w:hanging="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left="0" w:hanging="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pPr>
        <w:pStyle w:val="Nivel3"/>
        <w:spacing w:lineRule="auto" w:line="360" w:before="0" w:after="0"/>
        <w:ind w:left="0" w:hanging="0"/>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5"/>
      <w:r>
        <w:rPr>
          <w:sz w:val="22"/>
          <w:szCs w:val="22"/>
        </w:rPr>
        <w:t xml:space="preserve"> </w:t>
      </w:r>
    </w:p>
    <w:p>
      <w:pPr>
        <w:pStyle w:val="Nivel3"/>
        <w:spacing w:lineRule="auto" w:line="360" w:before="0" w:after="0"/>
        <w:ind w:left="0" w:hanging="0"/>
        <w:rPr>
          <w:sz w:val="22"/>
          <w:szCs w:val="22"/>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2"/>
        <w:numPr>
          <w:ilvl w:val="0"/>
          <w:numId w:val="0"/>
        </w:numPr>
        <w:spacing w:lineRule="auto" w:line="360" w:before="0" w:after="0"/>
        <w:ind w:left="0" w:hanging="0"/>
        <w:rPr>
          <w:rFonts w:eastAsia="Times New Roman"/>
          <w:sz w:val="22"/>
          <w:szCs w:val="22"/>
        </w:rPr>
      </w:pPr>
      <w:r>
        <w:rPr>
          <w:rFonts w:eastAsia="Times New Roman"/>
          <w:sz w:val="22"/>
          <w:szCs w:val="22"/>
        </w:rPr>
      </w:r>
    </w:p>
    <w:p>
      <w:pPr>
        <w:pStyle w:val="Nivel01"/>
        <w:spacing w:lineRule="auto" w:line="360" w:before="0" w:after="0"/>
        <w:ind w:left="0" w:hanging="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6" w:name="_Ref117019424"/>
      <w:bookmarkStart w:id="17" w:name="_Ref117019424"/>
    </w:p>
    <w:p>
      <w:pPr>
        <w:pStyle w:val="Nivel2"/>
        <w:numPr>
          <w:ilvl w:val="1"/>
          <w:numId w:val="6"/>
        </w:numPr>
        <w:spacing w:lineRule="auto" w:line="360" w:before="0" w:after="0"/>
        <w:ind w:left="0" w:hanging="0"/>
        <w:rPr>
          <w:sz w:val="22"/>
          <w:szCs w:val="22"/>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rPr>
        <w:instrText xml:space="preserve"> HYPERLINK "http://www.planalto.gov.br/ccivil_03/_ato2019-2022/2021/lei/L14133.htm" \l "art14"</w:instrText>
      </w:r>
      <w:r>
        <w:rPr>
          <w:rStyle w:val="LinkdaInternet"/>
          <w:sz w:val="22"/>
          <w:szCs w:val="22"/>
        </w:rPr>
        <w:fldChar w:fldCharType="separate"/>
      </w:r>
      <w:r>
        <w:rPr>
          <w:rStyle w:val="LinkdaInternet"/>
          <w:sz w:val="22"/>
          <w:szCs w:val="22"/>
        </w:rPr>
        <w:t>art. 14 da Lei nº 14.133/2021</w:t>
      </w:r>
      <w:r>
        <w:rPr>
          <w:rStyle w:val="LinkdaInternet"/>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7"/>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left="0" w:hanging="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left="0" w:hanging="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6"/>
        </w:numPr>
        <w:spacing w:lineRule="auto" w:line="360" w:before="0" w:after="0"/>
        <w:ind w:left="0" w:hanging="0"/>
        <w:rPr>
          <w:sz w:val="22"/>
          <w:szCs w:val="22"/>
        </w:rPr>
      </w:pPr>
      <w:r>
        <w:rPr>
          <w:sz w:val="22"/>
          <w:szCs w:val="22"/>
        </w:rPr>
        <w:t>contiver vícios insanáveis;</w:t>
      </w:r>
    </w:p>
    <w:p>
      <w:pPr>
        <w:pStyle w:val="Nivel3"/>
        <w:numPr>
          <w:ilvl w:val="2"/>
          <w:numId w:val="6"/>
        </w:numPr>
        <w:spacing w:lineRule="auto" w:line="360" w:before="0" w:after="0"/>
        <w:ind w:left="0" w:hanging="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left="0" w:hanging="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left="0" w:hanging="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left="0" w:hanging="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left="0" w:hanging="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left="0" w:hanging="0"/>
        <w:rPr>
          <w:b/>
          <w:sz w:val="22"/>
          <w:szCs w:val="22"/>
          <w:highlight w:val="yellow"/>
        </w:rPr>
      </w:pPr>
      <w:r>
        <w:rPr>
          <w:b/>
          <w:sz w:val="22"/>
          <w:szCs w:val="22"/>
          <w:highlight w:val="yellow"/>
        </w:rPr>
      </w:r>
    </w:p>
    <w:p>
      <w:pPr>
        <w:pStyle w:val="Nivel01"/>
        <w:spacing w:lineRule="auto" w:line="360" w:before="0" w:after="0"/>
        <w:ind w:left="0" w:hanging="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left="0" w:hanging="0"/>
        <w:rPr>
          <w:sz w:val="22"/>
          <w:szCs w:val="22"/>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rPr>
        <w:instrText xml:space="preserve"> HYPERLINK "http://www.planalto.gov.br/ccivil_03/_ato2019-2022/2021/lei/L14133.htm" \l "art62"</w:instrText>
      </w:r>
      <w:r>
        <w:rPr>
          <w:rStyle w:val="LinkdaInternet"/>
          <w:sz w:val="22"/>
          <w:szCs w:val="22"/>
        </w:rPr>
        <w:fldChar w:fldCharType="separate"/>
      </w:r>
      <w:r>
        <w:rPr>
          <w:rStyle w:val="LinkdaInternet"/>
          <w:sz w:val="22"/>
          <w:szCs w:val="22"/>
        </w:rPr>
        <w:t>arts. 62 a 70 da Lei nº 14.133, de 2021</w:t>
      </w:r>
      <w:r>
        <w:rPr>
          <w:rStyle w:val="LinkdaInternet"/>
          <w:sz w:val="22"/>
          <w:szCs w:val="22"/>
        </w:rPr>
        <w:fldChar w:fldCharType="end"/>
      </w:r>
      <w:r>
        <w:rPr>
          <w:sz w:val="22"/>
          <w:szCs w:val="22"/>
        </w:rPr>
        <w:t>.</w:t>
      </w:r>
    </w:p>
    <w:p>
      <w:pPr>
        <w:pStyle w:val="Nivel2"/>
        <w:numPr>
          <w:ilvl w:val="1"/>
          <w:numId w:val="6"/>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6"/>
        </w:numPr>
        <w:spacing w:lineRule="auto" w:line="360" w:before="0" w:after="0"/>
        <w:ind w:left="0" w:hanging="0"/>
        <w:rPr>
          <w:sz w:val="22"/>
          <w:szCs w:val="22"/>
        </w:rPr>
      </w:pPr>
      <w:r>
        <w:rPr>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3">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6"/>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6"/>
        </w:numPr>
        <w:spacing w:lineRule="auto" w:line="360" w:before="0" w:after="0"/>
        <w:ind w:left="0"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6"/>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6"/>
        </w:numPr>
        <w:spacing w:lineRule="auto" w:line="360" w:before="0" w:after="0"/>
        <w:ind w:left="567" w:hanging="0"/>
        <w:rPr>
          <w:sz w:val="22"/>
          <w:szCs w:val="22"/>
        </w:rPr>
      </w:pPr>
      <w:bookmarkStart w:id="18" w:name="_Ref114663151"/>
      <w:r>
        <w:rPr>
          <w:sz w:val="22"/>
          <w:szCs w:val="22"/>
        </w:rPr>
        <w:t xml:space="preserve">Os documentos exigidos para habilitação deverão ser enviados por meio do sistema, em formato digital, </w:t>
      </w:r>
      <w:r>
        <w:rPr>
          <w:b/>
          <w:bCs/>
          <w:sz w:val="22"/>
          <w:szCs w:val="22"/>
        </w:rPr>
        <w:t>no prazo máximo de 02 (duas) horas</w:t>
      </w:r>
      <w:r>
        <w:rPr>
          <w:sz w:val="22"/>
          <w:szCs w:val="22"/>
        </w:rPr>
        <w:t xml:space="preserve">, </w:t>
      </w:r>
      <w:bookmarkEnd w:id="18"/>
      <w:r>
        <w:rPr>
          <w:sz w:val="22"/>
          <w:szCs w:val="22"/>
        </w:rPr>
        <w:t>contado da solicitação do Agente de Contratação.</w:t>
      </w:r>
    </w:p>
    <w:p>
      <w:pPr>
        <w:pStyle w:val="Nivel2"/>
        <w:numPr>
          <w:ilvl w:val="1"/>
          <w:numId w:val="6"/>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6"/>
        </w:numPr>
        <w:spacing w:lineRule="auto" w:line="360" w:before="0" w:after="0"/>
        <w:ind w:left="0" w:hanging="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6"/>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0" w:after="0"/>
        <w:ind w:left="0" w:hanging="0"/>
        <w:rPr>
          <w:sz w:val="22"/>
          <w:szCs w:val="22"/>
        </w:rPr>
      </w:pPr>
      <w:bookmarkStart w:id="19"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9"/>
    </w:p>
    <w:p>
      <w:pPr>
        <w:pStyle w:val="Nivel2"/>
        <w:numPr>
          <w:ilvl w:val="1"/>
          <w:numId w:val="6"/>
        </w:numPr>
        <w:spacing w:lineRule="auto" w:line="360" w:before="0" w:after="0"/>
        <w:ind w:left="0" w:hanging="0"/>
        <w:rPr>
          <w:sz w:val="22"/>
          <w:szCs w:val="22"/>
        </w:rPr>
      </w:pPr>
      <w:bookmarkStart w:id="20"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8.5.1</w:t>
      </w:r>
      <w:r>
        <w:rPr>
          <w:sz w:val="22"/>
          <w:szCs w:val="22"/>
        </w:rPr>
        <w:fldChar w:fldCharType="end"/>
      </w:r>
      <w:r>
        <w:rPr>
          <w:sz w:val="22"/>
          <w:szCs w:val="22"/>
        </w:rPr>
        <w:t>.</w:t>
      </w:r>
      <w:bookmarkEnd w:id="20"/>
    </w:p>
    <w:p>
      <w:pPr>
        <w:pStyle w:val="Nivel2"/>
        <w:numPr>
          <w:ilvl w:val="1"/>
          <w:numId w:val="6"/>
        </w:numPr>
        <w:spacing w:lineRule="auto" w:line="360" w:before="0" w:after="0"/>
        <w:ind w:left="0" w:hanging="0"/>
        <w:rPr>
          <w:sz w:val="22"/>
          <w:szCs w:val="22"/>
        </w:rPr>
      </w:pPr>
      <w:bookmarkStart w:id="21"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1"/>
      <w:r>
        <w:rPr>
          <w:sz w:val="22"/>
          <w:szCs w:val="22"/>
        </w:rPr>
        <w:t>.</w:t>
      </w:r>
    </w:p>
    <w:p>
      <w:pPr>
        <w:pStyle w:val="Nivel2"/>
        <w:numPr>
          <w:ilvl w:val="1"/>
          <w:numId w:val="6"/>
        </w:numPr>
        <w:spacing w:lineRule="auto" w:line="360" w:before="0" w:after="0"/>
        <w:ind w:left="0" w:hanging="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left="0" w:hanging="0"/>
        <w:rPr>
          <w:sz w:val="22"/>
          <w:szCs w:val="22"/>
        </w:rPr>
      </w:pPr>
      <w:r>
        <w:rPr>
          <w:b/>
          <w:bCs/>
          <w:sz w:val="22"/>
          <w:szCs w:val="22"/>
          <w:u w:val="single"/>
        </w:rPr>
        <w:t>8.11.1 -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numPr>
          <w:ilvl w:val="0"/>
          <w:numId w:val="0"/>
        </w:numPr>
        <w:spacing w:lineRule="auto" w:line="360" w:before="0" w:after="0"/>
        <w:ind w:left="0"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numPr>
          <w:ilvl w:val="0"/>
          <w:numId w:val="0"/>
        </w:numPr>
        <w:spacing w:lineRule="auto" w:line="360" w:before="0" w:after="0"/>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numPr>
          <w:ilvl w:val="0"/>
          <w:numId w:val="0"/>
        </w:numPr>
        <w:spacing w:lineRule="auto" w:line="360" w:before="0" w:after="0"/>
        <w:ind w:left="0" w:firstLine="709"/>
        <w:rPr>
          <w:sz w:val="22"/>
          <w:szCs w:val="22"/>
        </w:rPr>
      </w:pPr>
      <w:r>
        <w:rPr>
          <w:sz w:val="22"/>
          <w:szCs w:val="22"/>
        </w:rPr>
        <w:t>c) O prazo de validade que não poderá ser inferior a 60 (sessenta) dias, contados da abertura das propostas virtuais;</w:t>
      </w:r>
    </w:p>
    <w:p>
      <w:pPr>
        <w:pStyle w:val="Nivel2"/>
        <w:numPr>
          <w:ilvl w:val="0"/>
          <w:numId w:val="0"/>
        </w:numPr>
        <w:spacing w:lineRule="auto" w:line="360" w:before="0" w:after="0"/>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numPr>
          <w:ilvl w:val="0"/>
          <w:numId w:val="0"/>
        </w:numPr>
        <w:spacing w:lineRule="auto" w:line="360" w:before="0" w:after="0"/>
        <w:ind w:left="0" w:hanging="0"/>
        <w:rPr>
          <w:sz w:val="22"/>
          <w:szCs w:val="22"/>
        </w:rPr>
      </w:pPr>
      <w:r>
        <w:rPr>
          <w:b/>
          <w:bCs/>
          <w:sz w:val="22"/>
          <w:szCs w:val="22"/>
          <w:u w:val="single"/>
        </w:rPr>
        <w:t>8.11.2 -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1"/>
        </w:numPr>
        <w:spacing w:lineRule="auto" w:line="360" w:before="0" w:after="0"/>
        <w:ind w:left="0" w:hanging="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1"/>
        </w:numPr>
        <w:spacing w:lineRule="auto" w:line="360" w:before="0" w:after="0"/>
        <w:ind w:left="0" w:hanging="0"/>
        <w:rPr>
          <w:sz w:val="22"/>
          <w:szCs w:val="22"/>
        </w:rPr>
      </w:pPr>
      <w:r>
        <w:rPr>
          <w:sz w:val="22"/>
          <w:szCs w:val="22"/>
        </w:rPr>
        <w:t>A empresa participante e seu representante legal são responsáveis pela autenticidade e veracidade dos documentos enviados eletronicamente.</w:t>
      </w:r>
    </w:p>
    <w:p>
      <w:pPr>
        <w:pStyle w:val="ListParagraph"/>
        <w:numPr>
          <w:ilvl w:val="1"/>
          <w:numId w:val="12"/>
        </w:numPr>
        <w:spacing w:lineRule="auto" w:line="360" w:before="0" w:after="0"/>
        <w:ind w:left="0" w:hanging="0"/>
        <w:jc w:val="both"/>
        <w:rPr>
          <w:rFonts w:ascii="Arial" w:hAnsi="Arial" w:cs="Arial"/>
        </w:rPr>
      </w:pPr>
      <w:r>
        <w:rPr>
          <w:rFonts w:cs="Arial" w:ascii="Arial" w:hAnsi="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left="0" w:hanging="0"/>
        <w:rPr>
          <w:i/>
          <w:i/>
          <w:sz w:val="22"/>
          <w:szCs w:val="22"/>
        </w:rPr>
      </w:pPr>
      <w:r>
        <w:rPr>
          <w:i/>
          <w:sz w:val="22"/>
          <w:szCs w:val="22"/>
        </w:rPr>
      </w:r>
    </w:p>
    <w:p>
      <w:pPr>
        <w:pStyle w:val="Nivel01"/>
        <w:spacing w:lineRule="auto" w:line="360" w:before="0" w:after="0"/>
        <w:ind w:left="0" w:hanging="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left="0" w:hanging="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left="0" w:hanging="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left="0" w:hanging="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left="0" w:hanging="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left="0" w:hanging="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left="0" w:hanging="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left="0" w:hanging="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left="0" w:hanging="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left="0" w:hanging="0"/>
        <w:rPr>
          <w:sz w:val="22"/>
          <w:szCs w:val="22"/>
        </w:rPr>
      </w:pPr>
      <w:r>
        <w:rPr>
          <w:sz w:val="22"/>
          <w:szCs w:val="22"/>
        </w:rPr>
      </w:r>
    </w:p>
    <w:p>
      <w:pPr>
        <w:pStyle w:val="Nivel01"/>
        <w:numPr>
          <w:ilvl w:val="0"/>
          <w:numId w:val="5"/>
        </w:numPr>
        <w:spacing w:lineRule="auto" w:line="360" w:before="0" w:after="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left="0" w:hanging="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left="567" w:hanging="0"/>
        <w:rPr>
          <w:sz w:val="22"/>
          <w:szCs w:val="22"/>
        </w:rPr>
      </w:pPr>
      <w:r>
        <w:rPr>
          <w:sz w:val="22"/>
          <w:szCs w:val="22"/>
        </w:rPr>
        <w:t xml:space="preserve">dos licitantes </w:t>
      </w:r>
      <w:bookmarkStart w:id="22" w:name="_Hlk132991372"/>
      <w:r>
        <w:rPr>
          <w:sz w:val="22"/>
          <w:szCs w:val="22"/>
        </w:rPr>
        <w:t xml:space="preserve">que </w:t>
      </w:r>
      <w:bookmarkStart w:id="23" w:name="_Hlk132989696"/>
      <w:r>
        <w:rPr>
          <w:sz w:val="22"/>
          <w:szCs w:val="22"/>
        </w:rPr>
        <w:t>aceitarem cotar o objeto com preço igual ao do adjudicatári</w:t>
      </w:r>
      <w:bookmarkEnd w:id="22"/>
      <w:r>
        <w:rPr>
          <w:sz w:val="22"/>
          <w:szCs w:val="22"/>
        </w:rPr>
        <w:t>o</w:t>
      </w:r>
      <w:bookmarkEnd w:id="23"/>
      <w:r>
        <w:rPr>
          <w:sz w:val="22"/>
          <w:szCs w:val="22"/>
        </w:rPr>
        <w:t xml:space="preserve">, observada a classificação na licitação; e </w:t>
      </w:r>
    </w:p>
    <w:p>
      <w:pPr>
        <w:pStyle w:val="Nivel3"/>
        <w:numPr>
          <w:ilvl w:val="2"/>
          <w:numId w:val="5"/>
        </w:numPr>
        <w:spacing w:lineRule="auto" w:line="360" w:before="0" w:after="0"/>
        <w:ind w:left="567" w:hanging="0"/>
        <w:rPr>
          <w:sz w:val="22"/>
          <w:szCs w:val="22"/>
        </w:rPr>
      </w:pPr>
      <w:r>
        <w:rPr>
          <w:sz w:val="22"/>
          <w:szCs w:val="22"/>
        </w:rPr>
        <w:t>dos licitantes que mantiverem sua proposta original</w:t>
      </w:r>
    </w:p>
    <w:p>
      <w:pPr>
        <w:pStyle w:val="Nivel2"/>
        <w:numPr>
          <w:ilvl w:val="1"/>
          <w:numId w:val="5"/>
        </w:numPr>
        <w:spacing w:lineRule="auto" w:line="360" w:before="0" w:after="0"/>
        <w:ind w:left="0" w:hanging="0"/>
        <w:rPr>
          <w:sz w:val="22"/>
          <w:szCs w:val="22"/>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left="567" w:hanging="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left="567" w:hanging="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left="0" w:hanging="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left="0" w:hanging="0"/>
        <w:rPr>
          <w:sz w:val="22"/>
          <w:szCs w:val="22"/>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left="0" w:hanging="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left="567" w:hanging="0"/>
        <w:rPr>
          <w:sz w:val="22"/>
          <w:szCs w:val="22"/>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left="567" w:hanging="0"/>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left="0" w:hanging="0"/>
        <w:rPr>
          <w:i/>
          <w:i/>
          <w:sz w:val="22"/>
          <w:szCs w:val="22"/>
        </w:rPr>
      </w:pPr>
      <w:r>
        <w:rPr>
          <w:i/>
          <w:sz w:val="22"/>
          <w:szCs w:val="22"/>
        </w:rPr>
      </w:r>
    </w:p>
    <w:p>
      <w:pPr>
        <w:pStyle w:val="Nivel01"/>
        <w:spacing w:lineRule="auto" w:line="360" w:before="0" w:after="0"/>
        <w:ind w:left="0" w:hanging="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left="0" w:hanging="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left="567" w:hanging="0"/>
        <w:rPr>
          <w:sz w:val="22"/>
          <w:szCs w:val="22"/>
        </w:rPr>
      </w:pPr>
      <w:r>
        <w:rPr>
          <w:sz w:val="22"/>
          <w:szCs w:val="22"/>
        </w:rPr>
        <w:t>O prazo para a manifestação da intenção de recorrer será de 10 (dez) minutos;</w:t>
      </w:r>
    </w:p>
    <w:p>
      <w:pPr>
        <w:pStyle w:val="Nivel3"/>
        <w:numPr>
          <w:ilvl w:val="2"/>
          <w:numId w:val="5"/>
        </w:numPr>
        <w:spacing w:lineRule="auto" w:line="360" w:before="0" w:after="0"/>
        <w:ind w:left="567" w:hanging="0"/>
        <w:rPr>
          <w:sz w:val="22"/>
          <w:szCs w:val="22"/>
        </w:rPr>
      </w:pPr>
      <w:bookmarkStart w:id="24" w:name="_Hlk156913398"/>
      <w:bookmarkEnd w:id="24"/>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5"/>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12 - DAS INFRAÇÕES ADMINISTRATIVAS E SANÇÕES</w:t>
      </w:r>
    </w:p>
    <w:p>
      <w:pPr>
        <w:pStyle w:val="ListParagraph"/>
        <w:numPr>
          <w:ilvl w:val="0"/>
          <w:numId w:val="13"/>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3"/>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3"/>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3"/>
        </w:numPr>
        <w:tabs>
          <w:tab w:val="clear" w:pos="709"/>
          <w:tab w:val="left" w:pos="1073" w:leader="none"/>
        </w:tabs>
        <w:spacing w:lineRule="auto" w:line="360" w:before="0" w:after="0"/>
        <w:ind w:left="600" w:hanging="600"/>
        <w:rPr>
          <w:sz w:val="22"/>
          <w:szCs w:val="22"/>
        </w:rPr>
      </w:pPr>
      <w:r>
        <w:rPr>
          <w:sz w:val="22"/>
          <w:szCs w:val="22"/>
        </w:rPr>
        <w:t xml:space="preserve">Comete infração administrativa, nos termos da lei, o licitante que, com dolo ou culpa: </w:t>
      </w:r>
    </w:p>
    <w:p>
      <w:pPr>
        <w:pStyle w:val="Nivel3"/>
        <w:numPr>
          <w:ilvl w:val="2"/>
          <w:numId w:val="13"/>
        </w:numPr>
        <w:spacing w:lineRule="auto" w:line="360" w:before="0" w:after="0"/>
        <w:ind w:left="567" w:hanging="0"/>
        <w:rPr>
          <w:sz w:val="22"/>
          <w:szCs w:val="22"/>
        </w:rPr>
      </w:pPr>
      <w:bookmarkStart w:id="25" w:name="_Ref114668085"/>
      <w:r>
        <w:rPr>
          <w:sz w:val="22"/>
          <w:szCs w:val="22"/>
        </w:rPr>
        <w:t>deixar de entregar a documentação exigida para o certame ou não entregar qualquer documento que tenha sido solicitado pelo/a pregoeiro/a durante o certame;</w:t>
      </w:r>
      <w:bookmarkEnd w:id="25"/>
    </w:p>
    <w:p>
      <w:pPr>
        <w:pStyle w:val="Nivel3"/>
        <w:numPr>
          <w:ilvl w:val="2"/>
          <w:numId w:val="13"/>
        </w:numPr>
        <w:spacing w:lineRule="auto" w:line="360" w:before="0" w:after="0"/>
        <w:ind w:left="567" w:hanging="0"/>
        <w:rPr>
          <w:sz w:val="22"/>
          <w:szCs w:val="22"/>
        </w:rPr>
      </w:pPr>
      <w:bookmarkStart w:id="26" w:name="_Ref114668108"/>
      <w:r>
        <w:rPr>
          <w:sz w:val="22"/>
          <w:szCs w:val="22"/>
        </w:rPr>
        <w:t>Salvo em decorrência de fato superveniente devidamente justificado, não mantiver a proposta em especial quando:</w:t>
      </w:r>
      <w:bookmarkEnd w:id="26"/>
    </w:p>
    <w:p>
      <w:pPr>
        <w:pStyle w:val="Nivel4"/>
        <w:numPr>
          <w:ilvl w:val="3"/>
          <w:numId w:val="13"/>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13"/>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13"/>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13"/>
        </w:numPr>
        <w:spacing w:lineRule="auto" w:line="360" w:before="0" w:after="0"/>
        <w:ind w:left="1134" w:hanging="0"/>
        <w:rPr>
          <w:sz w:val="22"/>
          <w:szCs w:val="22"/>
        </w:rPr>
      </w:pPr>
      <w:bookmarkStart w:id="27" w:name="_Ref114668139"/>
      <w:r>
        <w:rPr>
          <w:sz w:val="22"/>
          <w:szCs w:val="22"/>
        </w:rPr>
        <w:t>não celebrar o contrato ou não entregar a documentação exigida para a contratação, quando convocado dentro do prazo de validade de sua proposta;</w:t>
      </w:r>
      <w:bookmarkEnd w:id="27"/>
    </w:p>
    <w:p>
      <w:pPr>
        <w:pStyle w:val="Nivel4"/>
        <w:numPr>
          <w:ilvl w:val="3"/>
          <w:numId w:val="13"/>
        </w:numPr>
        <w:spacing w:lineRule="auto" w:line="360" w:before="0" w:after="0"/>
        <w:ind w:left="1134" w:hanging="0"/>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13"/>
        </w:numPr>
        <w:spacing w:lineRule="auto" w:line="360" w:before="0" w:after="0"/>
        <w:ind w:left="1134" w:hanging="0"/>
        <w:rPr>
          <w:sz w:val="22"/>
          <w:szCs w:val="22"/>
        </w:rPr>
      </w:pPr>
      <w:bookmarkStart w:id="28" w:name="_Ref114668249"/>
      <w:r>
        <w:rPr>
          <w:sz w:val="22"/>
          <w:szCs w:val="22"/>
        </w:rPr>
        <w:t>apresentar declaração ou documentação falsa exigida para o certame ou prestar declaração falsa durante a licitação</w:t>
      </w:r>
      <w:bookmarkEnd w:id="28"/>
    </w:p>
    <w:p>
      <w:pPr>
        <w:pStyle w:val="Nivel3"/>
        <w:numPr>
          <w:ilvl w:val="2"/>
          <w:numId w:val="13"/>
        </w:numPr>
        <w:spacing w:lineRule="auto" w:line="360" w:before="0" w:after="0"/>
        <w:ind w:left="1134" w:hanging="0"/>
        <w:rPr>
          <w:sz w:val="22"/>
          <w:szCs w:val="22"/>
        </w:rPr>
      </w:pPr>
      <w:bookmarkStart w:id="29" w:name="_Ref114668245"/>
      <w:r>
        <w:rPr>
          <w:sz w:val="22"/>
          <w:szCs w:val="22"/>
        </w:rPr>
        <w:t>fraudar a licitação</w:t>
      </w:r>
      <w:bookmarkEnd w:id="29"/>
    </w:p>
    <w:p>
      <w:pPr>
        <w:pStyle w:val="Nivel3"/>
        <w:numPr>
          <w:ilvl w:val="2"/>
          <w:numId w:val="13"/>
        </w:numPr>
        <w:spacing w:lineRule="auto" w:line="360" w:before="0" w:after="0"/>
        <w:ind w:left="1134" w:hanging="0"/>
        <w:rPr>
          <w:sz w:val="22"/>
          <w:szCs w:val="22"/>
        </w:rPr>
      </w:pPr>
      <w:bookmarkStart w:id="30" w:name="_Ref114668247"/>
      <w:r>
        <w:rPr>
          <w:sz w:val="22"/>
          <w:szCs w:val="22"/>
        </w:rPr>
        <w:t>comportar-se de modo inidôneo ou cometer fraude de qualquer natureza, em especial quando:</w:t>
      </w:r>
      <w:bookmarkEnd w:id="30"/>
    </w:p>
    <w:p>
      <w:pPr>
        <w:pStyle w:val="Nivel4"/>
        <w:numPr>
          <w:ilvl w:val="3"/>
          <w:numId w:val="13"/>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13"/>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13"/>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13"/>
        </w:numPr>
        <w:spacing w:lineRule="auto" w:line="360" w:before="0" w:after="0"/>
        <w:ind w:left="1134" w:hanging="0"/>
        <w:rPr>
          <w:sz w:val="22"/>
          <w:szCs w:val="22"/>
        </w:rPr>
      </w:pPr>
      <w:bookmarkStart w:id="31" w:name="_Ref114668251"/>
      <w:r>
        <w:rPr>
          <w:sz w:val="22"/>
          <w:szCs w:val="22"/>
        </w:rPr>
        <w:t>praticar atos ilícitos com vistas a frustrar os objetivos da licitação</w:t>
      </w:r>
      <w:bookmarkEnd w:id="31"/>
    </w:p>
    <w:p>
      <w:pPr>
        <w:pStyle w:val="Nivel3"/>
        <w:numPr>
          <w:ilvl w:val="2"/>
          <w:numId w:val="13"/>
        </w:numPr>
        <w:spacing w:lineRule="auto" w:line="360" w:before="0" w:after="0"/>
        <w:ind w:left="1134" w:hanging="0"/>
        <w:rPr>
          <w:sz w:val="22"/>
          <w:szCs w:val="22"/>
        </w:rPr>
      </w:pPr>
      <w:bookmarkStart w:id="32"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32"/>
    </w:p>
    <w:p>
      <w:pPr>
        <w:pStyle w:val="Nivel2"/>
        <w:numPr>
          <w:ilvl w:val="1"/>
          <w:numId w:val="13"/>
        </w:numPr>
        <w:spacing w:lineRule="auto" w:line="360" w:before="0" w:after="0"/>
        <w:ind w:left="0" w:hanging="0"/>
        <w:rPr>
          <w:sz w:val="22"/>
          <w:szCs w:val="22"/>
        </w:rPr>
      </w:pPr>
      <w:bookmarkStart w:id="33" w:name="_Hlk114652595"/>
      <w:bookmarkEnd w:id="33"/>
      <w:r>
        <w:rPr>
          <w:sz w:val="22"/>
          <w:szCs w:val="22"/>
        </w:rPr>
        <w:t xml:space="preserve">Com fulcro na </w:t>
      </w:r>
      <w:hyperlink r:id="rId14">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13"/>
        </w:numPr>
        <w:spacing w:lineRule="auto" w:line="360" w:before="0" w:after="0"/>
        <w:ind w:left="567" w:hanging="0"/>
        <w:rPr>
          <w:sz w:val="22"/>
          <w:szCs w:val="22"/>
        </w:rPr>
      </w:pPr>
      <w:r>
        <w:rPr>
          <w:sz w:val="22"/>
          <w:szCs w:val="22"/>
        </w:rPr>
        <w:t xml:space="preserve">advertência; </w:t>
      </w:r>
    </w:p>
    <w:p>
      <w:pPr>
        <w:pStyle w:val="Nivel3"/>
        <w:numPr>
          <w:ilvl w:val="2"/>
          <w:numId w:val="13"/>
        </w:numPr>
        <w:spacing w:lineRule="auto" w:line="360" w:before="0" w:after="0"/>
        <w:ind w:left="567" w:hanging="0"/>
        <w:rPr>
          <w:sz w:val="22"/>
          <w:szCs w:val="22"/>
        </w:rPr>
      </w:pPr>
      <w:r>
        <w:rPr>
          <w:sz w:val="22"/>
          <w:szCs w:val="22"/>
        </w:rPr>
        <w:t>multa;</w:t>
      </w:r>
    </w:p>
    <w:p>
      <w:pPr>
        <w:pStyle w:val="Nivel3"/>
        <w:numPr>
          <w:ilvl w:val="2"/>
          <w:numId w:val="13"/>
        </w:numPr>
        <w:spacing w:lineRule="auto" w:line="360" w:before="0" w:after="0"/>
        <w:ind w:left="567" w:hanging="0"/>
        <w:rPr>
          <w:sz w:val="22"/>
          <w:szCs w:val="22"/>
        </w:rPr>
      </w:pPr>
      <w:r>
        <w:rPr>
          <w:sz w:val="22"/>
          <w:szCs w:val="22"/>
        </w:rPr>
        <w:t>impedimento de licitar e contratar e</w:t>
      </w:r>
    </w:p>
    <w:p>
      <w:pPr>
        <w:pStyle w:val="Nivel3"/>
        <w:numPr>
          <w:ilvl w:val="2"/>
          <w:numId w:val="13"/>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13"/>
        </w:numPr>
        <w:spacing w:lineRule="auto" w:line="360" w:before="0" w:after="0"/>
        <w:ind w:left="0" w:hanging="0"/>
        <w:rPr>
          <w:sz w:val="22"/>
          <w:szCs w:val="22"/>
        </w:rPr>
      </w:pPr>
      <w:r>
        <w:rPr>
          <w:sz w:val="22"/>
          <w:szCs w:val="22"/>
        </w:rPr>
        <w:t>Na aplicação das sanções serão considerados:</w:t>
      </w:r>
    </w:p>
    <w:p>
      <w:pPr>
        <w:pStyle w:val="Nivel3"/>
        <w:numPr>
          <w:ilvl w:val="2"/>
          <w:numId w:val="13"/>
        </w:numPr>
        <w:spacing w:lineRule="auto" w:line="360" w:before="0" w:after="0"/>
        <w:ind w:left="567" w:hanging="0"/>
        <w:rPr>
          <w:sz w:val="22"/>
          <w:szCs w:val="22"/>
        </w:rPr>
      </w:pPr>
      <w:r>
        <w:rPr>
          <w:sz w:val="22"/>
          <w:szCs w:val="22"/>
        </w:rPr>
        <w:t>a natureza e a gravidade da infração cometida.</w:t>
      </w:r>
    </w:p>
    <w:p>
      <w:pPr>
        <w:pStyle w:val="Nivel3"/>
        <w:numPr>
          <w:ilvl w:val="2"/>
          <w:numId w:val="13"/>
        </w:numPr>
        <w:spacing w:lineRule="auto" w:line="360" w:before="0" w:after="0"/>
        <w:ind w:left="567" w:hanging="0"/>
        <w:rPr>
          <w:sz w:val="22"/>
          <w:szCs w:val="22"/>
        </w:rPr>
      </w:pPr>
      <w:r>
        <w:rPr>
          <w:sz w:val="22"/>
          <w:szCs w:val="22"/>
        </w:rPr>
        <w:t>as peculiaridades do caso concreto</w:t>
      </w:r>
    </w:p>
    <w:p>
      <w:pPr>
        <w:pStyle w:val="Nivel3"/>
        <w:numPr>
          <w:ilvl w:val="2"/>
          <w:numId w:val="13"/>
        </w:numPr>
        <w:spacing w:lineRule="auto" w:line="360" w:before="0" w:after="0"/>
        <w:ind w:left="567" w:hanging="0"/>
        <w:rPr>
          <w:sz w:val="22"/>
          <w:szCs w:val="22"/>
        </w:rPr>
      </w:pPr>
      <w:r>
        <w:rPr>
          <w:sz w:val="22"/>
          <w:szCs w:val="22"/>
        </w:rPr>
        <w:t>as circunstâncias agravantes ou atenuantes</w:t>
      </w:r>
    </w:p>
    <w:p>
      <w:pPr>
        <w:pStyle w:val="Nivel3"/>
        <w:numPr>
          <w:ilvl w:val="2"/>
          <w:numId w:val="13"/>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13"/>
        </w:numPr>
        <w:spacing w:lineRule="auto" w:line="360" w:before="0" w:after="0"/>
        <w:ind w:left="567" w:hanging="0"/>
        <w:rPr>
          <w:sz w:val="22"/>
          <w:szCs w:val="22"/>
        </w:rPr>
      </w:pPr>
      <w:r>
        <w:rPr>
          <w:sz w:val="22"/>
          <w:szCs w:val="22"/>
        </w:rPr>
        <w:t>a implantação ou o aperfeiçoamento de programa de integridade, conforme normas e orientações dos órgãos de controle.</w:t>
      </w:r>
    </w:p>
    <w:p>
      <w:pPr>
        <w:pStyle w:val="Nivel2"/>
        <w:numPr>
          <w:ilvl w:val="1"/>
          <w:numId w:val="13"/>
        </w:numPr>
        <w:spacing w:lineRule="auto" w:line="360" w:before="0" w:after="0"/>
        <w:ind w:left="0" w:hanging="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13"/>
        </w:numPr>
        <w:spacing w:lineRule="auto" w:line="360" w:before="0" w:after="0"/>
        <w:ind w:left="0" w:hanging="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13"/>
        </w:numPr>
        <w:spacing w:lineRule="auto" w:line="360" w:before="0" w:after="0"/>
        <w:ind w:left="0" w:hanging="0"/>
        <w:rPr>
          <w:sz w:val="22"/>
          <w:szCs w:val="22"/>
        </w:rPr>
      </w:pPr>
      <w:bookmarkStart w:id="34" w:name="_Hlk113876035"/>
      <w:bookmarkEnd w:id="34"/>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13"/>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13"/>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13"/>
        </w:numPr>
        <w:spacing w:lineRule="auto" w:line="360" w:before="0" w:after="0"/>
        <w:ind w:left="0" w:hanging="0"/>
        <w:rPr>
          <w:sz w:val="22"/>
          <w:szCs w:val="22"/>
        </w:rPr>
      </w:pPr>
      <w:bookmarkStart w:id="35" w:name="_Hlk159229867"/>
      <w:bookmarkEnd w:id="35"/>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13"/>
        </w:numPr>
        <w:spacing w:lineRule="auto" w:line="360" w:before="0" w:after="0"/>
        <w:ind w:left="0" w:hanging="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13"/>
        </w:numPr>
        <w:spacing w:lineRule="auto" w:line="360" w:before="0" w:after="0"/>
        <w:ind w:left="0" w:hanging="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5">
        <w:r>
          <w:rPr>
            <w:rStyle w:val="LinkdaInternet"/>
            <w:color w:val="000000"/>
            <w:sz w:val="22"/>
            <w:szCs w:val="22"/>
          </w:rPr>
          <w:t>art. 45, §4º da IN SEGES/ME n.º 73, de 2022</w:t>
        </w:r>
      </w:hyperlink>
      <w:r>
        <w:rPr>
          <w:sz w:val="22"/>
          <w:szCs w:val="22"/>
        </w:rPr>
        <w:t xml:space="preserve">. </w:t>
      </w:r>
    </w:p>
    <w:p>
      <w:pPr>
        <w:pStyle w:val="Nivel2"/>
        <w:numPr>
          <w:ilvl w:val="1"/>
          <w:numId w:val="13"/>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13"/>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13"/>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13"/>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13"/>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ormal"/>
        <w:spacing w:lineRule="auto" w:line="360"/>
        <w:jc w:val="both"/>
        <w:rPr>
          <w:rFonts w:ascii="Arial" w:hAnsi="Arial" w:cs="Arial"/>
          <w:b/>
          <w:bCs/>
          <w:smallCaps/>
          <w:sz w:val="22"/>
          <w:szCs w:val="22"/>
          <w:shd w:fill="FFFF00" w:val="clear"/>
        </w:rPr>
      </w:pPr>
      <w:r>
        <w:rPr>
          <w:rFonts w:cs="Arial" w:ascii="Arial" w:hAnsi="Arial"/>
          <w:b/>
          <w:bCs/>
          <w:smallCaps/>
          <w:sz w:val="22"/>
          <w:szCs w:val="22"/>
          <w:shd w:fill="FFFF00" w:val="clear"/>
        </w:rPr>
      </w:r>
    </w:p>
    <w:p>
      <w:pPr>
        <w:pStyle w:val="Nivel01"/>
        <w:spacing w:lineRule="auto" w:line="360" w:before="0" w:after="0"/>
        <w:ind w:left="0" w:hanging="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left="0" w:hanging="0"/>
        <w:rPr>
          <w:sz w:val="22"/>
          <w:szCs w:val="22"/>
        </w:rPr>
      </w:pPr>
      <w:r>
        <w:rPr>
          <w:sz w:val="22"/>
          <w:szCs w:val="22"/>
        </w:rPr>
        <w:t xml:space="preserve">Qualquer pessoa é parte legítima para impugnar este Edital por irregularidade na aplicação da </w:t>
      </w:r>
      <w:hyperlink r:id="rId16">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left="0" w:hanging="0"/>
        <w:rPr>
          <w:sz w:val="22"/>
          <w:szCs w:val="22"/>
        </w:rPr>
      </w:pPr>
      <w:r>
        <w:rPr>
          <w:sz w:val="22"/>
          <w:szCs w:val="22"/>
        </w:rPr>
        <w:t xml:space="preserve">A impugnação e o pedido de esclarecimento poderão ser realizados por forma eletrônica, através do sistema da BBMnet ou e-mail; </w:t>
      </w:r>
      <w:hyperlink r:id="rId17">
        <w:r>
          <w:rPr>
            <w:rStyle w:val="LinkdaInternet"/>
            <w:sz w:val="22"/>
            <w:szCs w:val="22"/>
          </w:rPr>
          <w:t>licitacoes@licitacoes.itatiba.sp.gov.br</w:t>
        </w:r>
      </w:hyperlink>
      <w:r>
        <w:rPr>
          <w:sz w:val="22"/>
          <w:szCs w:val="22"/>
        </w:rPr>
        <w:t>.</w:t>
      </w:r>
    </w:p>
    <w:p>
      <w:pPr>
        <w:pStyle w:val="Nivel2"/>
        <w:numPr>
          <w:ilvl w:val="1"/>
          <w:numId w:val="5"/>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left="0"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left="600" w:hanging="600"/>
        <w:rPr>
          <w:sz w:val="22"/>
          <w:szCs w:val="22"/>
        </w:rPr>
      </w:pPr>
      <w:r>
        <w:rPr>
          <w:sz w:val="22"/>
          <w:szCs w:val="22"/>
        </w:rPr>
        <w:t>Será divulgada ata da sessão pública no sistema eletrônico.</w:t>
      </w:r>
    </w:p>
    <w:p>
      <w:pPr>
        <w:pStyle w:val="Nivel2"/>
        <w:numPr>
          <w:ilvl w:val="1"/>
          <w:numId w:val="5"/>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5"/>
        </w:numPr>
        <w:spacing w:lineRule="auto" w:line="360" w:before="0" w:after="0"/>
        <w:ind w:left="567" w:hanging="0"/>
        <w:rPr>
          <w:sz w:val="22"/>
          <w:szCs w:val="22"/>
        </w:rPr>
      </w:pPr>
      <w:r>
        <w:rPr>
          <w:sz w:val="22"/>
          <w:szCs w:val="22"/>
        </w:rPr>
        <w:t>ANEXO I - Termo de Referência</w:t>
      </w:r>
    </w:p>
    <w:p>
      <w:pPr>
        <w:pStyle w:val="Nivel3"/>
        <w:numPr>
          <w:ilvl w:val="2"/>
          <w:numId w:val="5"/>
        </w:numPr>
        <w:spacing w:lineRule="auto" w:line="360" w:before="0" w:after="0"/>
        <w:ind w:left="567" w:right="-54" w:hanging="0"/>
        <w:rPr>
          <w:sz w:val="22"/>
          <w:szCs w:val="22"/>
        </w:rPr>
      </w:pPr>
      <w:r>
        <w:rPr>
          <w:sz w:val="22"/>
          <w:szCs w:val="22"/>
        </w:rPr>
        <w:t>ANEXO II – Modelo de Procuração</w:t>
      </w:r>
    </w:p>
    <w:p>
      <w:pPr>
        <w:pStyle w:val="Nivel3"/>
        <w:numPr>
          <w:ilvl w:val="2"/>
          <w:numId w:val="5"/>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left="567" w:hanging="0"/>
        <w:rPr>
          <w:sz w:val="22"/>
          <w:szCs w:val="22"/>
        </w:rPr>
      </w:pPr>
      <w:r>
        <w:rPr>
          <w:sz w:val="22"/>
          <w:szCs w:val="22"/>
        </w:rPr>
        <w:t>ANEXO V – Modelo de Proposta</w:t>
      </w:r>
    </w:p>
    <w:p>
      <w:pPr>
        <w:pStyle w:val="Nivel3"/>
        <w:numPr>
          <w:ilvl w:val="2"/>
          <w:numId w:val="5"/>
        </w:numPr>
        <w:spacing w:lineRule="auto" w:line="360" w:before="0" w:after="0"/>
        <w:ind w:left="567" w:hanging="0"/>
        <w:rPr>
          <w:sz w:val="22"/>
          <w:szCs w:val="22"/>
        </w:rPr>
      </w:pPr>
      <w:r>
        <w:rPr>
          <w:sz w:val="22"/>
          <w:szCs w:val="22"/>
        </w:rPr>
        <w:t>ANEXO VI - Minuta de Ata de Registro de Preços</w:t>
      </w:r>
    </w:p>
    <w:p>
      <w:pPr>
        <w:pStyle w:val="Nivel3"/>
        <w:numPr>
          <w:ilvl w:val="2"/>
          <w:numId w:val="5"/>
        </w:numPr>
        <w:spacing w:lineRule="auto" w:line="360" w:before="0" w:after="0"/>
        <w:ind w:left="567" w:hanging="0"/>
        <w:rPr>
          <w:sz w:val="22"/>
          <w:szCs w:val="22"/>
        </w:rPr>
      </w:pPr>
      <w:r>
        <w:rPr>
          <w:sz w:val="22"/>
          <w:szCs w:val="22"/>
        </w:rPr>
        <w:t>ANEXO VII – Minuta de Autorização de Fornecimento.</w:t>
      </w:r>
    </w:p>
    <w:p>
      <w:pPr>
        <w:pStyle w:val="Nivel3"/>
        <w:tabs>
          <w:tab w:val="clear" w:pos="0"/>
        </w:tabs>
        <w:spacing w:lineRule="auto" w:line="360" w:before="0" w:after="0"/>
        <w:ind w:left="567" w:hanging="0"/>
        <w:rPr>
          <w:sz w:val="22"/>
          <w:szCs w:val="22"/>
        </w:rPr>
      </w:pPr>
      <w:r>
        <w:rPr>
          <w:sz w:val="22"/>
          <w:szCs w:val="22"/>
        </w:rPr>
      </w:r>
    </w:p>
    <w:p>
      <w:pPr>
        <w:pStyle w:val="Normal"/>
        <w:spacing w:lineRule="auto" w:line="360"/>
        <w:rPr>
          <w:rFonts w:ascii="Arial" w:hAnsi="Arial"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18</w:t>
      </w:r>
      <w:r>
        <w:rPr>
          <w:rFonts w:eastAsia="MS Mincho;ＭＳ 明朝" w:cs="Arial" w:ascii="Arial" w:hAnsi="Arial"/>
          <w:sz w:val="22"/>
          <w:szCs w:val="22"/>
        </w:rPr>
        <w:t xml:space="preserve"> de </w:t>
      </w:r>
      <w:r>
        <w:rPr>
          <w:rFonts w:eastAsia="MS Mincho;ＭＳ 明朝" w:cs="Arial" w:ascii="Arial" w:hAnsi="Arial"/>
          <w:sz w:val="22"/>
          <w:szCs w:val="22"/>
        </w:rPr>
        <w:t>setembro</w:t>
      </w:r>
      <w:r>
        <w:rPr>
          <w:rFonts w:eastAsia="MS Mincho;ＭＳ 明朝" w:cs="Arial" w:ascii="Arial" w:hAnsi="Arial"/>
          <w:sz w:val="22"/>
          <w:szCs w:val="22"/>
        </w:rPr>
        <w:t xml:space="preserve"> de 2024.</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cs="Arial"/>
          <w:b/>
          <w:bCs/>
          <w:sz w:val="22"/>
          <w:szCs w:val="22"/>
        </w:rPr>
      </w:pPr>
      <w:r>
        <w:rPr>
          <w:rFonts w:cs="Arial" w:ascii="Arial" w:hAnsi="Arial"/>
          <w:b/>
          <w:bCs/>
          <w:sz w:val="22"/>
          <w:szCs w:val="22"/>
        </w:rPr>
      </w:r>
      <w:bookmarkStart w:id="36" w:name="_Hlk82473550"/>
      <w:bookmarkStart w:id="37" w:name="_Hlk82473550"/>
      <w:bookmarkEnd w:id="37"/>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sz w:val="22"/>
          <w:szCs w:val="22"/>
        </w:rPr>
      </w:pPr>
      <w:r>
        <w:rPr>
          <w:rFonts w:cs="Arial" w:ascii="Arial" w:hAnsi="Arial"/>
          <w:b/>
          <w:bCs/>
          <w:sz w:val="22"/>
          <w:szCs w:val="22"/>
        </w:rPr>
        <w:t>ADILSON FRANCO PENTEADO</w:t>
      </w:r>
    </w:p>
    <w:p>
      <w:pPr>
        <w:pStyle w:val="Normal"/>
        <w:spacing w:lineRule="auto" w:line="360"/>
        <w:ind w:right="-54" w:firstLine="708"/>
        <w:jc w:val="center"/>
        <w:rPr>
          <w:rFonts w:ascii="Arial" w:hAnsi="Arial" w:cs="Arial"/>
          <w:b/>
          <w:bCs/>
          <w:color w:val="222222"/>
          <w:sz w:val="22"/>
          <w:szCs w:val="22"/>
          <w:shd w:fill="FFFFFF" w:val="clear"/>
        </w:rPr>
      </w:pPr>
      <w:r>
        <w:rPr>
          <w:rFonts w:cs="Arial" w:ascii="Arial" w:hAnsi="Arial"/>
          <w:b/>
          <w:bCs/>
          <w:sz w:val="22"/>
          <w:szCs w:val="22"/>
        </w:rPr>
        <w:t>Secretário Municipal de Obras e Serviços Públicos</w:t>
      </w:r>
    </w:p>
    <w:p>
      <w:pPr>
        <w:pStyle w:val="Normal"/>
        <w:spacing w:lineRule="auto" w:line="360"/>
        <w:ind w:right="-54" w:firstLine="708"/>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right="-54" w:firstLine="708"/>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right="-54" w:firstLine="708"/>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70/2024</w:t>
      </w:r>
    </w:p>
    <w:p>
      <w:pPr>
        <w:pStyle w:val="Normal"/>
        <w:spacing w:lineRule="auto" w:line="360"/>
        <w:ind w:right="-57" w:hanging="0"/>
        <w:jc w:val="both"/>
        <w:rPr>
          <w:rFonts w:ascii="Arial" w:hAnsi="Arial" w:cs="Arial"/>
          <w:sz w:val="22"/>
          <w:szCs w:val="22"/>
        </w:rPr>
      </w:pPr>
      <w:r>
        <w:rPr>
          <w:rFonts w:cs="Arial" w:ascii="Arial" w:hAnsi="Arial"/>
          <w:b/>
          <w:bCs/>
          <w:sz w:val="22"/>
          <w:szCs w:val="22"/>
        </w:rPr>
        <w:t>EDITAL Nº 91/2024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6.393/2024</w:t>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hanging="0"/>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0" w:after="0"/>
        <w:ind w:left="0" w:hanging="0"/>
        <w:rPr>
          <w:sz w:val="22"/>
          <w:szCs w:val="22"/>
        </w:rPr>
      </w:pPr>
      <w:r>
        <w:rPr>
          <w:sz w:val="22"/>
          <w:szCs w:val="22"/>
        </w:rPr>
        <w:t>- CONDIÇÕES GERAIS DA CONTRATAÇÃO</w:t>
      </w:r>
    </w:p>
    <w:p>
      <w:pPr>
        <w:pStyle w:val="Nivel2"/>
        <w:numPr>
          <w:ilvl w:val="1"/>
          <w:numId w:val="10"/>
        </w:numPr>
        <w:spacing w:lineRule="auto" w:line="360" w:before="0" w:after="0"/>
        <w:ind w:left="0" w:hanging="0"/>
        <w:rPr>
          <w:bCs/>
          <w:sz w:val="22"/>
          <w:szCs w:val="22"/>
        </w:rPr>
      </w:pPr>
      <w:r>
        <w:rPr>
          <w:b/>
          <w:sz w:val="22"/>
          <w:szCs w:val="22"/>
        </w:rPr>
        <w:t xml:space="preserve">- </w:t>
      </w:r>
      <w:r>
        <w:rPr>
          <w:bCs/>
          <w:sz w:val="22"/>
          <w:szCs w:val="22"/>
        </w:rPr>
        <w:t xml:space="preserve">Constitui objeto deste Termo de Referência o Registro de Preços com vistas à eventual </w:t>
      </w:r>
      <w:r>
        <w:rPr>
          <w:sz w:val="22"/>
          <w:szCs w:val="22"/>
        </w:rPr>
        <w:t>Aquisição de Emulsão Asfáltica e CBUQ Modificado</w:t>
      </w:r>
      <w:r>
        <w:rPr>
          <w:bCs/>
          <w:sz w:val="22"/>
          <w:szCs w:val="22"/>
        </w:rPr>
        <w:t>, de acordo com as especificações, quantitativos máximos e condições mínimas abaixo apresentadas.</w:t>
      </w:r>
    </w:p>
    <w:p>
      <w:pPr>
        <w:pStyle w:val="ListParagraph"/>
        <w:numPr>
          <w:ilvl w:val="1"/>
          <w:numId w:val="10"/>
        </w:numPr>
        <w:spacing w:lineRule="auto" w:line="360" w:before="0" w:after="0"/>
        <w:ind w:left="0" w:hanging="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ListParagraph"/>
        <w:spacing w:lineRule="auto" w:line="360" w:before="0" w:after="0"/>
        <w:ind w:left="0" w:hanging="0"/>
        <w:jc w:val="both"/>
        <w:rPr>
          <w:rFonts w:ascii="Arial" w:hAnsi="Arial" w:cs="Arial"/>
        </w:rPr>
      </w:pPr>
      <w:r>
        <w:rPr>
          <w:rFonts w:cs="Arial" w:ascii="Arial" w:hAnsi="Arial"/>
        </w:rPr>
      </w:r>
    </w:p>
    <w:p>
      <w:pPr>
        <w:pStyle w:val="ListParagraph"/>
        <w:spacing w:lineRule="auto" w:line="360" w:before="0" w:after="0"/>
        <w:ind w:left="0" w:hanging="0"/>
        <w:jc w:val="both"/>
        <w:rPr>
          <w:rFonts w:ascii="Arial" w:hAnsi="Arial" w:cs="Arial"/>
        </w:rPr>
      </w:pPr>
      <w:r>
        <w:rPr>
          <w:rFonts w:cs="Arial" w:ascii="Arial" w:hAnsi="Arial"/>
          <w:b/>
        </w:rPr>
        <w:t>2 - ITENS E QUANTITATIVOS</w:t>
      </w:r>
    </w:p>
    <w:p>
      <w:pPr>
        <w:pStyle w:val="Nivel01"/>
        <w:spacing w:lineRule="auto" w:line="276"/>
        <w:ind w:left="360" w:hanging="0"/>
        <w:jc w:val="center"/>
        <w:rPr>
          <w:sz w:val="22"/>
          <w:szCs w:val="22"/>
        </w:rPr>
      </w:pPr>
      <w:r>
        <w:rPr>
          <w:sz w:val="22"/>
          <w:szCs w:val="22"/>
        </w:rPr>
        <w:t>COTA PRINCIPAL - AMPLA PARTICIPAÇÃO</w:t>
      </w:r>
    </w:p>
    <w:p>
      <w:pPr>
        <w:pStyle w:val="Normal"/>
        <w:rPr>
          <w:rFonts w:ascii="Arial" w:hAnsi="Arial" w:cs="Arial"/>
          <w:sz w:val="22"/>
          <w:szCs w:val="22"/>
        </w:rPr>
      </w:pPr>
      <w:r>
        <w:rPr>
          <w:rFonts w:cs="Arial" w:ascii="Arial" w:hAnsi="Arial"/>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969"/>
        <w:gridCol w:w="994"/>
        <w:gridCol w:w="1274"/>
        <w:gridCol w:w="284"/>
        <w:gridCol w:w="1277"/>
        <w:gridCol w:w="127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96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27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27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396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1.17.01.1406-4 - EMULSÃO ASFALTICA RL-1C</w:t>
            </w:r>
          </w:p>
        </w:tc>
        <w:tc>
          <w:tcPr>
            <w:tcW w:w="99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w:t>
            </w:r>
          </w:p>
        </w:tc>
        <w:tc>
          <w:tcPr>
            <w:tcW w:w="127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4.798,75</w:t>
            </w:r>
          </w:p>
        </w:tc>
        <w:tc>
          <w:tcPr>
            <w:tcW w:w="12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326.315,00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EMULSÃO ASFALTICA RL-1C</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396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1.17.01.3914-8 - CBUQ MODIFICADO POR KILO (ALTERADO COM  ADITIVO RETARDADOR) .</w:t>
            </w:r>
          </w:p>
        </w:tc>
        <w:tc>
          <w:tcPr>
            <w:tcW w:w="99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KG</w:t>
            </w:r>
          </w:p>
        </w:tc>
        <w:tc>
          <w:tcPr>
            <w:tcW w:w="127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1,19</w:t>
            </w:r>
          </w:p>
        </w:tc>
        <w:tc>
          <w:tcPr>
            <w:tcW w:w="12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26.775,00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CBUQ MODIFICADO POR KILO (ALTERADO COM  ADITIVO RETARDADOR) .</w:t>
            </w:r>
          </w:p>
          <w:p>
            <w:pPr>
              <w:pStyle w:val="Normal"/>
              <w:widowControl w:val="false"/>
              <w:rPr>
                <w:rFonts w:ascii="Arial" w:hAnsi="Arial" w:cs="Arial"/>
                <w:sz w:val="18"/>
                <w:szCs w:val="18"/>
              </w:rPr>
            </w:pPr>
            <w:r>
              <w:rPr>
                <w:rFonts w:cs="Arial" w:ascii="Arial" w:hAnsi="Arial"/>
                <w:sz w:val="18"/>
                <w:szCs w:val="18"/>
              </w:rPr>
              <w:t>CBUQ MODIFICADO (ALTERADO COM  ADITIVO RETARDADOR)</w:t>
            </w:r>
          </w:p>
          <w:p>
            <w:pPr>
              <w:pStyle w:val="Normal"/>
              <w:widowControl w:val="false"/>
              <w:jc w:val="both"/>
              <w:rPr>
                <w:rFonts w:ascii="Arial" w:hAnsi="Arial" w:cs="Arial"/>
                <w:sz w:val="18"/>
                <w:szCs w:val="18"/>
              </w:rPr>
            </w:pPr>
            <w:r>
              <w:rPr>
                <w:rFonts w:cs="Arial" w:ascii="Arial" w:hAnsi="Arial"/>
                <w:sz w:val="18"/>
                <w:szCs w:val="18"/>
              </w:rPr>
              <w:t>CONCRETO BETUMINOSO USINADO A QUENTE -  fabricado a base de  CAP 50/70, alterado por aditivo retardador de cura, processo e mistura não emulsionado, composto de agregados pétreos, produto químico e petroquímico. Para aplicação em temperatura ambiente em serviços de tapa-buracos . A aplicação dele é feita a frio, podendo ser aplicado mesmo em períodos chuvosos.</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ivel2"/>
        <w:numPr>
          <w:ilvl w:val="0"/>
          <w:numId w:val="0"/>
        </w:numPr>
        <w:spacing w:before="120" w:after="288"/>
        <w:ind w:left="0" w:hanging="0"/>
        <w:jc w:val="center"/>
        <w:rPr>
          <w:b/>
          <w:color w:val="auto"/>
          <w:sz w:val="22"/>
          <w:szCs w:val="22"/>
          <w:u w:val="single"/>
        </w:rPr>
      </w:pPr>
      <w:r>
        <w:rPr>
          <w:b/>
          <w:color w:val="auto"/>
          <w:sz w:val="22"/>
          <w:szCs w:val="22"/>
          <w:u w:val="single"/>
        </w:rPr>
        <w:t>COTA RESERVADA – EXCLUSIVIDADE ME/EPP</w:t>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969"/>
        <w:gridCol w:w="994"/>
        <w:gridCol w:w="1274"/>
        <w:gridCol w:w="284"/>
        <w:gridCol w:w="1277"/>
        <w:gridCol w:w="127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96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27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27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396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1.17.01.1406-4 - EMULSÃO ASFALTICA RL-1C</w:t>
            </w:r>
          </w:p>
        </w:tc>
        <w:tc>
          <w:tcPr>
            <w:tcW w:w="99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w:t>
            </w:r>
          </w:p>
        </w:tc>
        <w:tc>
          <w:tcPr>
            <w:tcW w:w="127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4.798,75</w:t>
            </w:r>
          </w:p>
        </w:tc>
        <w:tc>
          <w:tcPr>
            <w:tcW w:w="12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105.572,50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EMULSÃO ASFALTICA RL-1C</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396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1.17.01.3914-8 - CBUQ MODIFICADO POR KILO (ALTERADO COM  ADITIVO RETARDADOR) .</w:t>
            </w:r>
          </w:p>
        </w:tc>
        <w:tc>
          <w:tcPr>
            <w:tcW w:w="99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KG</w:t>
            </w:r>
          </w:p>
        </w:tc>
        <w:tc>
          <w:tcPr>
            <w:tcW w:w="127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1,19</w:t>
            </w:r>
          </w:p>
        </w:tc>
        <w:tc>
          <w:tcPr>
            <w:tcW w:w="12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8.925,00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CBUQ MODIFICADO POR KILO (ALTERADO COM  ADITIVO RETARDADOR) .</w:t>
            </w:r>
          </w:p>
          <w:p>
            <w:pPr>
              <w:pStyle w:val="Normal"/>
              <w:widowControl w:val="false"/>
              <w:rPr>
                <w:rFonts w:ascii="Arial" w:hAnsi="Arial" w:cs="Arial"/>
                <w:sz w:val="18"/>
                <w:szCs w:val="18"/>
              </w:rPr>
            </w:pPr>
            <w:r>
              <w:rPr>
                <w:rFonts w:cs="Arial" w:ascii="Arial" w:hAnsi="Arial"/>
                <w:sz w:val="18"/>
                <w:szCs w:val="18"/>
              </w:rPr>
              <w:t>CBUQ MODIFICADO (ALTERADO COM ADITIVO RETARDADOR)</w:t>
            </w:r>
          </w:p>
          <w:p>
            <w:pPr>
              <w:pStyle w:val="Normal"/>
              <w:widowControl w:val="false"/>
              <w:jc w:val="both"/>
              <w:rPr>
                <w:rFonts w:ascii="Arial" w:hAnsi="Arial" w:cs="Arial"/>
                <w:sz w:val="18"/>
                <w:szCs w:val="18"/>
              </w:rPr>
            </w:pPr>
            <w:r>
              <w:rPr>
                <w:rFonts w:cs="Arial" w:ascii="Arial" w:hAnsi="Arial"/>
                <w:sz w:val="18"/>
                <w:szCs w:val="18"/>
              </w:rPr>
              <w:t>CONCRETO BETUMINOSO USINADO A QUENTE - fabricado a base de  CAP 50/70, alterado por aditivo retardador de cura, processo e mistura não emulsionado, composto de agregados pétreos, produto químico e petroquímico. Para aplicação em temperatura ambiente em serviços de tapa-buracos. A aplicação dele é feita a frio, podendo ser aplicado mesmo em períodos chuvosos.</w:t>
            </w:r>
          </w:p>
        </w:tc>
      </w:tr>
    </w:tbl>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b/>
          <w:sz w:val="22"/>
          <w:szCs w:val="22"/>
        </w:rPr>
        <w:t>3 – PRAZOS</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 Secretaria requisitante, pelo prazo de 12 (doze) meses.</w:t>
      </w:r>
    </w:p>
    <w:p>
      <w:pPr>
        <w:pStyle w:val="Normal"/>
        <w:spacing w:lineRule="auto" w:line="360"/>
        <w:rPr>
          <w:rFonts w:ascii="Arial" w:hAnsi="Arial" w:cs="Arial"/>
          <w:b/>
          <w:bCs/>
          <w:sz w:val="22"/>
          <w:szCs w:val="22"/>
          <w:u w:val="single"/>
        </w:rPr>
      </w:pPr>
      <w:r>
        <w:rPr>
          <w:rFonts w:cs="Arial" w:ascii="Arial" w:hAnsi="Arial"/>
          <w:b/>
          <w:bCs/>
          <w:sz w:val="22"/>
          <w:szCs w:val="22"/>
          <w:u w:val="single"/>
        </w:rPr>
      </w:r>
    </w:p>
    <w:p>
      <w:pPr>
        <w:pStyle w:val="Normal"/>
        <w:spacing w:lineRule="auto" w:line="360"/>
        <w:rPr>
          <w:rFonts w:ascii="Arial" w:hAnsi="Arial" w:cs="Arial"/>
          <w:sz w:val="22"/>
          <w:szCs w:val="22"/>
        </w:rPr>
      </w:pPr>
      <w:r>
        <w:rPr>
          <w:rFonts w:cs="Arial" w:ascii="Arial" w:hAnsi="Arial"/>
          <w:b/>
          <w:sz w:val="22"/>
          <w:szCs w:val="22"/>
        </w:rPr>
        <w:t>4 – CONDIÇÕES DE ENTREGA E RECEBIMENTO</w:t>
      </w:r>
    </w:p>
    <w:p>
      <w:pPr>
        <w:pStyle w:val="Normal"/>
        <w:spacing w:lineRule="auto" w:line="360"/>
        <w:jc w:val="both"/>
        <w:rPr>
          <w:rFonts w:ascii="Arial" w:hAnsi="Arial" w:cs="Arial"/>
          <w:sz w:val="22"/>
          <w:szCs w:val="22"/>
        </w:rPr>
      </w:pPr>
      <w:r>
        <w:rPr>
          <w:rFonts w:cs="Arial" w:ascii="Arial" w:hAnsi="Arial"/>
          <w:sz w:val="22"/>
          <w:szCs w:val="22"/>
        </w:rPr>
        <w:t xml:space="preserve">4.1 - </w:t>
      </w:r>
      <w:r>
        <w:rPr>
          <w:rStyle w:val="Nfase"/>
          <w:rFonts w:cs="Arial" w:ascii="Arial" w:hAnsi="Arial"/>
          <w:i w:val="false"/>
          <w:sz w:val="22"/>
          <w:szCs w:val="22"/>
        </w:rPr>
        <w:t>A entrega deverá ser efetuada no Almoxarifado de Materiais Pesados da Prefeitura, localizado na Av. Alexandre José Barbosa, nº 485, São Luiz II, Itatiba/SP;</w:t>
      </w:r>
    </w:p>
    <w:p>
      <w:pPr>
        <w:pStyle w:val="Normal"/>
        <w:spacing w:lineRule="auto" w:line="360"/>
        <w:jc w:val="both"/>
        <w:rPr>
          <w:rFonts w:ascii="Arial" w:hAnsi="Arial" w:cs="Arial"/>
          <w:sz w:val="22"/>
          <w:szCs w:val="22"/>
        </w:rPr>
      </w:pPr>
      <w:r>
        <w:rPr>
          <w:rStyle w:val="Nfase"/>
          <w:rFonts w:cs="Arial" w:ascii="Arial" w:hAnsi="Arial"/>
          <w:i w:val="false"/>
          <w:sz w:val="22"/>
          <w:szCs w:val="22"/>
        </w:rPr>
        <w:t>4.1.1 – As entregas deverão ser realizadas em dias úteis e horário comercial.</w:t>
      </w:r>
    </w:p>
    <w:p>
      <w:pPr>
        <w:pStyle w:val="Western"/>
        <w:spacing w:lineRule="auto" w:line="360" w:before="0" w:after="0"/>
        <w:jc w:val="both"/>
        <w:rPr>
          <w:rFonts w:ascii="Arial" w:hAnsi="Arial" w:cs="Arial"/>
          <w:sz w:val="22"/>
          <w:szCs w:val="22"/>
        </w:rPr>
      </w:pPr>
      <w:r>
        <w:rPr>
          <w:rFonts w:cs="Arial" w:ascii="Arial" w:hAnsi="Arial"/>
          <w:sz w:val="22"/>
          <w:szCs w:val="22"/>
        </w:rPr>
        <w:t>4.2 -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4.3 -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Western"/>
        <w:spacing w:lineRule="auto" w:line="360" w:before="0" w:after="0"/>
        <w:jc w:val="both"/>
        <w:rPr>
          <w:rFonts w:ascii="Arial" w:hAnsi="Arial" w:cs="Arial"/>
          <w:sz w:val="22"/>
          <w:szCs w:val="22"/>
        </w:rPr>
      </w:pPr>
      <w:r>
        <w:rPr>
          <w:rFonts w:cs="Arial" w:ascii="Arial" w:hAnsi="Arial"/>
          <w:sz w:val="22"/>
          <w:szCs w:val="22"/>
        </w:rPr>
        <w:t xml:space="preserve">4.4 – O fornecimento será feito de acordo com a demanda, mediante solicitação formal da Secretaria de Obras, </w:t>
      </w:r>
      <w:r>
        <w:rPr>
          <w:rFonts w:cs="Arial" w:ascii="Arial" w:hAnsi="Arial"/>
          <w:b/>
          <w:bCs/>
          <w:sz w:val="22"/>
          <w:szCs w:val="22"/>
        </w:rPr>
        <w:t>em até 10 (dez) dias uteis,</w:t>
      </w:r>
      <w:r>
        <w:rPr>
          <w:rFonts w:cs="Arial" w:ascii="Arial" w:hAnsi="Arial"/>
          <w:sz w:val="22"/>
          <w:szCs w:val="22"/>
        </w:rPr>
        <w:t xml:space="preserve"> contando-se o prazo a partir da comunicação formal ao licitante que será feita via e-mail ou outro meio hábil.</w:t>
      </w:r>
    </w:p>
    <w:p>
      <w:pPr>
        <w:pStyle w:val="Western"/>
        <w:spacing w:lineRule="auto" w:line="360" w:before="0" w:after="0"/>
        <w:jc w:val="both"/>
        <w:rPr>
          <w:rFonts w:ascii="Arial" w:hAnsi="Arial" w:cs="Arial"/>
          <w:b/>
          <w:bCs/>
          <w:sz w:val="22"/>
          <w:szCs w:val="22"/>
        </w:rPr>
      </w:pPr>
      <w:r>
        <w:rPr>
          <w:rFonts w:cs="Arial" w:ascii="Arial" w:hAnsi="Arial"/>
          <w:sz w:val="22"/>
          <w:szCs w:val="22"/>
        </w:rPr>
        <w:t xml:space="preserve">4.5 – A emulsão deverá ser entregue por meio de caminhão equipado com bomba, para transferir o produto para o tanque estacionário da prefeitura, </w:t>
      </w:r>
      <w:r>
        <w:rPr>
          <w:rFonts w:cs="Arial" w:ascii="Arial" w:hAnsi="Arial"/>
          <w:b/>
          <w:bCs/>
          <w:sz w:val="22"/>
          <w:szCs w:val="22"/>
        </w:rPr>
        <w:t>com capacidade de 25 toneladas</w:t>
      </w:r>
      <w:r>
        <w:rPr>
          <w:rFonts w:cs="Arial" w:ascii="Arial" w:hAnsi="Arial"/>
          <w:sz w:val="22"/>
          <w:szCs w:val="22"/>
        </w:rPr>
        <w:t xml:space="preserve">, situado a uma altura de 5 metros. </w:t>
      </w:r>
      <w:r>
        <w:rPr>
          <w:rFonts w:cs="Arial" w:ascii="Arial" w:hAnsi="Arial"/>
          <w:b/>
          <w:bCs/>
          <w:sz w:val="22"/>
          <w:szCs w:val="22"/>
        </w:rPr>
        <w:t>A quantidade mínima a ser entregue deverá ser de 20 toneladas.</w:t>
      </w:r>
    </w:p>
    <w:p>
      <w:pPr>
        <w:pStyle w:val="Western"/>
        <w:spacing w:lineRule="auto" w:line="360" w:before="0" w:after="0"/>
        <w:jc w:val="both"/>
        <w:rPr>
          <w:rFonts w:ascii="Arial" w:hAnsi="Arial" w:cs="Arial"/>
          <w:sz w:val="22"/>
          <w:szCs w:val="22"/>
        </w:rPr>
      </w:pPr>
      <w:r>
        <w:rPr>
          <w:rFonts w:cs="Arial" w:ascii="Arial" w:hAnsi="Arial"/>
          <w:sz w:val="22"/>
          <w:szCs w:val="22"/>
        </w:rPr>
        <w:t xml:space="preserve">4.6 – O CBUQ modificado deve ser entregue em sacos de 15 a 25 quilos, sendo que a entrega mínima será de </w:t>
      </w:r>
      <w:r>
        <w:rPr>
          <w:rFonts w:cs="Arial" w:ascii="Arial" w:hAnsi="Arial"/>
          <w:b/>
          <w:bCs/>
          <w:sz w:val="22"/>
          <w:szCs w:val="22"/>
        </w:rPr>
        <w:t>5.000 (cinco mil) quilos</w:t>
      </w:r>
      <w:r>
        <w:rPr>
          <w:rFonts w:cs="Arial" w:ascii="Arial" w:hAnsi="Arial"/>
          <w:sz w:val="22"/>
          <w:szCs w:val="22"/>
        </w:rPr>
        <w:t>.</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vel2-Red"/>
        <w:spacing w:lineRule="auto" w:line="360" w:before="0" w:after="0"/>
        <w:ind w:left="0" w:hanging="0"/>
        <w:rPr>
          <w:b/>
          <w:bCs/>
          <w:color w:val="000000"/>
          <w:sz w:val="22"/>
          <w:szCs w:val="22"/>
        </w:rPr>
      </w:pPr>
      <w:r>
        <w:rPr>
          <w:b/>
          <w:bCs/>
          <w:color w:val="auto"/>
          <w:sz w:val="22"/>
          <w:szCs w:val="22"/>
        </w:rPr>
        <w:t xml:space="preserve">5. </w:t>
      </w:r>
      <w:r>
        <w:rPr>
          <w:b/>
          <w:bCs/>
          <w:i w:val="false"/>
          <w:iCs w:val="false"/>
          <w:color w:val="auto"/>
          <w:sz w:val="22"/>
          <w:szCs w:val="22"/>
        </w:rPr>
        <w:t xml:space="preserve">REQUISITOS </w:t>
      </w:r>
      <w:r>
        <w:rPr>
          <w:b/>
          <w:bCs/>
          <w:i w:val="false"/>
          <w:iCs w:val="false"/>
          <w:color w:val="000000"/>
          <w:sz w:val="22"/>
          <w:szCs w:val="22"/>
        </w:rPr>
        <w:t>DA CONTRATAÇÃO</w:t>
      </w:r>
    </w:p>
    <w:p>
      <w:pPr>
        <w:pStyle w:val="Nvel2-Red"/>
        <w:spacing w:lineRule="auto" w:line="360" w:before="0" w:after="0"/>
        <w:ind w:left="0" w:hanging="0"/>
        <w:rPr>
          <w:b/>
          <w:bCs/>
          <w:i w:val="false"/>
          <w:i w:val="false"/>
          <w:iCs w:val="false"/>
          <w:color w:val="000000"/>
          <w:sz w:val="22"/>
          <w:szCs w:val="22"/>
        </w:rPr>
      </w:pPr>
      <w:r>
        <w:rPr>
          <w:b/>
          <w:bCs/>
          <w:i w:val="false"/>
          <w:iCs w:val="false"/>
          <w:color w:val="000000"/>
          <w:sz w:val="22"/>
          <w:szCs w:val="22"/>
        </w:rPr>
        <w:t xml:space="preserve">5.1. </w:t>
      </w:r>
      <w:r>
        <w:rPr>
          <w:i w:val="false"/>
          <w:iCs w:val="false"/>
          <w:color w:val="000000"/>
          <w:sz w:val="22"/>
          <w:szCs w:val="22"/>
        </w:rPr>
        <w:t>O objeto deverá ser entregue após a emissão da Nota de Empenho e contato do gestor do contrato, que informará a quantidade parcial relativa ao empenho a ser recebida e o local de entrega. A entrega e descarga será às expensas da detentora, inclusive com o pessoal para descarregamento do material.</w:t>
      </w:r>
    </w:p>
    <w:p>
      <w:pPr>
        <w:pStyle w:val="Nvel2-Red"/>
        <w:spacing w:lineRule="auto" w:line="360" w:before="0" w:after="0"/>
        <w:ind w:left="0" w:hanging="0"/>
        <w:rPr>
          <w:b/>
          <w:bCs/>
          <w:i w:val="false"/>
          <w:i w:val="false"/>
          <w:iCs w:val="false"/>
          <w:color w:val="000000"/>
          <w:sz w:val="22"/>
          <w:szCs w:val="22"/>
        </w:rPr>
      </w:pPr>
      <w:r>
        <w:rPr>
          <w:b/>
          <w:bCs/>
          <w:i w:val="false"/>
          <w:iCs w:val="false"/>
          <w:color w:val="000000"/>
          <w:sz w:val="22"/>
          <w:szCs w:val="22"/>
        </w:rPr>
        <w:t xml:space="preserve">5.2. </w:t>
      </w:r>
      <w:r>
        <w:rPr>
          <w:i w:val="false"/>
          <w:iCs w:val="false"/>
          <w:color w:val="000000"/>
          <w:sz w:val="22"/>
          <w:szCs w:val="22"/>
        </w:rPr>
        <w:t>A licitante será responsável pelos encargos sociais, taxas, encargos ou tributos, alvarás e qualquer outra despesa que vier a incidir sobre o fornecimento do item, bem como qualquer responsabilidade de vínculo empregatício e obrigações previdenciárias, referente ao pessoal utilizado para esta finalidade, no caso de reclamações trabalhistas, ações de responsabilidade civil e penal decorrentes dos serviços de qualquer tipo de demanda, devendo atender o disposto na legislação trabalhista e previdenciária.</w:t>
      </w:r>
    </w:p>
    <w:p>
      <w:pPr>
        <w:pStyle w:val="Nvel2-Red"/>
        <w:spacing w:lineRule="auto" w:line="360" w:before="0" w:after="0"/>
        <w:ind w:left="0" w:hanging="0"/>
        <w:rPr>
          <w:i w:val="false"/>
          <w:i w:val="false"/>
          <w:iCs w:val="false"/>
          <w:color w:val="000000"/>
          <w:sz w:val="22"/>
          <w:szCs w:val="22"/>
        </w:rPr>
      </w:pPr>
      <w:r>
        <w:rPr>
          <w:b/>
          <w:bCs/>
          <w:i w:val="false"/>
          <w:iCs w:val="false"/>
          <w:color w:val="000000"/>
          <w:sz w:val="22"/>
          <w:szCs w:val="22"/>
        </w:rPr>
        <w:t xml:space="preserve">5.3. </w:t>
      </w:r>
      <w:r>
        <w:rPr>
          <w:i w:val="false"/>
          <w:iCs w:val="false"/>
          <w:color w:val="000000"/>
          <w:sz w:val="22"/>
          <w:szCs w:val="22"/>
        </w:rPr>
        <w:t>A licitante deverá assumir o compromisso formal de entregar o objeto do presente certame, conforme as especificações detalhadas no Edital e seus anexos, em estrita observância aos prazos, locais, quantidades e demais condições estabelecidas no instrumento convocatório e no contrato a ser firmado</w:t>
      </w:r>
    </w:p>
    <w:p>
      <w:pPr>
        <w:pStyle w:val="Nvel2-Red"/>
        <w:spacing w:lineRule="auto" w:line="360" w:before="0" w:after="0"/>
        <w:ind w:left="0" w:hanging="0"/>
        <w:rPr>
          <w:b/>
          <w:bCs/>
          <w:i w:val="false"/>
          <w:i w:val="false"/>
          <w:iCs w:val="false"/>
          <w:sz w:val="22"/>
          <w:szCs w:val="22"/>
        </w:rPr>
      </w:pPr>
      <w:r>
        <w:rPr>
          <w:b/>
          <w:bCs/>
          <w:i w:val="false"/>
          <w:iCs w:val="false"/>
          <w:color w:val="000000"/>
          <w:sz w:val="22"/>
          <w:szCs w:val="22"/>
        </w:rPr>
        <w:t xml:space="preserve">5.4. </w:t>
      </w:r>
      <w:r>
        <w:rPr>
          <w:i w:val="false"/>
          <w:iCs w:val="false"/>
          <w:color w:val="000000"/>
          <w:sz w:val="22"/>
          <w:szCs w:val="22"/>
        </w:rPr>
        <w:t>Garante que o CBUQ modificado e a emulsão asfáltica, fornecidos serão de qualidade e atenderá a todas as especificações técnicas requeridas, estando em conformidade com as normas da ABNT e demais regulamentos pertinentes.</w:t>
      </w:r>
    </w:p>
    <w:p>
      <w:pPr>
        <w:pStyle w:val="Nvel1-SemNumPreto"/>
        <w:spacing w:lineRule="auto" w:line="360" w:before="0" w:after="0"/>
        <w:ind w:left="0" w:hanging="0"/>
        <w:rPr>
          <w:rFonts w:eastAsia="Arial"/>
          <w:sz w:val="22"/>
          <w:szCs w:val="22"/>
        </w:rPr>
      </w:pPr>
      <w:r>
        <w:rPr>
          <w:sz w:val="22"/>
          <w:szCs w:val="22"/>
        </w:rPr>
        <w:t xml:space="preserve">5.5. </w:t>
      </w:r>
      <w:r>
        <w:rPr>
          <w:b w:val="false"/>
          <w:bCs w:val="false"/>
          <w:sz w:val="22"/>
          <w:szCs w:val="22"/>
        </w:rPr>
        <w:t>Devem ser prestados todos os esclarecimentos que forem solicitados pelo MUNICÍPIO DE ITATIBA-SP, e suas reclamações devem ser atendidas prontamente, mantendo a disposição contato telefônico atualizado do preposto da empresa, em horário comercial.</w:t>
      </w:r>
    </w:p>
    <w:p>
      <w:pPr>
        <w:pStyle w:val="Nvel1-SemNumPreto"/>
        <w:spacing w:lineRule="auto" w:line="360" w:before="0" w:after="0"/>
        <w:ind w:left="0" w:hanging="0"/>
        <w:rPr>
          <w:sz w:val="22"/>
          <w:szCs w:val="22"/>
        </w:rPr>
      </w:pPr>
      <w:r>
        <w:rPr>
          <w:rFonts w:eastAsia="Arial"/>
          <w:sz w:val="22"/>
          <w:szCs w:val="22"/>
        </w:rPr>
        <w:t xml:space="preserve">5.6. </w:t>
      </w:r>
      <w:r>
        <w:rPr>
          <w:b w:val="false"/>
          <w:bCs w:val="false"/>
          <w:sz w:val="22"/>
          <w:szCs w:val="22"/>
        </w:rPr>
        <w:t xml:space="preserve">Durante a vigência do contrato, deverão ser mantidas as obrigações assumidas, as condições básicas de habilitação e qualificação exigidas pelo presente certame. </w:t>
      </w:r>
    </w:p>
    <w:p>
      <w:pPr>
        <w:pStyle w:val="Nvel1-SemNumPreto"/>
        <w:spacing w:lineRule="auto" w:line="360" w:before="0" w:after="0"/>
        <w:ind w:left="0" w:hanging="0"/>
        <w:rPr>
          <w:sz w:val="22"/>
          <w:szCs w:val="22"/>
        </w:rPr>
      </w:pPr>
      <w:r>
        <w:rPr>
          <w:sz w:val="22"/>
          <w:szCs w:val="22"/>
        </w:rPr>
      </w:r>
    </w:p>
    <w:p>
      <w:pPr>
        <w:pStyle w:val="Nvel1-SemNumPreto"/>
        <w:spacing w:lineRule="auto" w:line="360" w:before="0" w:after="0"/>
        <w:ind w:left="0" w:hanging="0"/>
        <w:rPr>
          <w:color w:val="auto"/>
        </w:rPr>
      </w:pPr>
      <w:r>
        <w:rPr>
          <w:color w:val="auto"/>
          <w:sz w:val="22"/>
          <w:szCs w:val="22"/>
        </w:rPr>
        <w:t>6 - SUBCONTRATAÇÃO</w:t>
      </w:r>
    </w:p>
    <w:p>
      <w:pPr>
        <w:pStyle w:val="Nivel2"/>
        <w:numPr>
          <w:ilvl w:val="0"/>
          <w:numId w:val="0"/>
        </w:numPr>
        <w:spacing w:lineRule="auto" w:line="360" w:before="0" w:after="0"/>
        <w:ind w:left="0" w:hanging="0"/>
        <w:rPr>
          <w:sz w:val="22"/>
          <w:szCs w:val="22"/>
        </w:rPr>
      </w:pPr>
      <w:r>
        <w:rPr>
          <w:b/>
          <w:bCs/>
          <w:i/>
          <w:iCs/>
          <w:color w:val="auto"/>
          <w:sz w:val="22"/>
          <w:szCs w:val="22"/>
        </w:rPr>
        <w:t xml:space="preserve">6.1. </w:t>
      </w:r>
      <w:r>
        <w:rPr>
          <w:color w:val="auto"/>
          <w:sz w:val="22"/>
          <w:szCs w:val="22"/>
        </w:rPr>
        <w:t>Nã</w:t>
      </w:r>
      <w:r>
        <w:rPr>
          <w:sz w:val="22"/>
          <w:szCs w:val="22"/>
        </w:rPr>
        <w:t>o é admitida a subcontratação do objeto contratual.</w:t>
      </w:r>
    </w:p>
    <w:p>
      <w:pPr>
        <w:pStyle w:val="Nvel1-SemNumPreto"/>
        <w:spacing w:lineRule="auto" w:line="360" w:before="0" w:after="0"/>
        <w:ind w:left="0" w:hanging="0"/>
        <w:rPr>
          <w:sz w:val="22"/>
          <w:szCs w:val="22"/>
        </w:rPr>
      </w:pPr>
      <w:r>
        <w:rPr>
          <w:sz w:val="22"/>
          <w:szCs w:val="22"/>
        </w:rPr>
      </w:r>
    </w:p>
    <w:p>
      <w:pPr>
        <w:pStyle w:val="Nvel1-SemNumPreto"/>
        <w:spacing w:lineRule="auto" w:line="360" w:before="0" w:after="0"/>
        <w:ind w:left="0" w:hanging="0"/>
        <w:rPr>
          <w:i/>
          <w:i/>
          <w:iCs/>
          <w:color w:val="auto"/>
          <w:sz w:val="22"/>
          <w:szCs w:val="22"/>
        </w:rPr>
      </w:pPr>
      <w:r>
        <w:rPr>
          <w:sz w:val="22"/>
          <w:szCs w:val="22"/>
        </w:rPr>
        <w:t>7. GARANTIA DA CONTRATAÇÃO</w:t>
      </w:r>
    </w:p>
    <w:p>
      <w:pPr>
        <w:pStyle w:val="Nvel2-Red"/>
        <w:spacing w:lineRule="auto" w:line="360" w:before="0" w:after="0"/>
        <w:ind w:left="0" w:hanging="0"/>
        <w:rPr>
          <w:rStyle w:val="LinkdaInternet"/>
          <w:i w:val="false"/>
          <w:i w:val="false"/>
          <w:iCs w:val="false"/>
          <w:color w:val="auto"/>
          <w:sz w:val="22"/>
          <w:szCs w:val="22"/>
        </w:rPr>
      </w:pPr>
      <w:r>
        <w:rPr>
          <w:b/>
          <w:bCs/>
          <w:i w:val="false"/>
          <w:iCs w:val="false"/>
          <w:color w:val="auto"/>
          <w:sz w:val="22"/>
          <w:szCs w:val="22"/>
        </w:rPr>
        <w:t xml:space="preserve">7.1 - </w:t>
      </w:r>
      <w:r>
        <w:rPr>
          <w:i w:val="false"/>
          <w:iCs w:val="false"/>
          <w:color w:val="auto"/>
          <w:sz w:val="22"/>
          <w:szCs w:val="22"/>
        </w:rPr>
        <w:t xml:space="preserve">Não haverá exigência da garantia da contratação dos </w:t>
      </w:r>
      <w:r>
        <w:fldChar w:fldCharType="begin"/>
      </w:r>
      <w:r>
        <w:rPr>
          <w:rStyle w:val="LinkdaInternet"/>
          <w:sz w:val="22"/>
          <w:i w:val="false"/>
          <w:szCs w:val="22"/>
          <w:iCs w:val="false"/>
          <w:color w:val="auto"/>
        </w:rPr>
        <w:instrText xml:space="preserve"> HYPERLINK "http://www.planalto.gov.br/ccivil_03/_ato2019-2022/2021/lei/L14133.htm" \l "art96"</w:instrText>
      </w:r>
      <w:r>
        <w:rPr>
          <w:rStyle w:val="LinkdaInternet"/>
          <w:sz w:val="22"/>
          <w:i w:val="false"/>
          <w:szCs w:val="22"/>
          <w:iCs w:val="false"/>
          <w:color w:val="auto"/>
        </w:rPr>
        <w:fldChar w:fldCharType="separate"/>
      </w:r>
      <w:r>
        <w:rPr>
          <w:rStyle w:val="LinkdaInternet"/>
          <w:i w:val="false"/>
          <w:iCs w:val="false"/>
          <w:color w:val="auto"/>
          <w:sz w:val="22"/>
          <w:szCs w:val="22"/>
        </w:rPr>
        <w:t>artigos 96 e seguintes da Lei nº 14.133, de 2021</w:t>
      </w:r>
      <w:r>
        <w:rPr>
          <w:rStyle w:val="LinkdaInternet"/>
          <w:sz w:val="22"/>
          <w:i w:val="false"/>
          <w:szCs w:val="22"/>
          <w:iCs w:val="false"/>
          <w:color w:val="auto"/>
        </w:rPr>
        <w:fldChar w:fldCharType="end"/>
      </w:r>
      <w:r>
        <w:rPr>
          <w:rStyle w:val="LinkdaInternet"/>
          <w:i w:val="false"/>
          <w:iCs w:val="false"/>
          <w:color w:val="auto"/>
          <w:sz w:val="22"/>
          <w:szCs w:val="22"/>
        </w:rPr>
        <w:t>.</w:t>
      </w:r>
    </w:p>
    <w:p>
      <w:pPr>
        <w:pStyle w:val="Nvel2-Red"/>
        <w:spacing w:lineRule="auto" w:line="360" w:before="0" w:after="0"/>
        <w:ind w:left="0" w:hanging="0"/>
        <w:rPr>
          <w:i w:val="false"/>
          <w:i w:val="false"/>
          <w:iCs w:val="false"/>
          <w:sz w:val="22"/>
          <w:szCs w:val="22"/>
        </w:rPr>
      </w:pPr>
      <w:r>
        <w:rPr>
          <w:i w:val="false"/>
          <w:iCs w:val="false"/>
          <w:sz w:val="22"/>
          <w:szCs w:val="22"/>
        </w:rPr>
      </w:r>
    </w:p>
    <w:p>
      <w:pPr>
        <w:pStyle w:val="Nivel01"/>
        <w:spacing w:lineRule="auto" w:line="360" w:before="0" w:after="0"/>
        <w:ind w:left="0" w:hanging="0"/>
        <w:rPr>
          <w:i/>
          <w:i/>
          <w:iCs/>
          <w:sz w:val="22"/>
          <w:szCs w:val="22"/>
        </w:rPr>
      </w:pPr>
      <w:r>
        <w:rPr>
          <w:sz w:val="22"/>
          <w:szCs w:val="22"/>
        </w:rPr>
        <w:t>8 - MODELO DE EXECUÇÃO DO OBJETO</w:t>
      </w:r>
    </w:p>
    <w:p>
      <w:pPr>
        <w:pStyle w:val="Nvel1-SemNum"/>
        <w:spacing w:lineRule="auto" w:line="360" w:before="0" w:after="0"/>
        <w:ind w:left="0" w:hanging="0"/>
        <w:rPr>
          <w:b w:val="false"/>
          <w:bCs w:val="false"/>
          <w:color w:val="000000"/>
          <w:sz w:val="22"/>
          <w:szCs w:val="22"/>
        </w:rPr>
      </w:pPr>
      <w:r>
        <w:rPr>
          <w:i/>
          <w:iCs/>
          <w:color w:val="auto"/>
          <w:sz w:val="22"/>
          <w:szCs w:val="22"/>
        </w:rPr>
        <w:t xml:space="preserve">8.1 - </w:t>
      </w:r>
      <w:r>
        <w:rPr>
          <w:color w:val="auto"/>
          <w:sz w:val="22"/>
          <w:szCs w:val="22"/>
        </w:rPr>
        <w:t>DESCRIÇÃO DO RECEBIMENTO</w:t>
      </w:r>
    </w:p>
    <w:p>
      <w:pPr>
        <w:pStyle w:val="Nvel1-SemNum"/>
        <w:spacing w:lineRule="auto" w:line="360" w:before="0" w:after="0"/>
        <w:ind w:left="0" w:hanging="0"/>
        <w:rPr>
          <w:rFonts w:eastAsia="Arial"/>
          <w:b w:val="false"/>
          <w:bCs w:val="false"/>
          <w:color w:val="000000"/>
          <w:sz w:val="22"/>
          <w:szCs w:val="22"/>
        </w:rPr>
      </w:pPr>
      <w:r>
        <w:rPr>
          <w:b w:val="false"/>
          <w:bCs w:val="false"/>
          <w:color w:val="000000"/>
          <w:sz w:val="22"/>
          <w:szCs w:val="22"/>
        </w:rPr>
        <w:t>8.1.1. Após a emissão da Nota de Empenho que normalmente será por estimativa para determinado período, ou seja, os materiais empenhadas não serão necessariamente solicitados de uma só vez, e sim de forma fracionada, a secretaria requisitante, representada pelo gestor do contrato ou fiscal designado contatará a detentora do item através de e-mail, indicando o número do empenho, endereços de entrega e quantitativos.</w:t>
      </w:r>
    </w:p>
    <w:p>
      <w:pPr>
        <w:pStyle w:val="Nvel1-SemNum"/>
        <w:spacing w:lineRule="auto" w:line="360" w:before="0" w:after="0"/>
        <w:ind w:left="0" w:hanging="0"/>
        <w:rPr>
          <w:i/>
          <w:i/>
          <w:iCs/>
          <w:color w:val="000000"/>
          <w:sz w:val="22"/>
          <w:szCs w:val="22"/>
        </w:rPr>
      </w:pPr>
      <w:r>
        <w:rPr>
          <w:rFonts w:eastAsia="Arial"/>
          <w:b w:val="false"/>
          <w:bCs w:val="false"/>
          <w:color w:val="000000"/>
          <w:sz w:val="22"/>
          <w:szCs w:val="22"/>
        </w:rPr>
        <w:t xml:space="preserve">81.2. </w:t>
      </w:r>
      <w:r>
        <w:rPr>
          <w:b w:val="false"/>
          <w:bCs w:val="false"/>
          <w:color w:val="000000"/>
          <w:sz w:val="22"/>
          <w:szCs w:val="22"/>
        </w:rPr>
        <w:t>É de responsabilidade do fornecedor controlar as entregas realizadas com o objetivo de não ultrapassar ao solicitado bem como não desatender ao solicitado;</w:t>
      </w:r>
    </w:p>
    <w:p>
      <w:pPr>
        <w:pStyle w:val="Nvel1-SemNum"/>
        <w:spacing w:lineRule="auto" w:line="360" w:before="0" w:after="0"/>
        <w:ind w:left="0" w:hanging="0"/>
        <w:rPr>
          <w:b w:val="false"/>
          <w:bCs w:val="false"/>
          <w:color w:val="000000"/>
          <w:sz w:val="22"/>
          <w:szCs w:val="22"/>
        </w:rPr>
      </w:pPr>
      <w:r>
        <w:rPr>
          <w:i/>
          <w:iCs/>
          <w:color w:val="000000"/>
          <w:sz w:val="22"/>
          <w:szCs w:val="22"/>
        </w:rPr>
        <w:t xml:space="preserve">8.2. </w:t>
      </w:r>
      <w:r>
        <w:rPr>
          <w:b w:val="false"/>
          <w:bCs w:val="false"/>
          <w:color w:val="000000"/>
          <w:sz w:val="22"/>
          <w:szCs w:val="22"/>
        </w:rPr>
        <w:t>Os materiais poderão ser rejeitados, no todo ou em parte, quando em desacordo com as especificações constantes neste Termo de Referência e na proposta, devendo ser substituídos no prazo de 10 (dez) dia, a contar da notificação da contratada, às suas custas, sem prejuízo da aplicação das penalidades;</w:t>
      </w:r>
    </w:p>
    <w:p>
      <w:pPr>
        <w:pStyle w:val="Nivel01"/>
        <w:ind w:left="0" w:hanging="0"/>
        <w:rPr>
          <w:i/>
          <w:i/>
          <w:iCs/>
          <w:sz w:val="22"/>
          <w:szCs w:val="22"/>
        </w:rPr>
      </w:pPr>
      <w:r>
        <w:rPr>
          <w:sz w:val="22"/>
          <w:szCs w:val="22"/>
        </w:rPr>
        <w:t>9. MODELO DE GESTÃO DO CONTRATO</w:t>
      </w:r>
    </w:p>
    <w:p>
      <w:pPr>
        <w:pStyle w:val="Nivel2"/>
        <w:numPr>
          <w:ilvl w:val="0"/>
          <w:numId w:val="0"/>
        </w:numPr>
        <w:ind w:left="0" w:hanging="0"/>
        <w:rPr>
          <w:b/>
          <w:bCs/>
          <w:i/>
          <w:i/>
          <w:iCs/>
          <w:sz w:val="22"/>
          <w:szCs w:val="22"/>
        </w:rPr>
      </w:pPr>
      <w:r>
        <w:rPr>
          <w:b/>
          <w:bCs/>
          <w:i/>
          <w:iCs/>
          <w:sz w:val="22"/>
          <w:szCs w:val="22"/>
        </w:rPr>
        <w:t xml:space="preserve">9.1. </w:t>
      </w:r>
      <w:r>
        <w:rPr>
          <w:sz w:val="22"/>
          <w:szCs w:val="22"/>
        </w:rPr>
        <w:t>O contrato deverá ser executado fielmente pelas partes, de acordo com as cláusulas avençadas e as normas da Lei nº 14.133, de 2021, e cada parte responderá pelas consequências de sua inexecução total ou parcial.</w:t>
      </w:r>
    </w:p>
    <w:p>
      <w:pPr>
        <w:pStyle w:val="Nivel2"/>
        <w:numPr>
          <w:ilvl w:val="0"/>
          <w:numId w:val="0"/>
        </w:numPr>
        <w:ind w:left="0" w:hanging="0"/>
        <w:rPr>
          <w:b/>
          <w:bCs/>
          <w:i/>
          <w:i/>
          <w:iCs/>
          <w:sz w:val="22"/>
          <w:szCs w:val="22"/>
        </w:rPr>
      </w:pPr>
      <w:r>
        <w:rPr>
          <w:b/>
          <w:bCs/>
          <w:i/>
          <w:iCs/>
          <w:sz w:val="22"/>
          <w:szCs w:val="22"/>
        </w:rPr>
        <w:t xml:space="preserve">9.2. </w:t>
      </w:r>
      <w:r>
        <w:rPr>
          <w:sz w:val="22"/>
          <w:szCs w:val="22"/>
        </w:rPr>
        <w:t>Em caso de impedimento, ordem de paralisação ou suspensão do contrato, o cronograma de execução será prorrogado automaticamente pelo tempo correspondente, anotadas tais circunstâncias mediante simples apostila.</w:t>
      </w:r>
    </w:p>
    <w:p>
      <w:pPr>
        <w:pStyle w:val="Nivel2"/>
        <w:numPr>
          <w:ilvl w:val="0"/>
          <w:numId w:val="0"/>
        </w:numPr>
        <w:ind w:left="0" w:hanging="0"/>
        <w:rPr>
          <w:b/>
          <w:bCs/>
          <w:i/>
          <w:i/>
          <w:iCs/>
          <w:sz w:val="22"/>
          <w:szCs w:val="22"/>
        </w:rPr>
      </w:pPr>
      <w:r>
        <w:rPr>
          <w:b/>
          <w:bCs/>
          <w:i/>
          <w:iCs/>
          <w:sz w:val="22"/>
          <w:szCs w:val="22"/>
        </w:rPr>
        <w:t xml:space="preserve">9.3. </w:t>
      </w:r>
      <w:r>
        <w:rPr>
          <w:sz w:val="22"/>
          <w:szCs w:val="22"/>
        </w:rPr>
        <w:t>As comunicações entre o órgão ou entidade e a contratada devem ser realizadas por escrito sempre que o ato exigir tal formalidade, admitindo-se o uso de mensagem eletrônica para esse fim.</w:t>
      </w:r>
    </w:p>
    <w:p>
      <w:pPr>
        <w:pStyle w:val="Nivel2"/>
        <w:numPr>
          <w:ilvl w:val="0"/>
          <w:numId w:val="0"/>
        </w:numPr>
        <w:ind w:left="0" w:hanging="0"/>
        <w:rPr>
          <w:b/>
          <w:bCs/>
          <w:i/>
          <w:i/>
          <w:iCs/>
          <w:sz w:val="22"/>
          <w:szCs w:val="22"/>
        </w:rPr>
      </w:pPr>
      <w:r>
        <w:rPr>
          <w:b/>
          <w:bCs/>
          <w:i/>
          <w:iCs/>
          <w:sz w:val="22"/>
          <w:szCs w:val="22"/>
        </w:rPr>
        <w:t xml:space="preserve">9.4. </w:t>
      </w:r>
      <w:r>
        <w:rPr>
          <w:sz w:val="22"/>
          <w:szCs w:val="22"/>
        </w:rPr>
        <w:t>O órgão ou entidade poderá convocar representante da empresa para adoção de providências que devam ser cumpridas de imediato.</w:t>
      </w:r>
    </w:p>
    <w:p>
      <w:pPr>
        <w:pStyle w:val="Nivel2"/>
        <w:numPr>
          <w:ilvl w:val="0"/>
          <w:numId w:val="0"/>
        </w:numPr>
        <w:ind w:left="0" w:hanging="0"/>
        <w:rPr>
          <w:b/>
          <w:bCs/>
          <w:sz w:val="22"/>
          <w:szCs w:val="22"/>
        </w:rPr>
      </w:pPr>
      <w:r>
        <w:rPr>
          <w:b/>
          <w:bCs/>
          <w:i/>
          <w:iCs/>
          <w:sz w:val="22"/>
          <w:szCs w:val="22"/>
        </w:rPr>
        <w:t xml:space="preserve">9.5. </w:t>
      </w:r>
      <w:r>
        <w:rPr>
          <w:sz w:val="22"/>
          <w:szCs w:val="22"/>
        </w:rPr>
        <w:t>Após a assinatura do contrato ou instrumento equivalente</w:t>
      </w:r>
      <w:r>
        <w:rPr>
          <w:strike/>
          <w:sz w:val="22"/>
          <w:szCs w:val="22"/>
        </w:rPr>
        <w:t>,</w:t>
      </w:r>
      <w:r>
        <w:rPr>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ivel2"/>
        <w:numPr>
          <w:ilvl w:val="0"/>
          <w:numId w:val="0"/>
        </w:numPr>
        <w:ind w:left="0" w:hanging="0"/>
        <w:rPr>
          <w:b/>
          <w:bCs/>
          <w:i/>
          <w:i/>
          <w:iCs/>
          <w:sz w:val="22"/>
          <w:szCs w:val="22"/>
        </w:rPr>
      </w:pPr>
      <w:r>
        <w:rPr>
          <w:b/>
          <w:bCs/>
          <w:sz w:val="22"/>
          <w:szCs w:val="22"/>
        </w:rPr>
        <w:t>Fiscalização</w:t>
      </w:r>
    </w:p>
    <w:p>
      <w:pPr>
        <w:pStyle w:val="Nivel2"/>
        <w:numPr>
          <w:ilvl w:val="0"/>
          <w:numId w:val="0"/>
        </w:numPr>
        <w:ind w:left="0" w:hanging="0"/>
        <w:rPr>
          <w:sz w:val="22"/>
          <w:szCs w:val="22"/>
        </w:rPr>
      </w:pPr>
      <w:r>
        <w:rPr>
          <w:b/>
          <w:bCs/>
          <w:i/>
          <w:iCs/>
          <w:sz w:val="22"/>
          <w:szCs w:val="22"/>
        </w:rPr>
        <w:t xml:space="preserve">9.6. </w:t>
      </w:r>
      <w:r>
        <w:rPr>
          <w:sz w:val="22"/>
          <w:szCs w:val="22"/>
        </w:rPr>
        <w:t>A execução do contrato deverá ser acompanhada e fiscalizada pelo(s) fiscal(is) do contrato, ou pelos respectivos substitutos (</w:t>
      </w:r>
      <w:r>
        <w:fldChar w:fldCharType="begin"/>
      </w:r>
      <w:r>
        <w:rPr>
          <w:rStyle w:val="LinkdaInternet"/>
          <w:sz w:val="22"/>
          <w:szCs w:val="22"/>
        </w:rPr>
        <w:instrText xml:space="preserve"> HYPERLINK "http://www.planalto.gov.br/ccivil_03/_ato2019-2022/2021/lei/L14133.htm" \l "art117"</w:instrText>
      </w:r>
      <w:r>
        <w:rPr>
          <w:rStyle w:val="LinkdaInternet"/>
          <w:sz w:val="22"/>
          <w:szCs w:val="22"/>
        </w:rPr>
        <w:fldChar w:fldCharType="separate"/>
      </w:r>
      <w:r>
        <w:rPr>
          <w:rStyle w:val="LinkdaInternet"/>
          <w:sz w:val="22"/>
          <w:szCs w:val="22"/>
        </w:rPr>
        <w:t>Lei nº 14.133, de 2021, art. 117, caput</w:t>
      </w:r>
      <w:r>
        <w:rPr>
          <w:rStyle w:val="LinkdaInternet"/>
          <w:sz w:val="22"/>
          <w:szCs w:val="22"/>
        </w:rPr>
        <w:fldChar w:fldCharType="end"/>
      </w:r>
      <w:r>
        <w:rPr>
          <w:sz w:val="22"/>
          <w:szCs w:val="22"/>
        </w:rPr>
        <w:t>).</w:t>
      </w:r>
    </w:p>
    <w:p>
      <w:pPr>
        <w:pStyle w:val="Nvel1-SemNumPreto"/>
        <w:ind w:left="0" w:hanging="0"/>
        <w:rPr>
          <w:i/>
          <w:i/>
          <w:iCs/>
          <w:sz w:val="22"/>
          <w:szCs w:val="22"/>
        </w:rPr>
      </w:pPr>
      <w:r>
        <w:rPr>
          <w:sz w:val="22"/>
          <w:szCs w:val="22"/>
        </w:rPr>
        <w:t>Fiscalização Técnica</w:t>
      </w:r>
    </w:p>
    <w:p>
      <w:pPr>
        <w:pStyle w:val="Nvel1-SemNumPreto"/>
        <w:ind w:left="0" w:hanging="0"/>
        <w:rPr>
          <w:sz w:val="22"/>
          <w:szCs w:val="22"/>
        </w:rPr>
      </w:pPr>
      <w:r>
        <w:rPr>
          <w:i/>
          <w:iCs/>
          <w:sz w:val="22"/>
          <w:szCs w:val="22"/>
        </w:rPr>
        <w:t xml:space="preserve">9.7. </w:t>
      </w:r>
      <w:r>
        <w:rPr>
          <w:b w:val="false"/>
          <w:bCs w:val="false"/>
          <w:sz w:val="22"/>
          <w:szCs w:val="22"/>
        </w:rPr>
        <w:t>O fiscal técnico do contrato acompanhará a execução do contrato, para que sejam cumpridas todas as condições estabelecidas no contrato, de modo a assegurar os melhores resultados para a Administração. (Decreto nº 11.246, de 2022, art. 22, VI);</w:t>
      </w:r>
    </w:p>
    <w:p>
      <w:pPr>
        <w:pStyle w:val="Nivel3"/>
        <w:ind w:left="1004" w:hanging="0"/>
        <w:rPr>
          <w:sz w:val="22"/>
          <w:szCs w:val="22"/>
        </w:rPr>
      </w:pPr>
      <w:r>
        <w:rPr>
          <w:sz w:val="22"/>
          <w:szCs w:val="22"/>
        </w:rPr>
        <w:t>9.7.1.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LinkdaInternet"/>
          <w:sz w:val="22"/>
          <w:szCs w:val="22"/>
        </w:rPr>
        <w:instrText xml:space="preserve"> HYPERLINK "http://www.planalto.gov.br/ccivil_03/_ato2019-2022/2021/lei/L14133.htm" \l "art117§1"</w:instrText>
      </w:r>
      <w:r>
        <w:rPr>
          <w:rStyle w:val="LinkdaInternet"/>
          <w:sz w:val="22"/>
          <w:szCs w:val="22"/>
        </w:rPr>
        <w:fldChar w:fldCharType="separate"/>
      </w:r>
      <w:r>
        <w:rPr>
          <w:rStyle w:val="LinkdaInternet"/>
          <w:sz w:val="22"/>
          <w:szCs w:val="22"/>
        </w:rPr>
        <w:t>Lei nº 14.133, de 2021, art. 117, §1º</w:t>
      </w:r>
      <w:r>
        <w:rPr>
          <w:rStyle w:val="LinkdaInternet"/>
          <w:sz w:val="22"/>
          <w:szCs w:val="22"/>
        </w:rPr>
        <w:fldChar w:fldCharType="end"/>
      </w:r>
      <w:r>
        <w:rPr>
          <w:sz w:val="22"/>
          <w:szCs w:val="22"/>
        </w:rPr>
        <w:t xml:space="preserve">, </w:t>
      </w:r>
    </w:p>
    <w:p>
      <w:pPr>
        <w:pStyle w:val="Nivel3"/>
        <w:ind w:left="1004" w:hanging="0"/>
        <w:rPr>
          <w:sz w:val="22"/>
          <w:szCs w:val="22"/>
        </w:rPr>
      </w:pPr>
      <w:r>
        <w:rPr>
          <w:sz w:val="22"/>
          <w:szCs w:val="22"/>
        </w:rPr>
        <w:t>9.7.2. Identificada qualquer inexatidão ou irregularidade, o fiscal técnico do contrato emitirá notificações para a correção da execução do contrato, determinando prazo para a correção.</w:t>
      </w:r>
    </w:p>
    <w:p>
      <w:pPr>
        <w:pStyle w:val="Nivel3"/>
        <w:ind w:left="1020" w:hanging="0"/>
        <w:rPr>
          <w:sz w:val="22"/>
          <w:szCs w:val="22"/>
        </w:rPr>
      </w:pPr>
      <w:r>
        <w:rPr>
          <w:sz w:val="22"/>
          <w:szCs w:val="22"/>
        </w:rPr>
        <w:t xml:space="preserve">9.7.3. O fiscal técnico do contrato informará ao gestor do contato, em tempo hábil, a situação que demandar decisão ou adoção de medidas que ultrapassem sua competência, para que adote as medidas necessárias e saneadoras, se for o caso. </w:t>
      </w:r>
    </w:p>
    <w:p>
      <w:pPr>
        <w:pStyle w:val="Nivel3"/>
        <w:ind w:left="1020" w:hanging="0"/>
        <w:rPr>
          <w:sz w:val="22"/>
          <w:szCs w:val="22"/>
        </w:rPr>
      </w:pPr>
      <w:r>
        <w:rPr>
          <w:sz w:val="22"/>
          <w:szCs w:val="22"/>
        </w:rPr>
        <w:t xml:space="preserve">9.7.4. No caso de ocorrências que possam inviabilizar a execução do contrato nas datas aprazadas, o fiscal técnico do contrato comunicará o fato imediatamente ao gestor do contrato. </w:t>
      </w:r>
    </w:p>
    <w:p>
      <w:pPr>
        <w:pStyle w:val="Nivel3"/>
        <w:ind w:left="1020" w:hanging="0"/>
        <w:rPr>
          <w:b/>
          <w:bCs/>
          <w:sz w:val="22"/>
          <w:szCs w:val="22"/>
        </w:rPr>
      </w:pPr>
      <w:r>
        <w:rPr>
          <w:sz w:val="22"/>
          <w:szCs w:val="22"/>
        </w:rPr>
        <w:t>9.7.5. O fiscal técnico do contrato comunicará ao gestor do contrato, em tempo hábil, o término do contrato sob sua responsabilidade, com vistas à renovação tempestiva ou à prorrogação contratual.</w:t>
      </w:r>
    </w:p>
    <w:p>
      <w:pPr>
        <w:pStyle w:val="Nivel3"/>
        <w:ind w:left="0" w:hanging="0"/>
        <w:rPr>
          <w:b/>
          <w:bCs/>
          <w:i/>
          <w:i/>
          <w:iCs/>
          <w:sz w:val="22"/>
          <w:szCs w:val="22"/>
        </w:rPr>
      </w:pPr>
      <w:r>
        <w:rPr>
          <w:b/>
          <w:bCs/>
          <w:sz w:val="22"/>
          <w:szCs w:val="22"/>
        </w:rPr>
        <w:t>Fiscalização Administrativa</w:t>
      </w:r>
    </w:p>
    <w:p>
      <w:pPr>
        <w:pStyle w:val="Nivel2"/>
        <w:numPr>
          <w:ilvl w:val="0"/>
          <w:numId w:val="0"/>
        </w:numPr>
        <w:ind w:left="0" w:hanging="0"/>
        <w:rPr>
          <w:b/>
          <w:bCs/>
          <w:i/>
          <w:i/>
          <w:iCs/>
          <w:sz w:val="22"/>
          <w:szCs w:val="22"/>
        </w:rPr>
      </w:pPr>
      <w:r>
        <w:rPr>
          <w:b/>
          <w:bCs/>
          <w:i/>
          <w:iCs/>
          <w:sz w:val="22"/>
          <w:szCs w:val="22"/>
        </w:rPr>
        <w:t xml:space="preserve">9.8. </w:t>
      </w:r>
      <w:r>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ivel3"/>
        <w:ind w:left="0" w:hanging="0"/>
        <w:rPr>
          <w:sz w:val="22"/>
          <w:szCs w:val="22"/>
        </w:rPr>
      </w:pPr>
      <w:r>
        <w:rPr>
          <w:b/>
          <w:bCs/>
          <w:i/>
          <w:iCs/>
          <w:sz w:val="22"/>
          <w:szCs w:val="22"/>
        </w:rPr>
        <w:t xml:space="preserve">9.9. </w:t>
      </w:r>
      <w:r>
        <w:rPr>
          <w:sz w:val="22"/>
          <w:szCs w:val="22"/>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pPr>
        <w:pStyle w:val="Nvel1-SemNum"/>
        <w:spacing w:lineRule="auto" w:line="360" w:before="0" w:after="0"/>
        <w:ind w:left="0" w:hanging="0"/>
        <w:rPr>
          <w:color w:val="auto"/>
          <w:sz w:val="22"/>
          <w:szCs w:val="22"/>
        </w:rPr>
      </w:pPr>
      <w:r>
        <w:rPr>
          <w:color w:val="auto"/>
          <w:sz w:val="22"/>
          <w:szCs w:val="22"/>
        </w:rPr>
      </w:r>
    </w:p>
    <w:p>
      <w:pPr>
        <w:pStyle w:val="Nvel1-SemNumPreto"/>
        <w:spacing w:lineRule="auto" w:line="360" w:before="0" w:after="0"/>
        <w:ind w:left="0" w:hanging="0"/>
        <w:rPr>
          <w:color w:val="auto"/>
          <w:sz w:val="22"/>
          <w:szCs w:val="22"/>
        </w:rPr>
      </w:pPr>
      <w:r>
        <w:rPr>
          <w:sz w:val="22"/>
          <w:szCs w:val="22"/>
        </w:rPr>
        <w:t>10. GARANTIA, MANUTENÇÃO E ASSISTÊNCIA TÉCNICA</w:t>
      </w:r>
    </w:p>
    <w:p>
      <w:pPr>
        <w:pStyle w:val="Nvel2-Red"/>
        <w:spacing w:lineRule="auto" w:line="360" w:before="0" w:after="0"/>
        <w:ind w:left="0" w:hanging="0"/>
        <w:rPr>
          <w:i w:val="false"/>
          <w:i w:val="false"/>
          <w:iCs w:val="false"/>
          <w:color w:val="auto"/>
          <w:sz w:val="22"/>
          <w:szCs w:val="22"/>
        </w:rPr>
      </w:pPr>
      <w:r>
        <w:rPr>
          <w:b/>
          <w:bCs/>
          <w:i w:val="false"/>
          <w:iCs w:val="false"/>
          <w:color w:val="auto"/>
          <w:sz w:val="22"/>
          <w:szCs w:val="22"/>
        </w:rPr>
        <w:t xml:space="preserve">10.1. </w:t>
      </w:r>
      <w:r>
        <w:rPr>
          <w:i w:val="false"/>
          <w:iCs w:val="false"/>
          <w:color w:val="auto"/>
          <w:sz w:val="22"/>
          <w:szCs w:val="22"/>
        </w:rPr>
        <w:t>O prazo de garantia é aquele estabelecido na Lei nº 8.078, de 11 de setembro de 1990 (Código de Defesa do Consumidor)</w:t>
      </w:r>
    </w:p>
    <w:p>
      <w:pPr>
        <w:pStyle w:val="Nvel2-Red"/>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b/>
          <w:bCs/>
          <w:i/>
          <w:i/>
          <w:iCs/>
          <w:sz w:val="22"/>
          <w:szCs w:val="22"/>
        </w:rPr>
      </w:pPr>
      <w:r>
        <w:rPr>
          <w:b/>
          <w:bCs/>
          <w:sz w:val="22"/>
          <w:szCs w:val="22"/>
        </w:rPr>
        <w:t>11. - FISCALIZAÇÃO</w:t>
      </w:r>
    </w:p>
    <w:p>
      <w:pPr>
        <w:pStyle w:val="Nivel2"/>
        <w:numPr>
          <w:ilvl w:val="0"/>
          <w:numId w:val="0"/>
        </w:numPr>
        <w:spacing w:lineRule="auto" w:line="360" w:before="0" w:after="0"/>
        <w:ind w:left="0" w:hanging="0"/>
        <w:rPr>
          <w:sz w:val="22"/>
          <w:szCs w:val="22"/>
        </w:rPr>
      </w:pPr>
      <w:r>
        <w:rPr>
          <w:b/>
          <w:bCs/>
          <w:i/>
          <w:iCs/>
          <w:sz w:val="22"/>
          <w:szCs w:val="22"/>
        </w:rPr>
        <w:t xml:space="preserve">11.1 - </w:t>
      </w:r>
      <w:r>
        <w:rPr>
          <w:sz w:val="22"/>
          <w:szCs w:val="22"/>
        </w:rPr>
        <w:t>A execução do contrato deverá ser acompanhada e fiscalizada pelo(s) fiscal(is) do contrato, ou pelos respectivos substitutos (</w:t>
      </w:r>
      <w:r>
        <w:fldChar w:fldCharType="begin"/>
      </w:r>
      <w:r>
        <w:rPr>
          <w:rStyle w:val="LinkdaInternet"/>
          <w:sz w:val="22"/>
          <w:szCs w:val="22"/>
        </w:rPr>
        <w:instrText xml:space="preserve"> HYPERLINK "http://www.planalto.gov.br/ccivil_03/_ato2019-2022/2021/lei/L14133.htm" \l "art117"</w:instrText>
      </w:r>
      <w:r>
        <w:rPr>
          <w:rStyle w:val="LinkdaInternet"/>
          <w:sz w:val="22"/>
          <w:szCs w:val="22"/>
        </w:rPr>
        <w:fldChar w:fldCharType="separate"/>
      </w:r>
      <w:r>
        <w:rPr>
          <w:rStyle w:val="LinkdaInternet"/>
          <w:sz w:val="22"/>
          <w:szCs w:val="22"/>
        </w:rPr>
        <w:t>Lei nº 14.133, de 2021, art. 117, caput</w:t>
      </w:r>
      <w:r>
        <w:rPr>
          <w:rStyle w:val="LinkdaInternet"/>
          <w:sz w:val="22"/>
          <w:szCs w:val="22"/>
        </w:rPr>
        <w:fldChar w:fldCharType="end"/>
      </w:r>
      <w:r>
        <w:rPr>
          <w:sz w:val="22"/>
          <w:szCs w:val="22"/>
        </w:rPr>
        <w:t>).</w:t>
      </w:r>
    </w:p>
    <w:p>
      <w:pPr>
        <w:pStyle w:val="Nivel2"/>
        <w:numPr>
          <w:ilvl w:val="0"/>
          <w:numId w:val="0"/>
        </w:numPr>
        <w:spacing w:lineRule="auto" w:line="360" w:before="0" w:after="0"/>
        <w:ind w:left="0" w:hanging="0"/>
        <w:rPr>
          <w:b/>
          <w:bCs/>
          <w:i/>
          <w:i/>
          <w:iCs/>
          <w:sz w:val="22"/>
          <w:szCs w:val="22"/>
        </w:rPr>
      </w:pPr>
      <w:r>
        <w:rPr>
          <w:b/>
          <w:bCs/>
          <w:sz w:val="22"/>
          <w:szCs w:val="22"/>
        </w:rPr>
        <w:t>11.2</w:t>
      </w:r>
      <w:r>
        <w:rPr>
          <w:sz w:val="22"/>
          <w:szCs w:val="22"/>
        </w:rPr>
        <w:t xml:space="preserve"> - Fiscalização Técnica</w:t>
      </w:r>
    </w:p>
    <w:p>
      <w:pPr>
        <w:pStyle w:val="Nvel1-SemNumPreto"/>
        <w:spacing w:lineRule="auto" w:line="360" w:before="0" w:after="0"/>
        <w:ind w:left="0" w:hanging="0"/>
        <w:rPr>
          <w:sz w:val="22"/>
          <w:szCs w:val="22"/>
        </w:rPr>
      </w:pPr>
      <w:r>
        <w:rPr>
          <w:b w:val="false"/>
          <w:bCs w:val="false"/>
          <w:sz w:val="22"/>
          <w:szCs w:val="22"/>
        </w:rPr>
        <w:t>11.2.2 - O fiscal técnico do contrato acompanhará a execução do contrato, para que sejam cumpridas todas as condições estabelecidas no contrato, de modo a assegurar os melhores resultados para a Administração. (Decreto nº 11.246, de 2022, art. 22, VI);</w:t>
      </w:r>
    </w:p>
    <w:p>
      <w:pPr>
        <w:pStyle w:val="Nivel3"/>
        <w:spacing w:lineRule="auto" w:line="360" w:before="0" w:after="0"/>
        <w:ind w:left="0" w:hanging="0"/>
        <w:rPr>
          <w:sz w:val="22"/>
          <w:szCs w:val="22"/>
        </w:rPr>
      </w:pPr>
      <w:r>
        <w:rPr>
          <w:sz w:val="22"/>
          <w:szCs w:val="22"/>
        </w:rPr>
        <w:t>11.2.3 -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LinkdaInternet"/>
          <w:sz w:val="22"/>
          <w:szCs w:val="22"/>
        </w:rPr>
        <w:instrText xml:space="preserve"> HYPERLINK "http://www.planalto.gov.br/ccivil_03/_ato2019-2022/2021/lei/L14133.htm" \l "art117§1"</w:instrText>
      </w:r>
      <w:r>
        <w:rPr>
          <w:rStyle w:val="LinkdaInternet"/>
          <w:sz w:val="22"/>
          <w:szCs w:val="22"/>
        </w:rPr>
        <w:fldChar w:fldCharType="separate"/>
      </w:r>
      <w:r>
        <w:rPr>
          <w:rStyle w:val="LinkdaInternet"/>
          <w:sz w:val="22"/>
          <w:szCs w:val="22"/>
        </w:rPr>
        <w:t>Lei nº 14.133, de 2021, art. 117, §1º</w:t>
      </w:r>
      <w:r>
        <w:rPr>
          <w:rStyle w:val="LinkdaInternet"/>
          <w:sz w:val="22"/>
          <w:szCs w:val="22"/>
        </w:rPr>
        <w:fldChar w:fldCharType="end"/>
      </w:r>
      <w:r>
        <w:rPr>
          <w:sz w:val="22"/>
          <w:szCs w:val="22"/>
        </w:rPr>
        <w:t xml:space="preserve">, </w:t>
      </w:r>
    </w:p>
    <w:p>
      <w:pPr>
        <w:pStyle w:val="Nivel3"/>
        <w:spacing w:lineRule="auto" w:line="360" w:before="0" w:after="0"/>
        <w:ind w:left="0" w:hanging="0"/>
        <w:rPr>
          <w:sz w:val="22"/>
          <w:szCs w:val="22"/>
        </w:rPr>
      </w:pPr>
      <w:r>
        <w:rPr>
          <w:sz w:val="22"/>
          <w:szCs w:val="22"/>
        </w:rPr>
        <w:t>11.2.4 - Identificada qualquer inexatidão ou irregularidade, o fiscal técnico do contrato emitirá notificações para a correção da execução do contrato, determinando prazo para a correção.</w:t>
      </w:r>
    </w:p>
    <w:p>
      <w:pPr>
        <w:pStyle w:val="Nivel3"/>
        <w:spacing w:lineRule="auto" w:line="360" w:before="0" w:after="0"/>
        <w:ind w:left="0" w:hanging="0"/>
        <w:rPr>
          <w:sz w:val="22"/>
          <w:szCs w:val="22"/>
        </w:rPr>
      </w:pPr>
      <w:r>
        <w:rPr>
          <w:sz w:val="22"/>
          <w:szCs w:val="22"/>
        </w:rPr>
        <w:t xml:space="preserve">11.2.5 - O fiscal técnico do contrato informará ao gestor do contato, em tempo hábil, a situação que demandar decisão ou adoção de medidas que ultrapassem sua competência, para que adote as medidas necessárias e saneadoras, se for o caso. </w:t>
      </w:r>
    </w:p>
    <w:p>
      <w:pPr>
        <w:pStyle w:val="Nivel3"/>
        <w:spacing w:lineRule="auto" w:line="360" w:before="0" w:after="0"/>
        <w:ind w:left="0" w:hanging="0"/>
        <w:rPr>
          <w:sz w:val="22"/>
          <w:szCs w:val="22"/>
        </w:rPr>
      </w:pPr>
      <w:r>
        <w:rPr>
          <w:sz w:val="22"/>
          <w:szCs w:val="22"/>
        </w:rPr>
        <w:t xml:space="preserve">11.2.6 - No caso de ocorrências que possam inviabilizar a execução do contrato nas datas aprazadas, o fiscal técnico do contrato comunicará o fato imediatamente ao gestor do contrato. </w:t>
      </w:r>
    </w:p>
    <w:p>
      <w:pPr>
        <w:pStyle w:val="Nivel3"/>
        <w:spacing w:lineRule="auto" w:line="360" w:before="0" w:after="0"/>
        <w:ind w:left="0" w:hanging="0"/>
        <w:rPr>
          <w:b/>
          <w:bCs/>
          <w:sz w:val="22"/>
          <w:szCs w:val="22"/>
        </w:rPr>
      </w:pPr>
      <w:r>
        <w:rPr>
          <w:sz w:val="22"/>
          <w:szCs w:val="22"/>
        </w:rPr>
        <w:t>11.2.7 - O fiscal técnico do contrato comunicará ao gestor do contrato, em tempo hábil, o término do contrato sob sua responsabilidade, com vistas à renovação tempestiva ou à prorrogação contratual.</w:t>
      </w:r>
    </w:p>
    <w:p>
      <w:pPr>
        <w:pStyle w:val="Nivel3"/>
        <w:spacing w:lineRule="auto" w:line="360" w:before="0" w:after="0"/>
        <w:ind w:left="0" w:hanging="0"/>
        <w:rPr>
          <w:b/>
          <w:bCs/>
          <w:i/>
          <w:i/>
          <w:iCs/>
          <w:sz w:val="22"/>
          <w:szCs w:val="22"/>
        </w:rPr>
      </w:pPr>
      <w:r>
        <w:rPr>
          <w:b/>
          <w:bCs/>
          <w:sz w:val="22"/>
          <w:szCs w:val="22"/>
        </w:rPr>
        <w:t>11.3 - Fiscalização Administrativa</w:t>
      </w:r>
    </w:p>
    <w:p>
      <w:pPr>
        <w:pStyle w:val="Nivel2"/>
        <w:numPr>
          <w:ilvl w:val="0"/>
          <w:numId w:val="0"/>
        </w:numPr>
        <w:spacing w:lineRule="auto" w:line="360" w:before="0" w:after="0"/>
        <w:ind w:left="0" w:hanging="0"/>
        <w:rPr>
          <w:b/>
          <w:bCs/>
          <w:i/>
          <w:i/>
          <w:iCs/>
          <w:sz w:val="22"/>
          <w:szCs w:val="22"/>
        </w:rPr>
      </w:pPr>
      <w:r>
        <w:rPr>
          <w:b/>
          <w:bCs/>
          <w:i/>
          <w:iCs/>
          <w:sz w:val="22"/>
          <w:szCs w:val="22"/>
        </w:rPr>
        <w:t xml:space="preserve">11.3.1 - </w:t>
      </w:r>
      <w:r>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ivel3"/>
        <w:spacing w:lineRule="auto" w:line="360" w:before="0" w:after="0"/>
        <w:ind w:left="0" w:hanging="0"/>
        <w:rPr>
          <w:sz w:val="22"/>
          <w:szCs w:val="22"/>
        </w:rPr>
      </w:pPr>
      <w:r>
        <w:rPr>
          <w:b/>
          <w:bCs/>
          <w:i/>
          <w:iCs/>
          <w:sz w:val="22"/>
          <w:szCs w:val="22"/>
        </w:rPr>
        <w:t xml:space="preserve">11.3.2 - </w:t>
      </w:r>
      <w:r>
        <w:rPr>
          <w:sz w:val="22"/>
          <w:szCs w:val="22"/>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pPr>
        <w:pStyle w:val="Nivel3"/>
        <w:spacing w:lineRule="auto" w:line="360" w:before="0" w:after="0"/>
        <w:ind w:left="0" w:hanging="0"/>
        <w:rPr>
          <w:sz w:val="22"/>
          <w:szCs w:val="22"/>
        </w:rPr>
      </w:pPr>
      <w:r>
        <w:rPr>
          <w:sz w:val="22"/>
          <w:szCs w:val="22"/>
        </w:rPr>
      </w:r>
    </w:p>
    <w:p>
      <w:pPr>
        <w:pStyle w:val="Nvel1-SemNumPreto"/>
        <w:spacing w:lineRule="auto" w:line="360" w:before="0" w:after="0"/>
        <w:ind w:left="0" w:hanging="0"/>
        <w:rPr>
          <w:i/>
          <w:i/>
          <w:iCs/>
          <w:sz w:val="22"/>
          <w:szCs w:val="22"/>
        </w:rPr>
      </w:pPr>
      <w:r>
        <w:rPr>
          <w:sz w:val="22"/>
          <w:szCs w:val="22"/>
        </w:rPr>
        <w:t>12. GESTOR DO CONTRATO</w:t>
      </w:r>
    </w:p>
    <w:p>
      <w:pPr>
        <w:pStyle w:val="Nivel2"/>
        <w:numPr>
          <w:ilvl w:val="0"/>
          <w:numId w:val="0"/>
        </w:numPr>
        <w:spacing w:lineRule="auto" w:line="360" w:before="0" w:after="0"/>
        <w:ind w:left="0" w:hanging="0"/>
        <w:rPr>
          <w:b/>
          <w:bCs/>
          <w:i/>
          <w:i/>
          <w:iCs/>
          <w:sz w:val="22"/>
          <w:szCs w:val="22"/>
        </w:rPr>
      </w:pPr>
      <w:r>
        <w:rPr>
          <w:b/>
          <w:bCs/>
          <w:i/>
          <w:iCs/>
          <w:sz w:val="22"/>
          <w:szCs w:val="22"/>
        </w:rPr>
        <w:t xml:space="preserve">12.1. </w:t>
      </w:r>
      <w:r>
        <w:rPr>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ivel2"/>
        <w:numPr>
          <w:ilvl w:val="0"/>
          <w:numId w:val="0"/>
        </w:numPr>
        <w:spacing w:lineRule="auto" w:line="360" w:before="0" w:after="0"/>
        <w:ind w:left="0" w:hanging="0"/>
        <w:rPr>
          <w:b/>
          <w:bCs/>
          <w:i/>
          <w:i/>
          <w:iCs/>
          <w:sz w:val="22"/>
          <w:szCs w:val="22"/>
        </w:rPr>
      </w:pPr>
      <w:r>
        <w:rPr>
          <w:b/>
          <w:bCs/>
          <w:i/>
          <w:iCs/>
          <w:sz w:val="22"/>
          <w:szCs w:val="22"/>
        </w:rPr>
        <w:t xml:space="preserve">12.2. </w:t>
      </w:r>
      <w:r>
        <w:rPr>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ivel2"/>
        <w:numPr>
          <w:ilvl w:val="0"/>
          <w:numId w:val="0"/>
        </w:numPr>
        <w:spacing w:lineRule="auto" w:line="360" w:before="0" w:after="0"/>
        <w:ind w:left="0" w:hanging="0"/>
        <w:rPr>
          <w:b/>
          <w:bCs/>
          <w:i/>
          <w:i/>
          <w:iCs/>
          <w:sz w:val="22"/>
          <w:szCs w:val="22"/>
        </w:rPr>
      </w:pPr>
      <w:r>
        <w:rPr>
          <w:b/>
          <w:bCs/>
          <w:i/>
          <w:iCs/>
          <w:sz w:val="22"/>
          <w:szCs w:val="22"/>
        </w:rPr>
        <w:t xml:space="preserve">12.3. </w:t>
      </w:r>
      <w:r>
        <w:rPr>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ivel2"/>
        <w:numPr>
          <w:ilvl w:val="0"/>
          <w:numId w:val="0"/>
        </w:numPr>
        <w:spacing w:lineRule="auto" w:line="360" w:before="0" w:after="0"/>
        <w:ind w:left="0" w:hanging="0"/>
        <w:rPr>
          <w:b/>
          <w:bCs/>
          <w:i/>
          <w:i/>
          <w:iCs/>
          <w:sz w:val="22"/>
          <w:szCs w:val="22"/>
        </w:rPr>
      </w:pPr>
      <w:r>
        <w:rPr>
          <w:b/>
          <w:bCs/>
          <w:i/>
          <w:iCs/>
          <w:sz w:val="22"/>
          <w:szCs w:val="22"/>
        </w:rPr>
        <w:t>12.4.</w:t>
      </w:r>
      <w:r>
        <w:rPr>
          <w:sz w:val="22"/>
          <w:szCs w:val="22"/>
        </w:rPr>
        <w:t xml:space="preserve">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pPr>
        <w:pStyle w:val="Nivel2"/>
        <w:numPr>
          <w:ilvl w:val="0"/>
          <w:numId w:val="0"/>
        </w:numPr>
        <w:spacing w:lineRule="auto" w:line="360" w:before="0" w:after="0"/>
        <w:ind w:left="0" w:hanging="0"/>
        <w:rPr>
          <w:b/>
          <w:bCs/>
          <w:i/>
          <w:i/>
          <w:iCs/>
          <w:sz w:val="22"/>
          <w:szCs w:val="22"/>
        </w:rPr>
      </w:pPr>
      <w:r>
        <w:rPr>
          <w:b/>
          <w:bCs/>
          <w:i/>
          <w:iCs/>
          <w:sz w:val="22"/>
          <w:szCs w:val="22"/>
        </w:rPr>
        <w:t xml:space="preserve">12.5. </w:t>
      </w:r>
      <w:r>
        <w:rPr>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pPr>
        <w:pStyle w:val="Nivel2"/>
        <w:numPr>
          <w:ilvl w:val="0"/>
          <w:numId w:val="0"/>
        </w:numPr>
        <w:spacing w:lineRule="auto" w:line="360" w:before="0" w:after="0"/>
        <w:ind w:left="0" w:hanging="0"/>
        <w:rPr>
          <w:b/>
          <w:bCs/>
          <w:i/>
          <w:i/>
          <w:iCs/>
          <w:sz w:val="22"/>
          <w:szCs w:val="22"/>
        </w:rPr>
      </w:pPr>
      <w:r>
        <w:rPr>
          <w:b/>
          <w:bCs/>
          <w:i/>
          <w:iCs/>
          <w:sz w:val="22"/>
          <w:szCs w:val="22"/>
        </w:rPr>
        <w:t xml:space="preserve">12.6. </w:t>
      </w:r>
      <w:r>
        <w:rPr>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pPr>
        <w:pStyle w:val="Nivel2"/>
        <w:numPr>
          <w:ilvl w:val="0"/>
          <w:numId w:val="0"/>
        </w:numPr>
        <w:spacing w:lineRule="auto" w:line="360" w:before="0" w:after="0"/>
        <w:ind w:left="0" w:hanging="0"/>
        <w:rPr>
          <w:sz w:val="22"/>
          <w:szCs w:val="22"/>
        </w:rPr>
      </w:pPr>
      <w:r>
        <w:rPr>
          <w:b/>
          <w:bCs/>
          <w:i/>
          <w:iCs/>
          <w:sz w:val="22"/>
          <w:szCs w:val="22"/>
        </w:rPr>
        <w:t>12.7</w:t>
        <w:tab/>
      </w:r>
      <w:r>
        <w:rPr>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13. CRITÉRIOS DE MEDIÇÃO E DE PAGAMENTO</w:t>
      </w:r>
    </w:p>
    <w:p>
      <w:pPr>
        <w:pStyle w:val="Nivel01"/>
        <w:spacing w:lineRule="auto" w:line="360" w:before="0" w:after="0"/>
        <w:ind w:left="0" w:hanging="0"/>
        <w:rPr>
          <w:i/>
          <w:i/>
          <w:iCs/>
          <w:sz w:val="22"/>
          <w:szCs w:val="22"/>
          <w:lang w:eastAsia="en-US"/>
        </w:rPr>
      </w:pPr>
      <w:r>
        <w:rPr>
          <w:sz w:val="22"/>
          <w:szCs w:val="22"/>
        </w:rPr>
        <w:t>Recebimento</w:t>
      </w:r>
    </w:p>
    <w:p>
      <w:pPr>
        <w:pStyle w:val="Nivel2"/>
        <w:numPr>
          <w:ilvl w:val="0"/>
          <w:numId w:val="0"/>
        </w:numPr>
        <w:spacing w:lineRule="auto" w:line="360" w:before="0" w:after="0"/>
        <w:ind w:left="0" w:hanging="0"/>
        <w:rPr>
          <w:b/>
          <w:bCs/>
          <w:i/>
          <w:i/>
          <w:iCs/>
          <w:sz w:val="22"/>
          <w:szCs w:val="22"/>
          <w:lang w:eastAsia="en-US"/>
        </w:rPr>
      </w:pPr>
      <w:r>
        <w:rPr>
          <w:b/>
          <w:bCs/>
          <w:i/>
          <w:iCs/>
          <w:sz w:val="22"/>
          <w:szCs w:val="22"/>
          <w:lang w:eastAsia="en-US"/>
        </w:rPr>
        <w:t xml:space="preserve">13.1. </w:t>
      </w:r>
      <w:r>
        <w:rPr>
          <w:sz w:val="22"/>
          <w:szCs w:val="22"/>
          <w:lang w:eastAsia="en-US"/>
        </w:rPr>
        <w:t xml:space="preserve">Os bens serão recebidos provisoriamente, de forma sumária, no ato da entrega, com a </w:t>
      </w:r>
      <w:r>
        <w:rPr>
          <w:rFonts w:eastAsia="Calibri"/>
          <w:sz w:val="22"/>
          <w:szCs w:val="22"/>
          <w:lang w:eastAsia="en-US"/>
        </w:rPr>
        <w:t>nota</w:t>
      </w:r>
      <w:r>
        <w:rPr>
          <w:sz w:val="22"/>
          <w:szCs w:val="22"/>
          <w:lang w:eastAsia="en-US"/>
        </w:rPr>
        <w:t xml:space="preserve"> fiscal ou instrumento de cobrança equivalente, pelo(a) responsável pelo acompanhamento e fiscalização do contrato, para efeito de posterior verificação, no prazo de 05 (cinco) dias, de sua conformidade com as especificações constantes no Termo de Referência</w:t>
      </w:r>
      <w:r>
        <w:rPr>
          <w:color w:val="FF0000"/>
          <w:sz w:val="22"/>
          <w:szCs w:val="22"/>
          <w:lang w:eastAsia="en-US"/>
        </w:rPr>
        <w:t xml:space="preserve"> </w:t>
      </w:r>
      <w:r>
        <w:rPr>
          <w:sz w:val="22"/>
          <w:szCs w:val="22"/>
          <w:lang w:eastAsia="en-US"/>
        </w:rPr>
        <w:t>e na proposta.</w:t>
      </w:r>
    </w:p>
    <w:p>
      <w:pPr>
        <w:pStyle w:val="Nivel2"/>
        <w:numPr>
          <w:ilvl w:val="0"/>
          <w:numId w:val="0"/>
        </w:numPr>
        <w:spacing w:lineRule="auto" w:line="360" w:before="0" w:after="0"/>
        <w:ind w:left="0" w:hanging="0"/>
        <w:rPr>
          <w:b/>
          <w:bCs/>
          <w:i/>
          <w:i/>
          <w:iCs/>
          <w:sz w:val="22"/>
          <w:szCs w:val="22"/>
          <w:lang w:eastAsia="en-US"/>
        </w:rPr>
      </w:pPr>
      <w:r>
        <w:rPr>
          <w:b/>
          <w:bCs/>
          <w:i/>
          <w:iCs/>
          <w:sz w:val="22"/>
          <w:szCs w:val="22"/>
          <w:lang w:eastAsia="en-US"/>
        </w:rPr>
        <w:t xml:space="preserve">13.2. </w:t>
      </w:r>
      <w:r>
        <w:rPr>
          <w:sz w:val="22"/>
          <w:szCs w:val="22"/>
          <w:lang w:eastAsia="en-US"/>
        </w:rPr>
        <w:t>Os bens poderão ser rejeitados, no todo ou em parte, inclusive antes do recebimento provisório, quando em desacordo com as especificações constantes no Termo de Referência</w:t>
      </w:r>
      <w:r>
        <w:rPr>
          <w:color w:val="FF0000"/>
          <w:sz w:val="22"/>
          <w:szCs w:val="22"/>
          <w:lang w:eastAsia="en-US"/>
        </w:rPr>
        <w:t xml:space="preserve"> </w:t>
      </w:r>
      <w:r>
        <w:rPr>
          <w:sz w:val="22"/>
          <w:szCs w:val="22"/>
          <w:lang w:eastAsia="en-US"/>
        </w:rPr>
        <w:t>e na proposta, devendo ser substituídos no prazo de 10 (dez) dias, a contar da notificação da contratada, às suas custas, sem prejuízo da aplicação das penalidades.</w:t>
      </w:r>
    </w:p>
    <w:p>
      <w:pPr>
        <w:pStyle w:val="Nivel2"/>
        <w:numPr>
          <w:ilvl w:val="0"/>
          <w:numId w:val="0"/>
        </w:numPr>
        <w:spacing w:lineRule="auto" w:line="360" w:before="0" w:after="0"/>
        <w:ind w:left="0" w:hanging="0"/>
        <w:rPr>
          <w:b/>
          <w:bCs/>
          <w:i/>
          <w:i/>
          <w:iCs/>
          <w:sz w:val="22"/>
          <w:szCs w:val="22"/>
          <w:lang w:eastAsia="en-US"/>
        </w:rPr>
      </w:pPr>
      <w:r>
        <w:rPr>
          <w:b/>
          <w:bCs/>
          <w:i/>
          <w:iCs/>
          <w:sz w:val="22"/>
          <w:szCs w:val="22"/>
          <w:lang w:eastAsia="en-US"/>
        </w:rPr>
        <w:t xml:space="preserve">13.3. </w:t>
      </w:r>
      <w:r>
        <w:rPr>
          <w:sz w:val="22"/>
          <w:szCs w:val="22"/>
          <w:lang w:eastAsia="en-US"/>
        </w:rPr>
        <w:t>O prazo para recebimento definitivo poderá ser excepcionalmente prorrogado, de forma justificada, por igual período, quando houver necessidade de diligências para a aferição do atendimento das exigências contratuais.</w:t>
      </w:r>
    </w:p>
    <w:p>
      <w:pPr>
        <w:pStyle w:val="Nivel2"/>
        <w:numPr>
          <w:ilvl w:val="0"/>
          <w:numId w:val="0"/>
        </w:numPr>
        <w:spacing w:lineRule="auto" w:line="360" w:before="0" w:after="0"/>
        <w:ind w:left="0" w:hanging="0"/>
        <w:rPr>
          <w:b/>
          <w:bCs/>
          <w:i/>
          <w:i/>
          <w:iCs/>
          <w:sz w:val="22"/>
          <w:szCs w:val="22"/>
          <w:lang w:eastAsia="en-US"/>
        </w:rPr>
      </w:pPr>
      <w:r>
        <w:rPr>
          <w:b/>
          <w:bCs/>
          <w:i/>
          <w:iCs/>
          <w:sz w:val="22"/>
          <w:szCs w:val="22"/>
          <w:lang w:eastAsia="en-US"/>
        </w:rPr>
        <w:t xml:space="preserve">13.4. </w:t>
      </w:r>
      <w:r>
        <w:rPr>
          <w:sz w:val="22"/>
          <w:szCs w:val="22"/>
          <w:lang w:eastAsia="en-US"/>
        </w:rPr>
        <w:t xml:space="preserve">No caso de controvérsia sobre a execução do objeto, quanto à dimensão, qualidade e quantidade, deverá ser observado o teor do </w:t>
      </w:r>
      <w:r>
        <w:fldChar w:fldCharType="begin"/>
      </w:r>
      <w:r>
        <w:rPr>
          <w:rStyle w:val="LinkdaInternet"/>
          <w:sz w:val="22"/>
          <w:szCs w:val="22"/>
          <w:lang w:eastAsia="en-US"/>
        </w:rPr>
        <w:instrText xml:space="preserve"> HYPERLINK "http://www.planalto.gov.br/ccivil_03/_ato2019-2022/2021/lei/L14133.htm" \l "art143"</w:instrText>
      </w:r>
      <w:r>
        <w:rPr>
          <w:rStyle w:val="LinkdaInternet"/>
          <w:sz w:val="22"/>
          <w:szCs w:val="22"/>
          <w:lang w:eastAsia="en-US"/>
        </w:rPr>
        <w:fldChar w:fldCharType="separate"/>
      </w:r>
      <w:r>
        <w:rPr>
          <w:rStyle w:val="LinkdaInternet"/>
          <w:sz w:val="22"/>
          <w:szCs w:val="22"/>
          <w:lang w:eastAsia="en-US"/>
        </w:rPr>
        <w:t>art. 143 da Lei nº 14.133, de 2021</w:t>
      </w:r>
      <w:r>
        <w:rPr>
          <w:rStyle w:val="LinkdaInternet"/>
          <w:sz w:val="22"/>
          <w:szCs w:val="22"/>
          <w:lang w:eastAsia="en-US"/>
        </w:rPr>
        <w:fldChar w:fldCharType="end"/>
      </w:r>
      <w:r>
        <w:rPr>
          <w:sz w:val="22"/>
          <w:szCs w:val="22"/>
          <w:lang w:eastAsia="en-US"/>
        </w:rPr>
        <w:t>, comunicando-se à empresa para emissão de Nota Fiscal no que pertine à parcela incontroversa da execução do objeto, para efeito de liquidação e pagamento.</w:t>
      </w:r>
    </w:p>
    <w:p>
      <w:pPr>
        <w:pStyle w:val="Nivel2"/>
        <w:numPr>
          <w:ilvl w:val="0"/>
          <w:numId w:val="0"/>
        </w:numPr>
        <w:spacing w:lineRule="auto" w:line="360" w:before="0" w:after="0"/>
        <w:ind w:left="0" w:hanging="0"/>
        <w:rPr>
          <w:b/>
          <w:bCs/>
          <w:i/>
          <w:i/>
          <w:iCs/>
          <w:sz w:val="22"/>
          <w:szCs w:val="22"/>
          <w:lang w:eastAsia="en-US"/>
        </w:rPr>
      </w:pPr>
      <w:r>
        <w:rPr>
          <w:b/>
          <w:bCs/>
          <w:i/>
          <w:iCs/>
          <w:sz w:val="22"/>
          <w:szCs w:val="22"/>
          <w:lang w:eastAsia="en-US"/>
        </w:rPr>
        <w:t xml:space="preserve">13.5. </w:t>
      </w:r>
      <w:r>
        <w:rPr>
          <w:sz w:val="22"/>
          <w:szCs w:val="22"/>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Nivel2"/>
        <w:numPr>
          <w:ilvl w:val="0"/>
          <w:numId w:val="0"/>
        </w:numPr>
        <w:spacing w:lineRule="auto" w:line="360" w:before="0" w:after="0"/>
        <w:ind w:left="0" w:hanging="0"/>
        <w:rPr>
          <w:sz w:val="22"/>
          <w:szCs w:val="22"/>
          <w:lang w:eastAsia="en-US"/>
        </w:rPr>
      </w:pPr>
      <w:r>
        <w:rPr>
          <w:b/>
          <w:bCs/>
          <w:i/>
          <w:iCs/>
          <w:sz w:val="22"/>
          <w:szCs w:val="22"/>
          <w:lang w:eastAsia="en-US"/>
        </w:rPr>
        <w:t xml:space="preserve">13.6. </w:t>
      </w:r>
      <w:r>
        <w:rPr>
          <w:sz w:val="22"/>
          <w:szCs w:val="22"/>
          <w:lang w:eastAsia="en-US"/>
        </w:rPr>
        <w:t>O recebimento provisório ou definitivo não excluirá a responsabilidade civil pela solidez e pela segurança dos bens nem a responsabilidade ético-profissional pela perfeita execução do contrato.</w:t>
      </w:r>
    </w:p>
    <w:p>
      <w:pPr>
        <w:pStyle w:val="Nivel2"/>
        <w:numPr>
          <w:ilvl w:val="0"/>
          <w:numId w:val="0"/>
        </w:numPr>
        <w:spacing w:lineRule="auto" w:line="360" w:before="0" w:after="0"/>
        <w:ind w:left="0" w:hanging="0"/>
        <w:rPr>
          <w:sz w:val="22"/>
          <w:szCs w:val="22"/>
        </w:rPr>
      </w:pPr>
      <w:r>
        <w:rPr>
          <w:sz w:val="22"/>
          <w:szCs w:val="22"/>
        </w:rPr>
      </w:r>
    </w:p>
    <w:p>
      <w:pPr>
        <w:pStyle w:val="Nvel1-SemNumPreto"/>
        <w:spacing w:lineRule="auto" w:line="360" w:before="0" w:after="0"/>
        <w:ind w:left="0" w:hanging="0"/>
        <w:rPr>
          <w:i/>
          <w:i/>
          <w:iCs/>
          <w:sz w:val="22"/>
          <w:szCs w:val="22"/>
          <w:lang w:eastAsia="en-US"/>
        </w:rPr>
      </w:pPr>
      <w:r>
        <w:rPr>
          <w:sz w:val="22"/>
          <w:szCs w:val="22"/>
        </w:rPr>
        <w:t>14. LIQUIDAÇÃO</w:t>
      </w:r>
    </w:p>
    <w:p>
      <w:pPr>
        <w:pStyle w:val="Nivel2"/>
        <w:numPr>
          <w:ilvl w:val="0"/>
          <w:numId w:val="0"/>
        </w:numPr>
        <w:spacing w:lineRule="auto" w:line="360" w:before="0" w:after="0"/>
        <w:ind w:left="0" w:hanging="0"/>
        <w:rPr>
          <w:b/>
          <w:bCs/>
          <w:i/>
          <w:i/>
          <w:iCs/>
          <w:sz w:val="22"/>
          <w:szCs w:val="22"/>
          <w:lang w:eastAsia="en-US"/>
        </w:rPr>
      </w:pPr>
      <w:r>
        <w:rPr>
          <w:b/>
          <w:bCs/>
          <w:i/>
          <w:iCs/>
          <w:sz w:val="22"/>
          <w:szCs w:val="22"/>
          <w:lang w:eastAsia="en-US"/>
        </w:rPr>
        <w:t xml:space="preserve">14.1. </w:t>
      </w:r>
      <w:r>
        <w:rPr>
          <w:sz w:val="22"/>
          <w:szCs w:val="22"/>
          <w:lang w:eastAsia="en-US"/>
        </w:rPr>
        <w:t xml:space="preserve">Recebida a Nota Fiscal ou documento de cobrança equivalente, correrá o prazo de dez dias úteis para fins de liquidação, na forma desta seção, prorrogáveis por igual período, </w:t>
      </w:r>
    </w:p>
    <w:p>
      <w:pPr>
        <w:pStyle w:val="Nivel2"/>
        <w:numPr>
          <w:ilvl w:val="0"/>
          <w:numId w:val="0"/>
        </w:numPr>
        <w:spacing w:lineRule="auto" w:line="360" w:before="0" w:after="0"/>
        <w:ind w:left="0" w:hanging="0"/>
        <w:rPr>
          <w:rFonts w:eastAsia="Arial"/>
          <w:sz w:val="22"/>
          <w:szCs w:val="22"/>
          <w:lang w:eastAsia="en-US"/>
        </w:rPr>
      </w:pPr>
      <w:r>
        <w:rPr>
          <w:b/>
          <w:bCs/>
          <w:i/>
          <w:iCs/>
          <w:sz w:val="22"/>
          <w:szCs w:val="22"/>
          <w:lang w:eastAsia="en-US"/>
        </w:rPr>
        <w:t xml:space="preserve">14.2. </w:t>
      </w:r>
      <w:r>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pPr>
        <w:pStyle w:val="Nivel3"/>
        <w:spacing w:lineRule="auto" w:line="360" w:before="0" w:after="0"/>
        <w:ind w:left="0" w:hanging="0"/>
        <w:jc w:val="left"/>
        <w:rPr>
          <w:sz w:val="22"/>
          <w:szCs w:val="22"/>
          <w:lang w:eastAsia="en-US"/>
        </w:rPr>
      </w:pPr>
      <w:r>
        <w:rPr>
          <w:rFonts w:eastAsia="Arial"/>
          <w:sz w:val="22"/>
          <w:szCs w:val="22"/>
          <w:lang w:eastAsia="en-US"/>
        </w:rPr>
        <w:t xml:space="preserve">14.2.1. </w:t>
      </w:r>
      <w:r>
        <w:rPr>
          <w:sz w:val="22"/>
          <w:szCs w:val="22"/>
          <w:lang w:eastAsia="en-US"/>
        </w:rPr>
        <w:t>o prazo de validade;</w:t>
      </w:r>
    </w:p>
    <w:p>
      <w:pPr>
        <w:pStyle w:val="Nivel3"/>
        <w:spacing w:lineRule="auto" w:line="360" w:before="0" w:after="0"/>
        <w:ind w:left="0" w:hanging="0"/>
        <w:jc w:val="left"/>
        <w:rPr>
          <w:rFonts w:eastAsia="Arial"/>
          <w:sz w:val="22"/>
          <w:szCs w:val="22"/>
          <w:lang w:eastAsia="en-US"/>
        </w:rPr>
      </w:pPr>
      <w:r>
        <w:rPr>
          <w:sz w:val="22"/>
          <w:szCs w:val="22"/>
          <w:lang w:eastAsia="en-US"/>
        </w:rPr>
        <w:t xml:space="preserve">14.2.3. a data da emissão; </w:t>
      </w:r>
    </w:p>
    <w:p>
      <w:pPr>
        <w:pStyle w:val="Nivel3"/>
        <w:spacing w:lineRule="auto" w:line="360" w:before="0" w:after="0"/>
        <w:ind w:left="0" w:hanging="0"/>
        <w:jc w:val="left"/>
        <w:rPr>
          <w:rFonts w:eastAsia="Arial"/>
          <w:sz w:val="22"/>
          <w:szCs w:val="22"/>
          <w:lang w:eastAsia="en-US"/>
        </w:rPr>
      </w:pPr>
      <w:r>
        <w:rPr>
          <w:rFonts w:eastAsia="Arial"/>
          <w:sz w:val="22"/>
          <w:szCs w:val="22"/>
          <w:lang w:eastAsia="en-US"/>
        </w:rPr>
        <w:t xml:space="preserve">14.2.4. </w:t>
      </w:r>
      <w:r>
        <w:rPr>
          <w:sz w:val="22"/>
          <w:szCs w:val="22"/>
          <w:lang w:eastAsia="en-US"/>
        </w:rPr>
        <w:t xml:space="preserve">os dados do contrato e do órgão contratante; </w:t>
      </w:r>
    </w:p>
    <w:p>
      <w:pPr>
        <w:pStyle w:val="Nivel3"/>
        <w:spacing w:lineRule="auto" w:line="360" w:before="0" w:after="0"/>
        <w:ind w:left="0" w:hanging="0"/>
        <w:jc w:val="left"/>
        <w:rPr>
          <w:rFonts w:eastAsia="Arial"/>
          <w:sz w:val="22"/>
          <w:szCs w:val="22"/>
          <w:lang w:eastAsia="en-US"/>
        </w:rPr>
      </w:pPr>
      <w:r>
        <w:rPr>
          <w:rFonts w:eastAsia="Arial"/>
          <w:sz w:val="22"/>
          <w:szCs w:val="22"/>
          <w:lang w:eastAsia="en-US"/>
        </w:rPr>
        <w:t xml:space="preserve">14.2.5. </w:t>
      </w:r>
      <w:r>
        <w:rPr>
          <w:sz w:val="22"/>
          <w:szCs w:val="22"/>
          <w:lang w:eastAsia="en-US"/>
        </w:rPr>
        <w:t xml:space="preserve">o período respectivo de execução do contrato; </w:t>
      </w:r>
    </w:p>
    <w:p>
      <w:pPr>
        <w:pStyle w:val="Nivel3"/>
        <w:spacing w:lineRule="auto" w:line="360" w:before="0" w:after="0"/>
        <w:ind w:left="0" w:hanging="0"/>
        <w:jc w:val="left"/>
        <w:rPr>
          <w:rFonts w:eastAsia="Arial"/>
          <w:sz w:val="22"/>
          <w:szCs w:val="22"/>
          <w:lang w:eastAsia="en-US"/>
        </w:rPr>
      </w:pPr>
      <w:r>
        <w:rPr>
          <w:rFonts w:eastAsia="Arial"/>
          <w:sz w:val="22"/>
          <w:szCs w:val="22"/>
          <w:lang w:eastAsia="en-US"/>
        </w:rPr>
        <w:t xml:space="preserve">14.2.6. </w:t>
      </w:r>
      <w:r>
        <w:rPr>
          <w:sz w:val="22"/>
          <w:szCs w:val="22"/>
          <w:lang w:eastAsia="en-US"/>
        </w:rPr>
        <w:t xml:space="preserve">o valor a pagar; e </w:t>
      </w:r>
    </w:p>
    <w:p>
      <w:pPr>
        <w:pStyle w:val="Nivel3"/>
        <w:spacing w:lineRule="auto" w:line="360" w:before="0" w:after="0"/>
        <w:ind w:left="0" w:hanging="0"/>
        <w:rPr>
          <w:rFonts w:eastAsia="Arial"/>
          <w:b/>
          <w:bCs/>
          <w:i/>
          <w:i/>
          <w:iCs/>
          <w:sz w:val="22"/>
          <w:szCs w:val="22"/>
          <w:lang w:eastAsia="en-US"/>
        </w:rPr>
      </w:pPr>
      <w:r>
        <w:rPr>
          <w:rFonts w:eastAsia="Arial"/>
          <w:sz w:val="22"/>
          <w:szCs w:val="22"/>
          <w:lang w:eastAsia="en-US"/>
        </w:rPr>
        <w:t xml:space="preserve">14.3.7. </w:t>
      </w:r>
      <w:r>
        <w:rPr>
          <w:sz w:val="22"/>
          <w:szCs w:val="22"/>
          <w:lang w:eastAsia="en-US"/>
        </w:rPr>
        <w:t>eventual destaque do valor de retenções tributárias cabíveis.</w:t>
      </w:r>
    </w:p>
    <w:p>
      <w:pPr>
        <w:pStyle w:val="Nivel2"/>
        <w:numPr>
          <w:ilvl w:val="0"/>
          <w:numId w:val="0"/>
        </w:numPr>
        <w:spacing w:lineRule="auto" w:line="360" w:before="0" w:after="0"/>
        <w:ind w:left="0" w:hanging="0"/>
        <w:rPr>
          <w:b/>
          <w:bCs/>
          <w:i/>
          <w:i/>
          <w:iCs/>
          <w:sz w:val="22"/>
          <w:szCs w:val="22"/>
          <w:lang w:eastAsia="en-US"/>
        </w:rPr>
      </w:pPr>
      <w:r>
        <w:rPr>
          <w:rFonts w:eastAsia="Arial"/>
          <w:b/>
          <w:bCs/>
          <w:i/>
          <w:iCs/>
          <w:sz w:val="22"/>
          <w:szCs w:val="22"/>
          <w:lang w:eastAsia="en-US"/>
        </w:rPr>
        <w:t xml:space="preserve">14.3. </w:t>
      </w:r>
      <w:r>
        <w:rPr>
          <w:rFonts w:eastAsia="Calibri"/>
          <w:sz w:val="22"/>
          <w:szCs w:val="22"/>
          <w:lang w:eastAsia="en-US"/>
        </w:rPr>
        <w:t xml:space="preserve">Havendo erro na apresentação da nota fiscal ou instrumento de cobrança equivalente, ou circunstância que impeça a </w:t>
      </w:r>
      <w:r>
        <w:rPr>
          <w:sz w:val="22"/>
          <w:szCs w:val="22"/>
          <w:lang w:eastAsia="en-US"/>
        </w:rPr>
        <w:t>liquidação da despesa, esta ficará sobrestada até que o contratado providencie as medidas saneadoras, reiniciando-se o prazo após a comprovação da regularização da situação, sem ônus ao contratante;</w:t>
      </w:r>
    </w:p>
    <w:p>
      <w:pPr>
        <w:pStyle w:val="Nivel2"/>
        <w:numPr>
          <w:ilvl w:val="0"/>
          <w:numId w:val="0"/>
        </w:numPr>
        <w:spacing w:lineRule="auto" w:line="360" w:before="0" w:after="0"/>
        <w:ind w:left="0" w:hanging="0"/>
        <w:rPr>
          <w:rStyle w:val="LinkdaInternet"/>
          <w:sz w:val="22"/>
          <w:szCs w:val="22"/>
          <w:lang w:eastAsia="en-US"/>
        </w:rPr>
      </w:pPr>
      <w:r>
        <w:rPr>
          <w:b/>
          <w:bCs/>
          <w:i/>
          <w:iCs/>
          <w:sz w:val="22"/>
          <w:szCs w:val="22"/>
          <w:lang w:eastAsia="en-US"/>
        </w:rPr>
        <w:t xml:space="preserve">14.4. </w:t>
      </w:r>
      <w:r>
        <w:rPr>
          <w:sz w:val="22"/>
          <w:szCs w:val="22"/>
          <w:lang w:eastAsia="en-US"/>
        </w:rPr>
        <w:t xml:space="preserve">A nota fiscal ou instrumento de cobrança equivalente deverá ser obrigatoriamente acompanhado da comprovação da regularidade fiscal, mediante consulta aos sítios eletrônicos oficiais ou à documentação mencionada no </w:t>
      </w:r>
      <w:r>
        <w:fldChar w:fldCharType="begin"/>
      </w:r>
      <w:r>
        <w:rPr>
          <w:rStyle w:val="LinkdaInternet"/>
          <w:sz w:val="22"/>
          <w:szCs w:val="22"/>
          <w:lang w:eastAsia="en-US"/>
        </w:rPr>
        <w:instrText xml:space="preserve"> HYPERLINK "http://www.planalto.gov.br/ccivil_03/_ato2019-2022/2021/lei/L14133.htm" \l "art68"</w:instrText>
      </w:r>
      <w:r>
        <w:rPr>
          <w:rStyle w:val="LinkdaInternet"/>
          <w:sz w:val="22"/>
          <w:szCs w:val="22"/>
          <w:lang w:eastAsia="en-US"/>
        </w:rPr>
        <w:fldChar w:fldCharType="separate"/>
      </w:r>
      <w:r>
        <w:rPr>
          <w:rStyle w:val="LinkdaInternet"/>
          <w:sz w:val="22"/>
          <w:szCs w:val="22"/>
          <w:lang w:eastAsia="en-US"/>
        </w:rPr>
        <w:t>art. 68 da Lei nº 14.133, de 2021.</w:t>
      </w:r>
      <w:r>
        <w:rPr>
          <w:rStyle w:val="LinkdaInternet"/>
          <w:sz w:val="22"/>
          <w:szCs w:val="22"/>
          <w:lang w:eastAsia="en-US"/>
        </w:rPr>
        <w:fldChar w:fldCharType="end"/>
      </w:r>
    </w:p>
    <w:p>
      <w:pPr>
        <w:pStyle w:val="Nivel2"/>
        <w:numPr>
          <w:ilvl w:val="0"/>
          <w:numId w:val="0"/>
        </w:numPr>
        <w:spacing w:lineRule="auto" w:line="360" w:before="0" w:after="0"/>
        <w:ind w:left="0" w:hanging="0"/>
        <w:rPr>
          <w:sz w:val="22"/>
          <w:szCs w:val="22"/>
          <w:lang w:eastAsia="en-US"/>
        </w:rPr>
      </w:pPr>
      <w:r>
        <w:rPr>
          <w:b/>
          <w:bCs/>
          <w:i/>
          <w:iCs/>
          <w:sz w:val="22"/>
          <w:szCs w:val="22"/>
          <w:lang w:eastAsia="en-US"/>
        </w:rPr>
        <w:t xml:space="preserve">14.5. </w:t>
      </w:r>
      <w:r>
        <w:rPr>
          <w:sz w:val="22"/>
          <w:szCs w:val="22"/>
          <w:lang w:eastAsia="en-US"/>
        </w:rPr>
        <w:t>O pagamento será efetuado no prazo de até 10 (dez) dias úteis contados da finalização da liquidação da despesa, conforme seção anterior.</w:t>
      </w:r>
    </w:p>
    <w:p>
      <w:pPr>
        <w:pStyle w:val="Nivel01"/>
        <w:spacing w:lineRule="auto" w:line="360" w:before="0" w:after="0"/>
        <w:ind w:left="0" w:hanging="0"/>
        <w:rPr>
          <w:b w:val="false"/>
          <w:bCs w:val="false"/>
          <w:sz w:val="22"/>
          <w:szCs w:val="22"/>
          <w:lang w:eastAsia="en-US"/>
        </w:rPr>
      </w:pPr>
      <w:r>
        <w:rPr>
          <w:i/>
          <w:iCs/>
          <w:sz w:val="22"/>
          <w:szCs w:val="22"/>
          <w:lang w:eastAsia="en-US"/>
        </w:rPr>
        <w:t xml:space="preserve">14.6. </w:t>
      </w:r>
      <w:r>
        <w:rPr>
          <w:b w:val="false"/>
          <w:bCs w:val="false"/>
          <w:sz w:val="22"/>
          <w:szCs w:val="22"/>
          <w:lang w:eastAsia="en-US"/>
        </w:rPr>
        <w:t>No caso de atraso pela Contratante, após 30 dias, os valores devidos ao contratado serão atualizados monetariamente entre o termo do prazo de pagamento até a data de sua efetiva realização, mediante aplicação do índice IPCA/IBGE de correção monetária.</w:t>
      </w:r>
    </w:p>
    <w:p>
      <w:pPr>
        <w:pStyle w:val="Nivel2"/>
        <w:numPr>
          <w:ilvl w:val="0"/>
          <w:numId w:val="0"/>
        </w:numPr>
        <w:spacing w:lineRule="auto" w:line="360" w:before="0" w:after="0"/>
        <w:ind w:left="0" w:hanging="0"/>
        <w:rPr>
          <w:sz w:val="22"/>
          <w:szCs w:val="22"/>
          <w:lang w:eastAsia="en-US"/>
        </w:rPr>
      </w:pPr>
      <w:r>
        <w:rPr>
          <w:b/>
          <w:bCs/>
          <w:sz w:val="22"/>
          <w:szCs w:val="22"/>
          <w:lang w:eastAsia="en-US"/>
        </w:rPr>
        <w:t>14.7</w:t>
      </w:r>
      <w:r>
        <w:rPr>
          <w:sz w:val="22"/>
          <w:szCs w:val="22"/>
          <w:lang w:eastAsia="en-US"/>
        </w:rPr>
        <w:t xml:space="preserve"> O pagamento será realizado por meio de ordem bancária, para crédito em banco, agência e conta-corrente indicados pelo contratado.</w:t>
      </w:r>
    </w:p>
    <w:p>
      <w:pPr>
        <w:pStyle w:val="Nivel2"/>
        <w:numPr>
          <w:ilvl w:val="0"/>
          <w:numId w:val="0"/>
        </w:numPr>
        <w:spacing w:lineRule="auto" w:line="360" w:before="0" w:after="0"/>
        <w:ind w:left="0" w:hanging="0"/>
        <w:rPr>
          <w:sz w:val="22"/>
          <w:szCs w:val="22"/>
          <w:lang w:eastAsia="en-US"/>
        </w:rPr>
      </w:pPr>
      <w:r>
        <w:rPr>
          <w:b/>
          <w:bCs/>
          <w:sz w:val="22"/>
          <w:szCs w:val="22"/>
          <w:lang w:eastAsia="en-US"/>
        </w:rPr>
        <w:t xml:space="preserve">14.8 </w:t>
      </w:r>
      <w:r>
        <w:rPr>
          <w:sz w:val="22"/>
          <w:szCs w:val="22"/>
          <w:lang w:eastAsia="en-US"/>
        </w:rPr>
        <w:t>Será considerada data do pagamento o dia em que constar como emitida a ordem bancária para pagamento.</w:t>
      </w:r>
    </w:p>
    <w:p>
      <w:pPr>
        <w:pStyle w:val="Nivel2"/>
        <w:numPr>
          <w:ilvl w:val="1"/>
          <w:numId w:val="16"/>
        </w:numPr>
        <w:spacing w:lineRule="auto" w:line="360" w:before="0" w:after="0"/>
        <w:rPr>
          <w:sz w:val="22"/>
          <w:szCs w:val="22"/>
          <w:lang w:eastAsia="en-US"/>
        </w:rPr>
      </w:pPr>
      <w:r>
        <w:rPr>
          <w:sz w:val="22"/>
          <w:szCs w:val="22"/>
          <w:lang w:eastAsia="en-US"/>
        </w:rPr>
        <w:t>Quando do pagamento, será efetuada a retenção tributária prevista na legislação aplicável.</w:t>
      </w:r>
    </w:p>
    <w:p>
      <w:pPr>
        <w:pStyle w:val="Nivel3"/>
        <w:spacing w:lineRule="auto" w:line="360" w:before="0" w:after="0"/>
        <w:ind w:left="0" w:hanging="0"/>
        <w:rPr>
          <w:sz w:val="22"/>
          <w:szCs w:val="22"/>
          <w:lang w:eastAsia="en-US"/>
        </w:rPr>
      </w:pPr>
      <w:r>
        <w:rPr>
          <w:b/>
          <w:bCs/>
          <w:sz w:val="22"/>
          <w:szCs w:val="22"/>
          <w:lang w:eastAsia="en-US"/>
        </w:rPr>
        <w:t xml:space="preserve">14.10 </w:t>
      </w:r>
      <w:r>
        <w:rPr>
          <w:sz w:val="22"/>
          <w:szCs w:val="22"/>
          <w:lang w:eastAsia="en-US"/>
        </w:rPr>
        <w:t>Independentemente do percentual de tributo inserido na planilha, quando houver, serão retidos na fonte, quando da realização do pagamento, os percentuais estabelecidos na legislação vigente.</w:t>
      </w:r>
    </w:p>
    <w:p>
      <w:pPr>
        <w:pStyle w:val="Nivel3"/>
        <w:spacing w:lineRule="auto" w:line="360" w:before="0" w:after="0"/>
        <w:ind w:left="0" w:hanging="0"/>
        <w:rPr>
          <w:sz w:val="22"/>
          <w:szCs w:val="22"/>
          <w:lang w:eastAsia="en-US"/>
        </w:rPr>
      </w:pPr>
      <w:r>
        <w:rPr>
          <w:b/>
          <w:bCs/>
          <w:sz w:val="22"/>
          <w:szCs w:val="22"/>
          <w:lang w:eastAsia="en-US"/>
        </w:rPr>
        <w:t xml:space="preserve">14.11 </w:t>
      </w:r>
      <w:r>
        <w:rPr>
          <w:sz w:val="22"/>
          <w:szCs w:val="22"/>
          <w:lang w:eastAsia="en-US"/>
        </w:rPr>
        <w:t xml:space="preserve">O contratado regularmente optante pelo Simples Nacional, nos termos da </w:t>
      </w:r>
      <w:hyperlink r:id="rId18">
        <w:r>
          <w:rPr>
            <w:rStyle w:val="LinkdaInternet"/>
            <w:sz w:val="22"/>
            <w:szCs w:val="22"/>
            <w:lang w:eastAsia="en-US"/>
          </w:rPr>
          <w:t>Lei Complementar nº 123, de 2006</w:t>
        </w:r>
      </w:hyperlink>
      <w:r>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ormal"/>
        <w:rPr>
          <w:lang w:eastAsia="en-US"/>
        </w:rPr>
      </w:pPr>
      <w:r>
        <w:rPr>
          <w:lang w:eastAsia="en-US"/>
        </w:rPr>
      </w:r>
    </w:p>
    <w:p>
      <w:pPr>
        <w:pStyle w:val="Normal"/>
        <w:rPr>
          <w:lang w:eastAsia="en-US"/>
        </w:rPr>
      </w:pPr>
      <w:r>
        <w:rPr>
          <w:lang w:eastAsia="en-US"/>
        </w:rPr>
      </w:r>
    </w:p>
    <w:p>
      <w:pPr>
        <w:pStyle w:val="Normal"/>
        <w:spacing w:lineRule="auto" w:line="360"/>
        <w:jc w:val="both"/>
        <w:rPr>
          <w:rStyle w:val="Fontepargpadro1"/>
          <w:rFonts w:ascii="Arial" w:hAnsi="Arial" w:eastAsia="Arial" w:cs="Arial"/>
          <w:b/>
          <w:bCs/>
          <w:sz w:val="22"/>
          <w:szCs w:val="22"/>
        </w:rPr>
      </w:pPr>
      <w:r>
        <w:rPr>
          <w:rStyle w:val="Fontepargpadro1"/>
          <w:rFonts w:cs="Arial" w:ascii="Arial" w:hAnsi="Arial"/>
          <w:b/>
          <w:sz w:val="22"/>
          <w:szCs w:val="22"/>
        </w:rPr>
        <w:t>15. SANÇÕES</w:t>
      </w:r>
    </w:p>
    <w:p>
      <w:pPr>
        <w:pStyle w:val="Nivel2"/>
        <w:numPr>
          <w:ilvl w:val="0"/>
          <w:numId w:val="0"/>
        </w:numPr>
        <w:spacing w:lineRule="auto" w:line="360" w:before="0" w:after="0"/>
        <w:ind w:left="0" w:hanging="0"/>
        <w:rPr>
          <w:rStyle w:val="Fontepargpadro1"/>
          <w:rFonts w:eastAsia="Arial"/>
          <w:b/>
          <w:bCs/>
          <w:sz w:val="22"/>
          <w:szCs w:val="22"/>
        </w:rPr>
      </w:pPr>
      <w:r>
        <w:rPr>
          <w:rStyle w:val="Fontepargpadro1"/>
          <w:rFonts w:eastAsia="Arial"/>
          <w:b/>
          <w:bCs/>
          <w:sz w:val="22"/>
          <w:szCs w:val="22"/>
        </w:rPr>
        <w:t xml:space="preserve"> </w:t>
      </w:r>
      <w:r>
        <w:rPr>
          <w:rStyle w:val="Fontepargpadro1"/>
          <w:rFonts w:eastAsia="Arial"/>
          <w:b/>
          <w:bCs/>
          <w:sz w:val="22"/>
          <w:szCs w:val="22"/>
        </w:rPr>
        <w:t>15. 1</w:t>
      </w:r>
      <w:r>
        <w:rPr>
          <w:rStyle w:val="Fontepargpadro1"/>
          <w:sz w:val="22"/>
          <w:szCs w:val="22"/>
        </w:rPr>
        <w:t xml:space="preserve"> – Comete infração administrativa, nos termos da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Lei nº 14.133, de 2021</w:t>
      </w:r>
      <w:r>
        <w:rPr>
          <w:rStyle w:val="LinkdaInternet"/>
          <w:sz w:val="22"/>
          <w:szCs w:val="22"/>
        </w:rPr>
        <w:fldChar w:fldCharType="end"/>
      </w:r>
      <w:r>
        <w:rPr>
          <w:rStyle w:val="Fontepargpadro1"/>
          <w:sz w:val="22"/>
          <w:szCs w:val="22"/>
        </w:rPr>
        <w:t>, o contratado que:</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a)</w:t>
      </w:r>
      <w:r>
        <w:rPr>
          <w:rStyle w:val="Fontepargpadro1"/>
          <w:rFonts w:eastAsia="Arial" w:ascii="Arial" w:hAnsi="Arial"/>
          <w:sz w:val="22"/>
          <w:szCs w:val="22"/>
        </w:rPr>
        <w:t xml:space="preserve"> Der causa à inexecução parcial do contrato;</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b)</w:t>
      </w:r>
      <w:r>
        <w:rPr>
          <w:rStyle w:val="Fontepargpadro1"/>
          <w:rFonts w:eastAsia="Arial" w:ascii="Arial" w:hAnsi="Arial"/>
          <w:sz w:val="22"/>
          <w:szCs w:val="22"/>
        </w:rPr>
        <w:t xml:space="preserve"> Der causa à inexecução parcial do contrato que cause grave dano à Administração ou ao funcionamento dos serviços públicos ou ao interesse coletivo;</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c)</w:t>
      </w:r>
      <w:r>
        <w:rPr>
          <w:rStyle w:val="Fontepargpadro1"/>
          <w:rFonts w:eastAsia="Arial" w:ascii="Arial" w:hAnsi="Arial"/>
          <w:sz w:val="22"/>
          <w:szCs w:val="22"/>
        </w:rPr>
        <w:t xml:space="preserve"> Der causa à inexecução total do contrato;</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d)</w:t>
      </w:r>
      <w:r>
        <w:rPr>
          <w:rStyle w:val="Fontepargpadro1"/>
          <w:rFonts w:eastAsia="Arial" w:ascii="Arial" w:hAnsi="Arial"/>
          <w:sz w:val="22"/>
          <w:szCs w:val="22"/>
        </w:rPr>
        <w:t xml:space="preserve"> Ensejar o retardamento da execução ou da entrega do objeto da contratação sem motivo justificado;</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2</w:t>
      </w:r>
      <w:r>
        <w:rPr>
          <w:rStyle w:val="Fontepargpadro1"/>
          <w:rFonts w:eastAsia="Arial" w:ascii="Arial" w:hAnsi="Arial"/>
          <w:sz w:val="22"/>
          <w:szCs w:val="22"/>
        </w:rPr>
        <w:t xml:space="preserve">. </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a)</w:t>
      </w:r>
      <w:r>
        <w:rPr>
          <w:rStyle w:val="Fontepargpadro1"/>
          <w:rFonts w:eastAsia="Arial" w:ascii="Arial" w:hAnsi="Arial"/>
          <w:sz w:val="22"/>
          <w:szCs w:val="22"/>
        </w:rPr>
        <w:t xml:space="preserve"> Apresentar documentação falsa ou prestar declaração falsa durante a execução do contrato;</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 xml:space="preserve"> </w:t>
      </w:r>
      <w:r>
        <w:rPr>
          <w:rStyle w:val="Fontepargpadro1"/>
          <w:rFonts w:eastAsia="Arial" w:ascii="Arial" w:hAnsi="Arial"/>
          <w:b/>
          <w:bCs/>
          <w:sz w:val="22"/>
          <w:szCs w:val="22"/>
        </w:rPr>
        <w:t>b)</w:t>
      </w:r>
      <w:r>
        <w:rPr>
          <w:rStyle w:val="Fontepargpadro1"/>
          <w:rFonts w:eastAsia="Arial" w:ascii="Arial" w:hAnsi="Arial"/>
          <w:sz w:val="22"/>
          <w:szCs w:val="22"/>
        </w:rPr>
        <w:t xml:space="preserve"> Praticar ato fraudulento na execução do contrato;</w:t>
      </w:r>
    </w:p>
    <w:p>
      <w:pPr>
        <w:pStyle w:val="LO-Normal"/>
        <w:tabs>
          <w:tab w:val="clear" w:pos="709"/>
          <w:tab w:val="left" w:pos="-851" w:leader="none"/>
        </w:tabs>
        <w:spacing w:lineRule="auto" w:line="360"/>
        <w:jc w:val="both"/>
        <w:rPr>
          <w:rStyle w:val="Fontepargpadro1"/>
          <w:rFonts w:ascii="Arial" w:hAnsi="Arial" w:eastAsia="Arial"/>
          <w:b/>
          <w:bCs/>
          <w:sz w:val="22"/>
          <w:szCs w:val="22"/>
        </w:rPr>
      </w:pPr>
      <w:r>
        <w:rPr>
          <w:rStyle w:val="Fontepargpadro1"/>
          <w:rFonts w:eastAsia="Arial" w:ascii="Arial" w:hAnsi="Arial"/>
          <w:b/>
          <w:bCs/>
          <w:sz w:val="22"/>
          <w:szCs w:val="22"/>
        </w:rPr>
        <w:t>c)</w:t>
      </w:r>
      <w:r>
        <w:rPr>
          <w:rStyle w:val="Fontepargpadro1"/>
          <w:rFonts w:eastAsia="Arial" w:ascii="Arial" w:hAnsi="Arial"/>
          <w:sz w:val="22"/>
          <w:szCs w:val="22"/>
        </w:rPr>
        <w:t xml:space="preserve"> comportar-se de modo inidôneo ou cometer fraude de qualquer natureza;</w:t>
      </w:r>
    </w:p>
    <w:p>
      <w:pPr>
        <w:pStyle w:val="LO-Normal"/>
        <w:tabs>
          <w:tab w:val="clear" w:pos="709"/>
          <w:tab w:val="left" w:pos="-851" w:leader="none"/>
        </w:tabs>
        <w:spacing w:lineRule="auto" w:line="360"/>
        <w:jc w:val="both"/>
        <w:rPr>
          <w:rFonts w:ascii="Arial" w:hAnsi="Arial"/>
          <w:sz w:val="22"/>
          <w:szCs w:val="22"/>
        </w:rPr>
      </w:pPr>
      <w:r>
        <w:rPr>
          <w:rStyle w:val="Fontepargpadro1"/>
          <w:rFonts w:eastAsia="Arial" w:ascii="Arial" w:hAnsi="Arial"/>
          <w:b/>
          <w:bCs/>
          <w:sz w:val="22"/>
          <w:szCs w:val="22"/>
        </w:rPr>
        <w:t>d)</w:t>
      </w:r>
      <w:r>
        <w:rPr>
          <w:rStyle w:val="Fontepargpadro1"/>
          <w:rFonts w:eastAsia="Arial" w:ascii="Arial" w:hAnsi="Arial"/>
          <w:sz w:val="22"/>
          <w:szCs w:val="22"/>
        </w:rPr>
        <w:t xml:space="preserve"> praticar ato lesivo previsto no </w:t>
      </w:r>
      <w:r>
        <w:fldChar w:fldCharType="begin"/>
      </w:r>
      <w:r>
        <w:rPr>
          <w:rStyle w:val="LinkdaInternet"/>
          <w:sz w:val="22"/>
          <w:szCs w:val="22"/>
          <w:rFonts w:eastAsia="Arial" w:ascii="Arial" w:hAnsi="Arial"/>
        </w:rPr>
        <w:instrText xml:space="preserve"> HYPERLINK "https://www.planalto.gov.br/ccivil_03/_ato2011-2014/2013/lei/l12846.htm" \l "_blank"</w:instrText>
      </w:r>
      <w:r>
        <w:rPr>
          <w:rStyle w:val="LinkdaInternet"/>
          <w:sz w:val="22"/>
          <w:szCs w:val="22"/>
          <w:rFonts w:eastAsia="Arial" w:ascii="Arial" w:hAnsi="Arial"/>
        </w:rPr>
        <w:fldChar w:fldCharType="separate"/>
      </w:r>
      <w:r>
        <w:rPr>
          <w:rStyle w:val="LinkdaInternet"/>
          <w:rFonts w:eastAsia="Arial" w:ascii="Arial" w:hAnsi="Arial"/>
          <w:sz w:val="22"/>
          <w:szCs w:val="22"/>
        </w:rPr>
        <w:t>art. 5º da Lei nº 12.846, de 1º de agosto de 2013</w:t>
      </w:r>
      <w:r>
        <w:rPr>
          <w:rStyle w:val="LinkdaInternet"/>
          <w:sz w:val="22"/>
          <w:szCs w:val="22"/>
          <w:rFonts w:eastAsia="Arial" w:ascii="Arial" w:hAnsi="Arial"/>
        </w:rPr>
        <w:fldChar w:fldCharType="end"/>
      </w:r>
      <w:r>
        <w:rPr>
          <w:rStyle w:val="Fontepargpadro1"/>
          <w:rFonts w:eastAsia="Arial" w:ascii="Arial" w:hAnsi="Arial"/>
          <w:sz w:val="22"/>
          <w:szCs w:val="22"/>
        </w:rPr>
        <w:t>.</w:t>
      </w:r>
    </w:p>
    <w:p>
      <w:pPr>
        <w:pStyle w:val="Nivel2"/>
        <w:numPr>
          <w:ilvl w:val="0"/>
          <w:numId w:val="0"/>
        </w:numPr>
        <w:spacing w:lineRule="auto" w:line="360" w:before="0" w:after="0"/>
        <w:ind w:left="0" w:hanging="0"/>
        <w:rPr>
          <w:sz w:val="22"/>
          <w:szCs w:val="22"/>
        </w:rPr>
      </w:pPr>
      <w:r>
        <w:rPr>
          <w:b/>
          <w:bCs/>
          <w:sz w:val="22"/>
          <w:szCs w:val="22"/>
        </w:rPr>
        <w:t>3</w:t>
      </w:r>
      <w:r>
        <w:rPr>
          <w:sz w:val="22"/>
          <w:szCs w:val="22"/>
        </w:rPr>
        <w:t xml:space="preserve"> – Serão aplicadas ao contratado que incorrer nas infrações acima descritas as seguintes sanções:</w:t>
      </w:r>
    </w:p>
    <w:p>
      <w:pPr>
        <w:pStyle w:val="ListParagraph"/>
        <w:numPr>
          <w:ilvl w:val="0"/>
          <w:numId w:val="15"/>
        </w:numPr>
        <w:tabs>
          <w:tab w:val="clear" w:pos="709"/>
          <w:tab w:val="left" w:pos="-851" w:leader="none"/>
        </w:tabs>
        <w:spacing w:lineRule="auto" w:line="360" w:before="0" w:after="0"/>
        <w:ind w:left="0" w:hanging="0"/>
        <w:jc w:val="both"/>
        <w:textAlignment w:val="baseline"/>
        <w:rPr>
          <w:rStyle w:val="Fontepargpadro1"/>
          <w:rFonts w:ascii="Arial" w:hAnsi="Arial" w:eastAsia="Arial" w:cs="Arial"/>
          <w:b/>
          <w:bCs/>
        </w:rPr>
      </w:pPr>
      <w:r>
        <w:rPr>
          <w:rStyle w:val="Fontepargpadro1"/>
          <w:rFonts w:eastAsia="Arial" w:cs="Arial" w:ascii="Arial" w:hAnsi="Arial"/>
          <w:b/>
          <w:bCs/>
        </w:rPr>
        <w:t>Advertência</w:t>
      </w:r>
      <w:r>
        <w:rPr>
          <w:rStyle w:val="Fontepargpadro1"/>
          <w:rFonts w:eastAsia="Arial" w:cs="Arial" w:ascii="Arial" w:hAnsi="Arial"/>
        </w:rPr>
        <w:t>, quando o contratado der causa à inexecução parcial do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"_blank"</w:instrText>
      </w:r>
      <w:r>
        <w:rPr>
          <w:rStyle w:val="LinkdaInternet"/>
          <w:rFonts w:eastAsia="Arial" w:cs="Arial" w:ascii="Arial" w:hAnsi="Arial"/>
        </w:rPr>
        <w:fldChar w:fldCharType="separate"/>
      </w:r>
      <w:r>
        <w:rPr>
          <w:rStyle w:val="LinkdaInternet"/>
          <w:rFonts w:eastAsia="Arial" w:cs="Arial" w:ascii="Arial" w:hAnsi="Arial"/>
        </w:rPr>
        <w:t xml:space="preserve">art. 156, §2º, da </w:t>
      </w:r>
      <w:r>
        <w:rPr>
          <w:rStyle w:val="LinkdaInternet"/>
          <w:rFonts w:eastAsia="Arial" w:cs="Arial" w:ascii="Arial" w:hAnsi="Arial"/>
        </w:rPr>
        <w:fldChar w:fldCharType="end"/>
      </w:r>
      <w:bookmarkStart w:id="38" w:name="_Hlk114504069"/>
      <w:r>
        <w:rPr>
          <w:rStyle w:val="Hyperlink1"/>
          <w:rFonts w:eastAsia="Arial" w:cs="Arial" w:ascii="Arial" w:hAnsi="Arial"/>
        </w:rPr>
        <w:t>Lei nº 14.133, de 2021</w:t>
      </w:r>
      <w:bookmarkEnd w:id="38"/>
      <w:r>
        <w:rPr>
          <w:rStyle w:val="Fontepargpadro1"/>
          <w:rFonts w:eastAsia="Arial" w:cs="Arial" w:ascii="Arial" w:hAnsi="Arial"/>
        </w:rPr>
        <w:t>);</w:t>
      </w:r>
    </w:p>
    <w:p>
      <w:pPr>
        <w:pStyle w:val="ListParagraph"/>
        <w:numPr>
          <w:ilvl w:val="0"/>
          <w:numId w:val="15"/>
        </w:numPr>
        <w:tabs>
          <w:tab w:val="clear" w:pos="709"/>
          <w:tab w:val="left" w:pos="-851" w:leader="none"/>
        </w:tabs>
        <w:spacing w:lineRule="auto" w:line="360" w:before="0" w:after="0"/>
        <w:ind w:left="0" w:hanging="0"/>
        <w:jc w:val="both"/>
        <w:textAlignment w:val="baseline"/>
        <w:rPr>
          <w:rStyle w:val="Fontepargpadro1"/>
          <w:rFonts w:ascii="Arial" w:hAnsi="Arial" w:eastAsia="Arial" w:cs="Arial"/>
          <w:b/>
          <w:bCs/>
        </w:rPr>
      </w:pPr>
      <w:r>
        <w:rPr>
          <w:rStyle w:val="Fontepargpadro1"/>
          <w:rFonts w:eastAsia="Arial" w:cs="Arial" w:ascii="Arial" w:hAnsi="Arial"/>
          <w:b/>
          <w:bCs/>
        </w:rPr>
        <w:t>Impedimento de licitar e contratar</w:t>
      </w:r>
      <w:r>
        <w:rPr>
          <w:rStyle w:val="Fontepargpadro1"/>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"_blank"</w:instrText>
      </w:r>
      <w:r>
        <w:rPr>
          <w:rStyle w:val="LinkdaInternet"/>
          <w:rFonts w:eastAsia="Arial" w:cs="Arial" w:ascii="Arial" w:hAnsi="Arial"/>
        </w:rPr>
        <w:fldChar w:fldCharType="separate"/>
      </w:r>
      <w:r>
        <w:rPr>
          <w:rStyle w:val="LinkdaInternet"/>
          <w:rFonts w:eastAsia="Arial" w:cs="Arial" w:ascii="Arial" w:hAnsi="Arial"/>
        </w:rPr>
        <w:t>art. 156, § 4º, da Lei nº 14.133, de 2021</w:t>
      </w:r>
      <w:r>
        <w:rPr>
          <w:rStyle w:val="LinkdaInternet"/>
          <w:rFonts w:eastAsia="Arial" w:cs="Arial" w:ascii="Arial" w:hAnsi="Arial"/>
        </w:rPr>
        <w:fldChar w:fldCharType="end"/>
      </w:r>
      <w:r>
        <w:rPr>
          <w:rStyle w:val="Fontepargpadro1"/>
          <w:rFonts w:eastAsia="Arial" w:cs="Arial" w:ascii="Arial" w:hAnsi="Arial"/>
        </w:rPr>
        <w:t>);</w:t>
      </w:r>
    </w:p>
    <w:p>
      <w:pPr>
        <w:pStyle w:val="ListParagraph"/>
        <w:numPr>
          <w:ilvl w:val="0"/>
          <w:numId w:val="15"/>
        </w:numPr>
        <w:tabs>
          <w:tab w:val="clear" w:pos="709"/>
          <w:tab w:val="left" w:pos="-851" w:leader="none"/>
        </w:tabs>
        <w:spacing w:lineRule="auto" w:line="360" w:before="0" w:after="0"/>
        <w:ind w:left="0" w:hanging="0"/>
        <w:jc w:val="both"/>
        <w:textAlignment w:val="baseline"/>
        <w:rPr>
          <w:rStyle w:val="Fontepargpadro1"/>
          <w:rFonts w:ascii="Arial" w:hAnsi="Arial" w:eastAsia="Arial" w:cs="Arial"/>
          <w:b/>
          <w:bCs/>
        </w:rPr>
      </w:pPr>
      <w:r>
        <w:rPr>
          <w:rStyle w:val="Fontepargpadro1"/>
          <w:rFonts w:eastAsia="Arial" w:cs="Arial" w:ascii="Arial" w:hAnsi="Arial"/>
          <w:b/>
          <w:bCs/>
        </w:rPr>
        <w:t>Declaração de inidoneidade para licitar e contratar</w:t>
      </w:r>
      <w:r>
        <w:rPr>
          <w:rStyle w:val="Fontepargpadro1"/>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LinkdaInternet"/>
          <w:rFonts w:eastAsia="Arial" w:cs="Arial" w:ascii="Arial" w:hAnsi="Arial"/>
        </w:rPr>
        <w:instrText xml:space="preserve"> HYPERLINK "http://www.planalto.gov.br/ccivil_03/_ato2019-2022/2021/lei/L14133.htm" \l "_blank"</w:instrText>
      </w:r>
      <w:r>
        <w:rPr>
          <w:rStyle w:val="LinkdaInternet"/>
          <w:rFonts w:eastAsia="Arial" w:cs="Arial" w:ascii="Arial" w:hAnsi="Arial"/>
        </w:rPr>
        <w:fldChar w:fldCharType="separate"/>
      </w:r>
      <w:r>
        <w:rPr>
          <w:rStyle w:val="LinkdaInternet"/>
          <w:rFonts w:eastAsia="Arial" w:cs="Arial" w:ascii="Arial" w:hAnsi="Arial"/>
        </w:rPr>
        <w:t>art. 156, §5º, da Lei nº 14.133, de 2021</w:t>
      </w:r>
      <w:r>
        <w:rPr>
          <w:rStyle w:val="LinkdaInternet"/>
          <w:rFonts w:eastAsia="Arial" w:cs="Arial" w:ascii="Arial" w:hAnsi="Arial"/>
        </w:rPr>
        <w:fldChar w:fldCharType="end"/>
      </w:r>
      <w:r>
        <w:rPr>
          <w:rStyle w:val="Fontepargpadro1"/>
          <w:rFonts w:eastAsia="Arial" w:cs="Arial" w:ascii="Arial" w:hAnsi="Arial"/>
        </w:rPr>
        <w:t>).</w:t>
      </w:r>
    </w:p>
    <w:p>
      <w:pPr>
        <w:pStyle w:val="ListParagraph"/>
        <w:numPr>
          <w:ilvl w:val="0"/>
          <w:numId w:val="15"/>
        </w:numPr>
        <w:tabs>
          <w:tab w:val="clear" w:pos="709"/>
          <w:tab w:val="left" w:pos="-851" w:leader="none"/>
        </w:tabs>
        <w:spacing w:lineRule="auto" w:line="360" w:before="0" w:after="0"/>
        <w:ind w:left="0" w:hanging="0"/>
        <w:jc w:val="both"/>
        <w:textAlignment w:val="baseline"/>
        <w:rPr>
          <w:rStyle w:val="Fontepargpadro25"/>
          <w:rFonts w:ascii="Arial" w:hAnsi="Arial" w:eastAsia="Arial" w:cs="Arial"/>
          <w:i/>
          <w:i/>
          <w:iCs/>
        </w:rPr>
      </w:pPr>
      <w:r>
        <w:rPr>
          <w:rStyle w:val="Fontepargpadro1"/>
          <w:rFonts w:eastAsia="Arial" w:cs="Arial" w:ascii="Arial" w:hAnsi="Arial"/>
          <w:b/>
          <w:bCs/>
        </w:rPr>
        <w:t>Multa:</w:t>
      </w:r>
    </w:p>
    <w:p>
      <w:pPr>
        <w:pStyle w:val="Normal"/>
        <w:spacing w:lineRule="auto" w:line="360"/>
        <w:jc w:val="both"/>
        <w:rPr>
          <w:rFonts w:ascii="Arial" w:hAnsi="Arial" w:cs="Arial"/>
          <w:i/>
          <w:i/>
          <w:iCs/>
          <w:sz w:val="22"/>
          <w:szCs w:val="22"/>
        </w:rPr>
      </w:pPr>
      <w:r>
        <w:rPr>
          <w:rStyle w:val="Fontepargpadro25"/>
          <w:rFonts w:eastAsia="Arial" w:cs="Arial" w:ascii="Arial" w:hAnsi="Arial"/>
          <w:i/>
          <w:iCs/>
          <w:sz w:val="22"/>
          <w:szCs w:val="22"/>
        </w:rPr>
        <w:t>1. moratória de 0,25% (vinte e cinco centésimos por cento) por dia de atraso injustificado sobre o valor da parcela inadimplida, até o limite de 30 (trinta) dias;</w:t>
      </w:r>
    </w:p>
    <w:p>
      <w:pPr>
        <w:pStyle w:val="Normal"/>
        <w:spacing w:lineRule="auto" w:line="360"/>
        <w:jc w:val="both"/>
        <w:rPr>
          <w:rFonts w:ascii="Arial" w:hAnsi="Arial" w:cs="Arial"/>
          <w:i/>
          <w:i/>
          <w:iCs/>
          <w:sz w:val="22"/>
          <w:szCs w:val="22"/>
        </w:rPr>
      </w:pPr>
      <w:r>
        <w:rPr>
          <w:rStyle w:val="Fontepargpadro25"/>
          <w:rFonts w:eastAsia="Arial" w:cs="Arial" w:ascii="Arial" w:hAnsi="Arial"/>
          <w:i/>
          <w:iCs/>
          <w:sz w:val="22"/>
          <w:szCs w:val="22"/>
        </w:rPr>
        <w:t>2. moratória de 0,10% (dez centésimos por cento) por dia de atraso injustificado sobre o valor total do contrato, até o limite de 3% (três por cento), pela inobservância do prazo fixado para apresentação, suplementação ou reposição da garantia. O atraso superior a 30 (trinta) dias autoriza a Administração a promover a extinção do contrato por descumprimento ou cumprimento irregular de suas cláusulas, conforme dispõe o inciso I do art. 137 da Lei nº 14.133, de 2021.</w:t>
      </w:r>
    </w:p>
    <w:p>
      <w:pPr>
        <w:pStyle w:val="Normal"/>
        <w:spacing w:lineRule="auto" w:line="360"/>
        <w:jc w:val="both"/>
        <w:rPr>
          <w:rFonts w:ascii="Arial" w:hAnsi="Arial" w:cs="Arial"/>
          <w:sz w:val="22"/>
          <w:szCs w:val="22"/>
        </w:rPr>
      </w:pPr>
      <w:r>
        <w:rPr>
          <w:rFonts w:cs="Arial" w:ascii="Arial" w:hAnsi="Arial"/>
          <w:i/>
          <w:iCs/>
          <w:sz w:val="22"/>
          <w:szCs w:val="22"/>
        </w:rPr>
        <w:t>3. compensatória de 2% (dois por cento) sobre o valor total do contrato, no caso de inexecução total do objeto.</w:t>
      </w:r>
    </w:p>
    <w:p>
      <w:pPr>
        <w:pStyle w:val="Nivel2"/>
        <w:numPr>
          <w:ilvl w:val="0"/>
          <w:numId w:val="14"/>
        </w:numPr>
        <w:spacing w:lineRule="auto" w:line="360" w:before="0" w:after="0"/>
        <w:ind w:left="0" w:hanging="0"/>
        <w:rPr>
          <w:rStyle w:val="Fontepargpadro1"/>
          <w:sz w:val="22"/>
          <w:szCs w:val="22"/>
        </w:rPr>
      </w:pPr>
      <w:r>
        <w:rPr>
          <w:rStyle w:val="Fontepargpadro1"/>
          <w:sz w:val="22"/>
          <w:szCs w:val="22"/>
        </w:rPr>
        <w:t>A aplicação das sanções previstas neste Contrato não exclui, em hipótese alguma, a obrigação de reparação integral do dano causado ao Contratante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156, §9º, da Lei nº 14.133, de 2021</w:t>
      </w:r>
      <w:r>
        <w:rPr>
          <w:rStyle w:val="LinkdaInternet"/>
          <w:sz w:val="22"/>
          <w:szCs w:val="22"/>
        </w:rPr>
        <w:fldChar w:fldCharType="end"/>
      </w:r>
      <w:r>
        <w:rPr>
          <w:rStyle w:val="Fontepargpadro1"/>
          <w:sz w:val="22"/>
          <w:szCs w:val="22"/>
        </w:rPr>
        <w:t>)</w:t>
      </w:r>
    </w:p>
    <w:p>
      <w:pPr>
        <w:pStyle w:val="Nivel2"/>
        <w:numPr>
          <w:ilvl w:val="0"/>
          <w:numId w:val="14"/>
        </w:numPr>
        <w:spacing w:lineRule="auto" w:line="360" w:before="0" w:after="0"/>
        <w:ind w:left="0" w:hanging="0"/>
        <w:rPr>
          <w:rStyle w:val="Fontepargpadro1"/>
          <w:sz w:val="22"/>
          <w:szCs w:val="22"/>
        </w:rPr>
      </w:pPr>
      <w:r>
        <w:rPr>
          <w:rStyle w:val="Fontepargpadro1"/>
          <w:sz w:val="22"/>
          <w:szCs w:val="22"/>
        </w:rPr>
        <w:t>Todas as sanções previstas neste Contrato poderão ser aplicadas cumulativamente com a multa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156, §7º, da Lei nº 14.133, de 2021</w:t>
      </w:r>
      <w:r>
        <w:rPr>
          <w:rStyle w:val="LinkdaInternet"/>
          <w:sz w:val="22"/>
          <w:szCs w:val="22"/>
        </w:rPr>
        <w:fldChar w:fldCharType="end"/>
      </w:r>
      <w:r>
        <w:rPr>
          <w:rStyle w:val="Fontepargpadro1"/>
          <w:sz w:val="22"/>
          <w:szCs w:val="22"/>
        </w:rPr>
        <w:t>).</w:t>
      </w:r>
    </w:p>
    <w:p>
      <w:pPr>
        <w:pStyle w:val="Nivel3"/>
        <w:numPr>
          <w:ilvl w:val="0"/>
          <w:numId w:val="14"/>
        </w:numPr>
        <w:spacing w:lineRule="auto" w:line="360" w:before="0" w:after="0"/>
        <w:ind w:left="0" w:hanging="0"/>
        <w:rPr>
          <w:rStyle w:val="Fontepargpadro1"/>
          <w:sz w:val="22"/>
          <w:szCs w:val="22"/>
        </w:rPr>
      </w:pPr>
      <w:r>
        <w:rPr>
          <w:rStyle w:val="Fontepargpadro1"/>
          <w:sz w:val="22"/>
          <w:szCs w:val="22"/>
        </w:rPr>
        <w:t>Antes da aplicação da multa será facultada a defesa do interessado no prazo de 15 (quinze) dias úteis, contado da data de sua intimação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157, da Lei nº 14.133, de 2021</w:t>
      </w:r>
      <w:r>
        <w:rPr>
          <w:rStyle w:val="LinkdaInternet"/>
          <w:sz w:val="22"/>
          <w:szCs w:val="22"/>
        </w:rPr>
        <w:fldChar w:fldCharType="end"/>
      </w:r>
      <w:r>
        <w:rPr>
          <w:rStyle w:val="Fontepargpadro1"/>
          <w:sz w:val="22"/>
          <w:szCs w:val="22"/>
        </w:rPr>
        <w:t>)</w:t>
      </w:r>
    </w:p>
    <w:p>
      <w:pPr>
        <w:pStyle w:val="Nivel3"/>
        <w:numPr>
          <w:ilvl w:val="0"/>
          <w:numId w:val="14"/>
        </w:numPr>
        <w:spacing w:lineRule="auto" w:line="360" w:before="0" w:after="0"/>
        <w:ind w:left="0" w:hanging="0"/>
        <w:rPr>
          <w:rStyle w:val="Fontepargpadro1"/>
          <w:sz w:val="22"/>
          <w:szCs w:val="22"/>
        </w:rPr>
      </w:pPr>
      <w:r>
        <w:rPr>
          <w:rStyle w:val="Fontepargpadro1"/>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156, §8º, da Lei nº 14.133, de 2021</w:t>
      </w:r>
      <w:r>
        <w:rPr>
          <w:rStyle w:val="LinkdaInternet"/>
          <w:sz w:val="22"/>
          <w:szCs w:val="22"/>
        </w:rPr>
        <w:fldChar w:fldCharType="end"/>
      </w:r>
      <w:r>
        <w:rPr>
          <w:rStyle w:val="Fontepargpadro1"/>
          <w:sz w:val="22"/>
          <w:szCs w:val="22"/>
        </w:rPr>
        <w:t>).</w:t>
      </w:r>
    </w:p>
    <w:p>
      <w:pPr>
        <w:pStyle w:val="Nivel3"/>
        <w:numPr>
          <w:ilvl w:val="0"/>
          <w:numId w:val="14"/>
        </w:numPr>
        <w:spacing w:lineRule="auto" w:line="360" w:before="0" w:after="0"/>
        <w:ind w:left="0" w:hanging="0"/>
        <w:rPr>
          <w:rStyle w:val="Fontepargpadro1"/>
          <w:sz w:val="22"/>
          <w:szCs w:val="22"/>
        </w:rPr>
      </w:pPr>
      <w:r>
        <w:rPr>
          <w:rStyle w:val="Fontepargpadro1"/>
          <w:sz w:val="22"/>
          <w:szCs w:val="22"/>
        </w:rPr>
        <w:t>Previamente ao encaminhamento à cobrança judicial, a multa poderá ser recolhida administrativamente no prazo máximo de</w:t>
      </w:r>
      <w:r>
        <w:rPr>
          <w:rStyle w:val="Fontepargpadro1"/>
          <w:color w:val="auto"/>
          <w:sz w:val="22"/>
          <w:szCs w:val="22"/>
        </w:rPr>
        <w:t xml:space="preserve"> 30 (trinta) </w:t>
      </w:r>
      <w:r>
        <w:rPr>
          <w:rStyle w:val="Fontepargpadro1"/>
          <w:sz w:val="22"/>
          <w:szCs w:val="22"/>
        </w:rPr>
        <w:t>dias, a contar da data do recebimento da comunicação enviada pela autoridade competente.</w:t>
      </w:r>
      <w:bookmarkStart w:id="39" w:name="_Hlk78351618"/>
      <w:bookmarkEnd w:id="39"/>
    </w:p>
    <w:p>
      <w:pPr>
        <w:pStyle w:val="Nivel2"/>
        <w:numPr>
          <w:ilvl w:val="0"/>
          <w:numId w:val="14"/>
        </w:numPr>
        <w:spacing w:lineRule="auto" w:line="360" w:before="0" w:after="0"/>
        <w:ind w:left="0" w:hanging="0"/>
        <w:rPr>
          <w:rStyle w:val="Fontepargpadro1"/>
          <w:rFonts w:eastAsia="Arial"/>
          <w:sz w:val="22"/>
          <w:szCs w:val="22"/>
        </w:rPr>
      </w:pPr>
      <w:r>
        <w:rPr>
          <w:rStyle w:val="Fontepargpadro1"/>
          <w:sz w:val="22"/>
          <w:szCs w:val="22"/>
        </w:rPr>
        <w:t xml:space="preserve">A aplicação das sanções realizar-se-á em processo administrativo que assegure o contraditório e a ampla defesa ao Contratado, observando-se o procedimento previsto no </w:t>
      </w:r>
      <w:r>
        <w:rPr>
          <w:rStyle w:val="Fontepargpadro1"/>
          <w:b/>
          <w:bCs/>
          <w:sz w:val="22"/>
          <w:szCs w:val="22"/>
        </w:rPr>
        <w:t xml:space="preserve">caput </w:t>
      </w:r>
      <w:r>
        <w:rPr>
          <w:rStyle w:val="Fontepargpadro1"/>
          <w:sz w:val="22"/>
          <w:szCs w:val="22"/>
        </w:rPr>
        <w:t xml:space="preserve">e parágrafos do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158 da Lei nº 14.133, de 2021</w:t>
      </w:r>
      <w:r>
        <w:rPr>
          <w:rStyle w:val="LinkdaInternet"/>
          <w:sz w:val="22"/>
          <w:szCs w:val="22"/>
        </w:rPr>
        <w:fldChar w:fldCharType="end"/>
      </w:r>
      <w:r>
        <w:rPr>
          <w:rStyle w:val="Fontepargpadro1"/>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left="0" w:hanging="0"/>
        <w:rPr>
          <w:rStyle w:val="Fontepargpadro1"/>
          <w:rFonts w:eastAsia="Arial"/>
          <w:sz w:val="22"/>
          <w:szCs w:val="22"/>
        </w:rPr>
      </w:pPr>
      <w:r>
        <w:rPr>
          <w:rStyle w:val="Fontepargpadro1"/>
          <w:rFonts w:eastAsia="Arial"/>
          <w:sz w:val="22"/>
          <w:szCs w:val="22"/>
        </w:rPr>
        <w:t xml:space="preserve"> </w:t>
      </w:r>
      <w:r>
        <w:rPr>
          <w:rStyle w:val="Fontepargpadro1"/>
          <w:sz w:val="22"/>
          <w:szCs w:val="22"/>
        </w:rPr>
        <w:t>Na aplicação das sanções serão considerados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156, §1º, da Lei nº 14.133, de 2021</w:t>
      </w:r>
      <w:r>
        <w:rPr>
          <w:rStyle w:val="LinkdaInternet"/>
          <w:sz w:val="22"/>
          <w:szCs w:val="22"/>
        </w:rPr>
        <w:fldChar w:fldCharType="end"/>
      </w:r>
      <w:r>
        <w:rPr>
          <w:rStyle w:val="Fontepargpadro1"/>
          <w:sz w:val="22"/>
          <w:szCs w:val="22"/>
        </w:rPr>
        <w:t>):</w:t>
      </w:r>
    </w:p>
    <w:p>
      <w:pPr>
        <w:pStyle w:val="LO-Normal"/>
        <w:tabs>
          <w:tab w:val="clear" w:pos="709"/>
          <w:tab w:val="left" w:pos="-340" w:leader="none"/>
        </w:tabs>
        <w:spacing w:lineRule="auto" w:line="360"/>
        <w:jc w:val="both"/>
        <w:rPr>
          <w:rStyle w:val="Fontepargpadro1"/>
          <w:rFonts w:ascii="Arial" w:hAnsi="Arial" w:eastAsia="Arial"/>
          <w:sz w:val="22"/>
          <w:szCs w:val="22"/>
        </w:rPr>
      </w:pPr>
      <w:r>
        <w:rPr>
          <w:rStyle w:val="Fontepargpadro1"/>
          <w:rFonts w:eastAsia="Arial" w:ascii="Arial" w:hAnsi="Arial"/>
          <w:sz w:val="22"/>
          <w:szCs w:val="22"/>
        </w:rPr>
        <w:t xml:space="preserve"> </w:t>
      </w:r>
      <w:r>
        <w:rPr>
          <w:rStyle w:val="Fontepargpadro1"/>
          <w:rFonts w:eastAsia="Arial" w:ascii="Arial" w:hAnsi="Arial"/>
          <w:sz w:val="22"/>
          <w:szCs w:val="22"/>
        </w:rPr>
        <w:t>A natureza e a gravidade da infração cometida;</w:t>
      </w:r>
    </w:p>
    <w:p>
      <w:pPr>
        <w:pStyle w:val="LO-Normal"/>
        <w:tabs>
          <w:tab w:val="clear" w:pos="709"/>
          <w:tab w:val="left" w:pos="-340" w:leader="none"/>
        </w:tabs>
        <w:spacing w:lineRule="auto" w:line="360"/>
        <w:jc w:val="both"/>
        <w:rPr>
          <w:rStyle w:val="Fontepargpadro1"/>
          <w:rFonts w:ascii="Arial" w:hAnsi="Arial" w:eastAsia="Arial"/>
          <w:sz w:val="22"/>
          <w:szCs w:val="22"/>
        </w:rPr>
      </w:pPr>
      <w:r>
        <w:rPr>
          <w:rStyle w:val="Fontepargpadro1"/>
          <w:rFonts w:eastAsia="Arial" w:ascii="Arial" w:hAnsi="Arial"/>
          <w:sz w:val="22"/>
          <w:szCs w:val="22"/>
        </w:rPr>
        <w:t xml:space="preserve"> </w:t>
      </w:r>
      <w:r>
        <w:rPr>
          <w:rStyle w:val="Fontepargpadro1"/>
          <w:rFonts w:eastAsia="Arial" w:ascii="Arial" w:hAnsi="Arial"/>
          <w:sz w:val="22"/>
          <w:szCs w:val="22"/>
        </w:rPr>
        <w:t>As peculiaridades do caso concreto;</w:t>
      </w:r>
    </w:p>
    <w:p>
      <w:pPr>
        <w:pStyle w:val="LO-Normal"/>
        <w:tabs>
          <w:tab w:val="clear" w:pos="709"/>
          <w:tab w:val="left" w:pos="-340" w:leader="none"/>
        </w:tabs>
        <w:spacing w:lineRule="auto" w:line="360"/>
        <w:jc w:val="both"/>
        <w:rPr>
          <w:rStyle w:val="Fontepargpadro1"/>
          <w:rFonts w:ascii="Arial" w:hAnsi="Arial" w:eastAsia="Arial"/>
          <w:sz w:val="22"/>
          <w:szCs w:val="22"/>
        </w:rPr>
      </w:pPr>
      <w:r>
        <w:rPr>
          <w:rStyle w:val="Fontepargpadro1"/>
          <w:rFonts w:eastAsia="Arial" w:ascii="Arial" w:hAnsi="Arial"/>
          <w:sz w:val="22"/>
          <w:szCs w:val="22"/>
        </w:rPr>
        <w:t xml:space="preserve"> </w:t>
      </w:r>
      <w:r>
        <w:rPr>
          <w:rStyle w:val="Fontepargpadro1"/>
          <w:rFonts w:eastAsia="Arial" w:ascii="Arial" w:hAnsi="Arial"/>
          <w:sz w:val="22"/>
          <w:szCs w:val="22"/>
        </w:rPr>
        <w:t>As circunstâncias agravantes ou atenuantes;</w:t>
      </w:r>
    </w:p>
    <w:p>
      <w:pPr>
        <w:pStyle w:val="LO-Normal"/>
        <w:tabs>
          <w:tab w:val="clear" w:pos="709"/>
          <w:tab w:val="left" w:pos="-340" w:leader="none"/>
        </w:tabs>
        <w:spacing w:lineRule="auto" w:line="360"/>
        <w:jc w:val="both"/>
        <w:rPr>
          <w:rFonts w:ascii="Arial" w:hAnsi="Arial"/>
          <w:sz w:val="22"/>
          <w:szCs w:val="22"/>
        </w:rPr>
      </w:pPr>
      <w:r>
        <w:rPr>
          <w:rStyle w:val="Fontepargpadro1"/>
          <w:rFonts w:eastAsia="Arial" w:ascii="Arial" w:hAnsi="Arial"/>
          <w:sz w:val="22"/>
          <w:szCs w:val="22"/>
        </w:rPr>
        <w:t xml:space="preserve"> </w:t>
      </w:r>
      <w:r>
        <w:rPr>
          <w:rStyle w:val="Fontepargpadro1"/>
          <w:rFonts w:eastAsia="Arial" w:ascii="Arial" w:hAnsi="Arial"/>
          <w:sz w:val="22"/>
          <w:szCs w:val="22"/>
        </w:rPr>
        <w:t>Os danos que dela provierem para o Contratante;</w:t>
      </w:r>
    </w:p>
    <w:p>
      <w:pPr>
        <w:pStyle w:val="LO-Normal"/>
        <w:tabs>
          <w:tab w:val="clear" w:pos="709"/>
          <w:tab w:val="left" w:pos="-340" w:leader="none"/>
        </w:tabs>
        <w:spacing w:lineRule="auto" w:line="360"/>
        <w:jc w:val="both"/>
        <w:rPr>
          <w:rFonts w:ascii="Arial" w:hAnsi="Arial"/>
          <w:sz w:val="22"/>
          <w:szCs w:val="22"/>
        </w:rPr>
      </w:pPr>
      <w:r>
        <w:rPr>
          <w:rStyle w:val="Fontepargpadro1"/>
          <w:rFonts w:eastAsia="Arial" w:ascii="Arial" w:hAnsi="Arial"/>
          <w:sz w:val="22"/>
          <w:szCs w:val="22"/>
        </w:rPr>
        <w:t xml:space="preserve"> </w:t>
      </w:r>
      <w:r>
        <w:rPr>
          <w:rStyle w:val="Fontepargpadro1"/>
          <w:rFonts w:eastAsia="Arial" w:ascii="Arial" w:hAnsi="Arial"/>
          <w:sz w:val="22"/>
          <w:szCs w:val="22"/>
        </w:rPr>
        <w:t>A implantação ou o aperfeiçoamento de programa de integridade, conforme normas e orientações dos órgãos de controle.</w:t>
      </w:r>
    </w:p>
    <w:p>
      <w:pPr>
        <w:pStyle w:val="Nivel2"/>
        <w:numPr>
          <w:ilvl w:val="0"/>
          <w:numId w:val="14"/>
        </w:numPr>
        <w:spacing w:lineRule="auto" w:line="360" w:before="0" w:after="0"/>
        <w:ind w:left="0" w:hanging="0"/>
        <w:rPr>
          <w:rStyle w:val="Fontepargpadro1"/>
          <w:sz w:val="22"/>
          <w:szCs w:val="22"/>
        </w:rPr>
      </w:pPr>
      <w:r>
        <w:rPr>
          <w:rStyle w:val="Fontepargpadro1"/>
          <w:sz w:val="22"/>
          <w:szCs w:val="22"/>
        </w:rPr>
        <w:t xml:space="preserve">Os atos previstos como infrações administrativas na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Lei nº 14.133, de 2021</w:t>
      </w:r>
      <w:r>
        <w:rPr>
          <w:rStyle w:val="LinkdaInternet"/>
          <w:sz w:val="22"/>
          <w:szCs w:val="22"/>
        </w:rPr>
        <w:fldChar w:fldCharType="end"/>
      </w:r>
      <w:r>
        <w:rPr>
          <w:rStyle w:val="Fontepargpadro1"/>
          <w:sz w:val="22"/>
          <w:szCs w:val="22"/>
        </w:rPr>
        <w:t xml:space="preserve">, ou em outras leis de licitações e contratos da Administração Pública que também sejam tipificados como atos lesivos na </w:t>
      </w:r>
      <w:r>
        <w:fldChar w:fldCharType="begin"/>
      </w:r>
      <w:r>
        <w:rPr>
          <w:rStyle w:val="LinkdaInternet"/>
          <w:sz w:val="22"/>
          <w:szCs w:val="22"/>
        </w:rPr>
        <w:instrText xml:space="preserve"> HYPERLINK "https://www.planalto.gov.br/ccivil_03/_ato2011-2014/2013/lei/l12846.htm" \l "_blank"</w:instrText>
      </w:r>
      <w:r>
        <w:rPr>
          <w:rStyle w:val="LinkdaInternet"/>
          <w:sz w:val="22"/>
          <w:szCs w:val="22"/>
        </w:rPr>
        <w:fldChar w:fldCharType="separate"/>
      </w:r>
      <w:r>
        <w:rPr>
          <w:rStyle w:val="LinkdaInternet"/>
          <w:sz w:val="22"/>
          <w:szCs w:val="22"/>
        </w:rPr>
        <w:t>Lei nº 12.846, de 2013</w:t>
      </w:r>
      <w:r>
        <w:rPr>
          <w:rStyle w:val="LinkdaInternet"/>
          <w:sz w:val="22"/>
          <w:szCs w:val="22"/>
        </w:rPr>
        <w:fldChar w:fldCharType="end"/>
      </w:r>
      <w:r>
        <w:rPr>
          <w:rStyle w:val="Fontepargpadro1"/>
          <w:sz w:val="22"/>
          <w:szCs w:val="22"/>
        </w:rPr>
        <w:t>, serão apurados e julgados conjuntamente, nos mesmos autos, observados o rito procedimental e autoridade competente definidos na referida Lei (</w:t>
      </w:r>
      <w:r>
        <w:fldChar w:fldCharType="begin"/>
      </w:r>
      <w:r>
        <w:rPr>
          <w:rStyle w:val="LinkdaInternet"/>
          <w:sz w:val="22"/>
          <w:szCs w:val="22"/>
        </w:rPr>
        <w:instrText xml:space="preserve"> HYPERLINK "http://www.planalto.gov.br/ccivil_03/_ato2019-2022/2021/lei/L14133.htm%25art159" \l "_blank"</w:instrText>
      </w:r>
      <w:r>
        <w:rPr>
          <w:rStyle w:val="LinkdaInternet"/>
          <w:sz w:val="22"/>
          <w:szCs w:val="22"/>
        </w:rPr>
        <w:fldChar w:fldCharType="separate"/>
      </w:r>
      <w:r>
        <w:rPr>
          <w:rStyle w:val="LinkdaInternet"/>
          <w:sz w:val="22"/>
          <w:szCs w:val="22"/>
        </w:rPr>
        <w:t>art. 159</w:t>
      </w:r>
      <w:r>
        <w:rPr>
          <w:rStyle w:val="LinkdaInternet"/>
          <w:sz w:val="22"/>
          <w:szCs w:val="22"/>
        </w:rPr>
        <w:fldChar w:fldCharType="end"/>
      </w:r>
      <w:r>
        <w:rPr>
          <w:rStyle w:val="Fontepargpadro1"/>
          <w:sz w:val="22"/>
          <w:szCs w:val="22"/>
        </w:rPr>
        <w:t>).</w:t>
      </w:r>
    </w:p>
    <w:p>
      <w:pPr>
        <w:pStyle w:val="Nivel2"/>
        <w:numPr>
          <w:ilvl w:val="0"/>
          <w:numId w:val="14"/>
        </w:numPr>
        <w:spacing w:lineRule="auto" w:line="360" w:before="0" w:after="0"/>
        <w:ind w:left="0" w:hanging="0"/>
        <w:rPr>
          <w:rStyle w:val="Fontepargpadro1"/>
          <w:sz w:val="22"/>
          <w:szCs w:val="22"/>
        </w:rPr>
      </w:pPr>
      <w:r>
        <w:rPr>
          <w:rStyle w:val="Fontepargpadro1"/>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160, da Lei nº 14.133, de 2021</w:t>
      </w:r>
      <w:r>
        <w:rPr>
          <w:rStyle w:val="LinkdaInternet"/>
          <w:sz w:val="22"/>
          <w:szCs w:val="22"/>
        </w:rPr>
        <w:fldChar w:fldCharType="end"/>
      </w:r>
      <w:r>
        <w:rPr>
          <w:rStyle w:val="Fontepargpadro1"/>
          <w:sz w:val="22"/>
          <w:szCs w:val="22"/>
        </w:rPr>
        <w:t>).</w:t>
      </w:r>
    </w:p>
    <w:p>
      <w:pPr>
        <w:pStyle w:val="Nivel2"/>
        <w:numPr>
          <w:ilvl w:val="0"/>
          <w:numId w:val="14"/>
        </w:numPr>
        <w:spacing w:lineRule="auto" w:line="360" w:before="0" w:after="0"/>
        <w:ind w:left="0" w:hanging="0"/>
        <w:rPr>
          <w:rStyle w:val="Fontepargpadro1"/>
          <w:sz w:val="22"/>
          <w:szCs w:val="22"/>
        </w:rPr>
      </w:pPr>
      <w:r>
        <w:rPr>
          <w:rStyle w:val="Fontepargpadro1"/>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161, da Lei nº 14.133, de 2021</w:t>
      </w:r>
      <w:r>
        <w:rPr>
          <w:rStyle w:val="LinkdaInternet"/>
          <w:sz w:val="22"/>
          <w:szCs w:val="22"/>
        </w:rPr>
        <w:fldChar w:fldCharType="end"/>
      </w:r>
      <w:r>
        <w:rPr>
          <w:rStyle w:val="Fontepargpadro1"/>
          <w:sz w:val="22"/>
          <w:szCs w:val="22"/>
        </w:rPr>
        <w:t>).</w:t>
      </w:r>
    </w:p>
    <w:p>
      <w:pPr>
        <w:pStyle w:val="Nivel2"/>
        <w:numPr>
          <w:ilvl w:val="0"/>
          <w:numId w:val="14"/>
        </w:numPr>
        <w:spacing w:lineRule="auto" w:line="360" w:before="0" w:after="0"/>
        <w:ind w:left="0" w:hanging="0"/>
        <w:rPr>
          <w:rStyle w:val="Fontepargpadro1"/>
          <w:sz w:val="22"/>
          <w:szCs w:val="22"/>
        </w:rPr>
      </w:pPr>
      <w:r>
        <w:rPr>
          <w:rStyle w:val="Fontepargpadro1"/>
          <w:sz w:val="22"/>
          <w:szCs w:val="22"/>
        </w:rPr>
        <w:t xml:space="preserve">As sanções de impedimento de licitar e contratar e declaração de inidoneidade para licitar ou contratar são passíveis de reabilitação na forma do </w:t>
      </w:r>
      <w:r>
        <w:fldChar w:fldCharType="begin"/>
      </w:r>
      <w:r>
        <w:rPr>
          <w:rStyle w:val="LinkdaInternet"/>
          <w:sz w:val="22"/>
          <w:szCs w:val="22"/>
        </w:rPr>
        <w:instrText xml:space="preserve"> HYPERLINK "http://www.planalto.gov.br/ccivil_03/_ato2019-2022/2021/lei/L14133.htm" \l "_blank"</w:instrText>
      </w:r>
      <w:r>
        <w:rPr>
          <w:rStyle w:val="LinkdaInternet"/>
          <w:sz w:val="22"/>
          <w:szCs w:val="22"/>
        </w:rPr>
        <w:fldChar w:fldCharType="separate"/>
      </w:r>
      <w:r>
        <w:rPr>
          <w:rStyle w:val="LinkdaInternet"/>
          <w:sz w:val="22"/>
          <w:szCs w:val="22"/>
        </w:rPr>
        <w:t>art. 163 da Lei nº 14.133/21</w:t>
      </w:r>
      <w:r>
        <w:rPr>
          <w:rStyle w:val="LinkdaInternet"/>
          <w:sz w:val="22"/>
          <w:szCs w:val="22"/>
        </w:rPr>
        <w:fldChar w:fldCharType="end"/>
      </w:r>
      <w:r>
        <w:rPr>
          <w:rStyle w:val="Fontepargpadro1"/>
          <w:sz w:val="22"/>
          <w:szCs w:val="22"/>
        </w:rPr>
        <w:t>.</w:t>
      </w:r>
    </w:p>
    <w:p>
      <w:pPr>
        <w:pStyle w:val="Nivel2"/>
        <w:numPr>
          <w:ilvl w:val="0"/>
          <w:numId w:val="14"/>
        </w:numPr>
        <w:spacing w:lineRule="auto" w:line="360" w:before="0" w:after="0"/>
        <w:ind w:left="0" w:hanging="0"/>
        <w:rPr>
          <w:rFonts w:eastAsia="Arial"/>
          <w:sz w:val="22"/>
          <w:szCs w:val="22"/>
        </w:rPr>
      </w:pPr>
      <w:r>
        <w:rPr>
          <w:rStyle w:val="Fontepargpadro1"/>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r>
        <w:fldChar w:fldCharType="begin"/>
      </w:r>
      <w:r>
        <w:rPr>
          <w:rStyle w:val="LinkdaInternet"/>
          <w:sz w:val="22"/>
          <w:szCs w:val="22"/>
        </w:rPr>
        <w:instrText xml:space="preserve"> HYPERLINK "https://www.gov.br/compras/pt-br/acesso-a-informacao/legislacao/instrucoes-normativas/instrucao-normativa-seges-me-no-26-de-13-de-abril-de-2022" \l "_blank"</w:instrText>
      </w:r>
      <w:r>
        <w:rPr>
          <w:rStyle w:val="LinkdaInternet"/>
          <w:sz w:val="22"/>
          <w:szCs w:val="22"/>
        </w:rPr>
        <w:fldChar w:fldCharType="separate"/>
      </w:r>
      <w:r>
        <w:rPr>
          <w:rStyle w:val="LinkdaInternet"/>
          <w:sz w:val="22"/>
          <w:szCs w:val="22"/>
        </w:rPr>
        <w:t>Normativa SEGES/ME nº 26, de 13 de abril de 2022</w:t>
      </w:r>
      <w:r>
        <w:rPr>
          <w:rStyle w:val="LinkdaInternet"/>
          <w:sz w:val="22"/>
          <w:szCs w:val="22"/>
        </w:rPr>
        <w:fldChar w:fldCharType="end"/>
      </w:r>
      <w:r>
        <w:rPr>
          <w:rStyle w:val="Fontepargpadro1"/>
          <w:sz w:val="22"/>
          <w:szCs w:val="22"/>
        </w:rPr>
        <w:t xml:space="preserve">. </w:t>
      </w:r>
      <w:r>
        <w:rPr>
          <w:sz w:val="22"/>
          <w:szCs w:val="22"/>
        </w:rPr>
        <w:t xml:space="preserve">                                                                                                         </w:t>
      </w:r>
    </w:p>
    <w:p>
      <w:pPr>
        <w:pStyle w:val="Normal"/>
        <w:tabs>
          <w:tab w:val="clear" w:pos="709"/>
          <w:tab w:val="left" w:pos="2304" w:leader="none"/>
        </w:tabs>
        <w:spacing w:lineRule="auto" w:line="360"/>
        <w:jc w:val="both"/>
        <w:rPr>
          <w:rFonts w:ascii="Arial" w:hAnsi="Arial" w:cs="Arial"/>
          <w:b/>
          <w:bCs/>
          <w:sz w:val="22"/>
          <w:szCs w:val="22"/>
        </w:rPr>
      </w:pPr>
      <w:r>
        <w:rPr>
          <w:rFonts w:eastAsia="Arial" w:cs="Arial" w:ascii="Arial" w:hAnsi="Arial"/>
          <w:sz w:val="22"/>
          <w:szCs w:val="22"/>
        </w:rPr>
        <w:t xml:space="preserve">                                                           </w:t>
      </w:r>
    </w:p>
    <w:p>
      <w:pPr>
        <w:pStyle w:val="Cabealho"/>
        <w:spacing w:lineRule="auto" w:line="360"/>
        <w:rPr>
          <w:rFonts w:ascii="Arial" w:hAnsi="Arial" w:cs="Arial"/>
          <w:sz w:val="22"/>
          <w:szCs w:val="22"/>
        </w:rPr>
      </w:pPr>
      <w:r>
        <w:rPr>
          <w:rFonts w:cs="Arial" w:ascii="Arial" w:hAnsi="Arial"/>
          <w:b/>
          <w:sz w:val="22"/>
          <w:szCs w:val="22"/>
        </w:rPr>
        <w:t>16 - PENALIDADES</w:t>
      </w:r>
    </w:p>
    <w:p>
      <w:pPr>
        <w:pStyle w:val="Cabealho"/>
        <w:spacing w:lineRule="auto" w:line="360"/>
        <w:jc w:val="both"/>
        <w:rPr>
          <w:rFonts w:ascii="Arial" w:hAnsi="Arial" w:cs="Arial"/>
          <w:sz w:val="22"/>
          <w:szCs w:val="22"/>
        </w:rPr>
      </w:pPr>
      <w:r>
        <w:rPr>
          <w:rFonts w:cs="Arial" w:ascii="Arial" w:hAnsi="Arial"/>
          <w:sz w:val="22"/>
          <w:szCs w:val="22"/>
        </w:rPr>
        <w:t>16.1 -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hanging="0"/>
        <w:jc w:val="both"/>
        <w:rPr>
          <w:rFonts w:ascii="Arial" w:hAnsi="Arial" w:cs="Arial"/>
          <w:b/>
          <w:bCs/>
          <w:sz w:val="22"/>
          <w:szCs w:val="22"/>
        </w:rPr>
      </w:pPr>
      <w:bookmarkStart w:id="40" w:name="_Hlk82471863"/>
      <w:bookmarkEnd w:id="40"/>
      <w:r>
        <w:rPr>
          <w:rFonts w:cs="Arial" w:ascii="Arial" w:hAnsi="Arial"/>
          <w:b/>
          <w:bCs/>
          <w:sz w:val="22"/>
          <w:szCs w:val="22"/>
        </w:rPr>
        <w:t xml:space="preserve">ANEXO II </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70/2024</w:t>
      </w:r>
    </w:p>
    <w:p>
      <w:pPr>
        <w:pStyle w:val="Normal"/>
        <w:spacing w:lineRule="auto" w:line="360"/>
        <w:ind w:right="-57" w:hanging="0"/>
        <w:jc w:val="both"/>
        <w:rPr>
          <w:rFonts w:ascii="Arial" w:hAnsi="Arial" w:cs="Arial"/>
          <w:sz w:val="22"/>
          <w:szCs w:val="22"/>
        </w:rPr>
      </w:pPr>
      <w:r>
        <w:rPr>
          <w:rFonts w:cs="Arial" w:ascii="Arial" w:hAnsi="Arial"/>
          <w:b/>
          <w:bCs/>
          <w:sz w:val="22"/>
          <w:szCs w:val="22"/>
        </w:rPr>
        <w:t>EDITAL Nº 91/2024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6.393/2024</w:t>
      </w:r>
    </w:p>
    <w:p>
      <w:pPr>
        <w:pStyle w:val="Normal"/>
        <w:tabs>
          <w:tab w:val="clear" w:pos="709"/>
          <w:tab w:val="left" w:pos="1978" w:leader="none"/>
        </w:tabs>
        <w:spacing w:lineRule="auto" w:line="360"/>
        <w:ind w:right="-54" w:hanging="0"/>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hanging="0"/>
        <w:jc w:val="both"/>
        <w:rPr>
          <w:rFonts w:ascii="Arial" w:hAnsi="Arial" w:cs="Arial"/>
          <w:sz w:val="22"/>
          <w:szCs w:val="22"/>
        </w:rPr>
      </w:pPr>
      <w:r>
        <w:rPr>
          <w:rFonts w:cs="Arial" w:ascii="Arial" w:hAnsi="Arial"/>
          <w:sz w:val="22"/>
          <w:szCs w:val="22"/>
        </w:rPr>
      </w:r>
    </w:p>
    <w:p>
      <w:pPr>
        <w:pStyle w:val="Normal"/>
        <w:spacing w:lineRule="auto" w:line="360"/>
        <w:ind w:right="-57"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hanging="0"/>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PREGÃO ELETRÔNICO 70/2024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EDITAL Nº 91/2024</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Processo nº 6.393/2024</w:t>
      </w:r>
    </w:p>
    <w:p>
      <w:pPr>
        <w:pStyle w:val="Normal"/>
        <w:tabs>
          <w:tab w:val="clear" w:pos="709"/>
          <w:tab w:val="left" w:pos="1978" w:leader="none"/>
        </w:tabs>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70/2024),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hanging="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70/2024</w:t>
      </w:r>
    </w:p>
    <w:p>
      <w:pPr>
        <w:pStyle w:val="Normal"/>
        <w:spacing w:lineRule="auto" w:line="360"/>
        <w:ind w:right="-57" w:hanging="0"/>
        <w:jc w:val="both"/>
        <w:rPr>
          <w:rFonts w:ascii="Arial" w:hAnsi="Arial" w:cs="Arial"/>
          <w:sz w:val="22"/>
          <w:szCs w:val="22"/>
        </w:rPr>
      </w:pPr>
      <w:r>
        <w:rPr>
          <w:rFonts w:cs="Arial" w:ascii="Arial" w:hAnsi="Arial"/>
          <w:b/>
          <w:bCs/>
          <w:sz w:val="22"/>
          <w:szCs w:val="22"/>
        </w:rPr>
        <w:t>EDITAL Nº 91/2024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6.393/2024</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hanging="0"/>
        <w:jc w:val="center"/>
        <w:rPr>
          <w:rFonts w:ascii="Arial" w:hAnsi="Arial" w:cs="Arial"/>
          <w:sz w:val="22"/>
          <w:szCs w:val="22"/>
        </w:rPr>
      </w:pPr>
      <w:r>
        <w:rPr>
          <w:rFonts w:cs="Arial" w:ascii="Arial" w:hAnsi="Arial"/>
          <w:sz w:val="22"/>
          <w:szCs w:val="22"/>
        </w:rPr>
        <w:t>OU</w:t>
      </w:r>
    </w:p>
    <w:p>
      <w:pPr>
        <w:pStyle w:val="Normal"/>
        <w:spacing w:lineRule="auto" w:line="360"/>
        <w:ind w:right="-54" w:hanging="0"/>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edital, que esta empresa, na presente data enquadra-se como: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360"/>
        <w:ind w:left="3540" w:right="-54" w:hanging="0"/>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70/2024</w:t>
      </w:r>
    </w:p>
    <w:p>
      <w:pPr>
        <w:pStyle w:val="Normal"/>
        <w:spacing w:lineRule="auto" w:line="360"/>
        <w:ind w:right="-57" w:hanging="0"/>
        <w:jc w:val="both"/>
        <w:rPr>
          <w:rFonts w:ascii="Arial" w:hAnsi="Arial" w:cs="Arial"/>
          <w:sz w:val="22"/>
          <w:szCs w:val="22"/>
        </w:rPr>
      </w:pPr>
      <w:r>
        <w:rPr>
          <w:rFonts w:cs="Arial" w:ascii="Arial" w:hAnsi="Arial"/>
          <w:b/>
          <w:bCs/>
          <w:sz w:val="22"/>
          <w:szCs w:val="22"/>
        </w:rPr>
        <w:t>EDITAL Nº 91/2024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6.393/2024</w:t>
      </w:r>
    </w:p>
    <w:p>
      <w:pPr>
        <w:pStyle w:val="Normal"/>
        <w:spacing w:lineRule="auto" w:line="360"/>
        <w:ind w:right="-54" w:hanging="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sz w:val="22"/>
          <w:szCs w:val="22"/>
        </w:rPr>
      </w:pPr>
      <w:r>
        <w:rPr>
          <w:rFonts w:cs="Arial" w:ascii="Arial" w:hAnsi="Arial"/>
          <w:sz w:val="22"/>
          <w:szCs w:val="22"/>
        </w:rPr>
        <w:t>À</w:t>
      </w:r>
    </w:p>
    <w:p>
      <w:pPr>
        <w:pStyle w:val="Normal"/>
        <w:spacing w:lineRule="auto" w:line="360"/>
        <w:ind w:right="-54" w:hanging="0"/>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276"/>
        <w:ind w:left="360" w:hanging="0"/>
        <w:jc w:val="center"/>
        <w:rPr>
          <w:sz w:val="22"/>
          <w:szCs w:val="22"/>
        </w:rPr>
      </w:pPr>
      <w:r>
        <w:rPr>
          <w:sz w:val="22"/>
          <w:szCs w:val="22"/>
        </w:rPr>
        <w:t>COTA PRINCIPAL - AMPLA PARTICIPAÇÃO</w:t>
      </w:r>
    </w:p>
    <w:p>
      <w:pPr>
        <w:pStyle w:val="Normal"/>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970"/>
        <w:gridCol w:w="992"/>
        <w:gridCol w:w="1275"/>
        <w:gridCol w:w="147"/>
        <w:gridCol w:w="1413"/>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rPr>
            </w:pPr>
            <w:r>
              <w:rPr>
                <w:rFonts w:cs="Arial" w:ascii="Arial" w:hAnsi="Arial"/>
              </w:rPr>
              <w:t>Item</w:t>
            </w:r>
          </w:p>
        </w:tc>
        <w:tc>
          <w:tcPr>
            <w:tcW w:w="397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rPr>
            </w:pPr>
            <w:r>
              <w:rPr>
                <w:rFonts w:cs="Arial" w:ascii="Arial" w:hAnsi="Arial"/>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rPr>
            </w:pPr>
            <w:r>
              <w:rPr>
                <w:rFonts w:cs="Arial" w:ascii="Arial" w:hAnsi="Arial"/>
              </w:rPr>
              <w:t>Unidade</w:t>
            </w:r>
          </w:p>
        </w:tc>
        <w:tc>
          <w:tcPr>
            <w:tcW w:w="1275"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rPr>
            </w:pPr>
            <w:r>
              <w:rPr>
                <w:rFonts w:cs="Arial" w:ascii="Arial" w:hAnsi="Arial"/>
              </w:rPr>
              <w:t>Quantidade</w:t>
            </w:r>
          </w:p>
        </w:tc>
        <w:tc>
          <w:tcPr>
            <w:tcW w:w="147"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rPr>
            </w:pPr>
            <w:r>
              <w:rPr>
                <w:rFonts w:cs="Arial" w:ascii="Arial" w:hAnsi="Arial"/>
              </w:rPr>
            </w:r>
          </w:p>
        </w:tc>
        <w:tc>
          <w:tcPr>
            <w:tcW w:w="14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rPr>
            </w:pPr>
            <w:r>
              <w:rPr>
                <w:rFonts w:cs="Arial" w:ascii="Arial" w:hAnsi="Arial"/>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rPr>
            </w:pPr>
            <w:r>
              <w:rPr>
                <w:rFonts w:cs="Arial" w:ascii="Arial" w:hAnsi="Arial"/>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t>1</w:t>
            </w:r>
          </w:p>
        </w:tc>
        <w:tc>
          <w:tcPr>
            <w:tcW w:w="39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1.17.01.1406-4 - EMULSÃO ASFALTICA RL-1C</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T</w:t>
            </w:r>
          </w:p>
        </w:tc>
        <w:tc>
          <w:tcPr>
            <w:tcW w:w="1275"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rPr>
            </w:pPr>
            <w:r>
              <w:rPr>
                <w:rFonts w:cs="Arial" w:ascii="Arial" w:hAnsi="Arial"/>
              </w:rPr>
              <w:t>68</w:t>
            </w:r>
          </w:p>
        </w:tc>
        <w:tc>
          <w:tcPr>
            <w:tcW w:w="147"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r>
          </w:p>
        </w:tc>
        <w:tc>
          <w:tcPr>
            <w:tcW w:w="14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rPr>
            </w:pPr>
            <w:r>
              <w:rPr>
                <w:rFonts w:cs="Arial" w:ascii="Arial" w:hAnsi="Arial"/>
              </w:rPr>
              <w:t>EMULSÃO ASFALTICA RL-1C</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t>3</w:t>
            </w:r>
          </w:p>
        </w:tc>
        <w:tc>
          <w:tcPr>
            <w:tcW w:w="39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1.17.01.3914-8 - CBUQ MODIFICADO POR KILO (ALTERADO COM  ADITIVO RETARDADOR) .</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KG</w:t>
            </w:r>
          </w:p>
        </w:tc>
        <w:tc>
          <w:tcPr>
            <w:tcW w:w="1275"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rPr>
            </w:pPr>
            <w:r>
              <w:rPr>
                <w:rFonts w:cs="Arial" w:ascii="Arial" w:hAnsi="Arial"/>
              </w:rPr>
              <w:t>22.500</w:t>
            </w:r>
          </w:p>
        </w:tc>
        <w:tc>
          <w:tcPr>
            <w:tcW w:w="147"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r>
          </w:p>
        </w:tc>
        <w:tc>
          <w:tcPr>
            <w:tcW w:w="14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rPr>
            </w:pPr>
            <w:r>
              <w:rPr>
                <w:rFonts w:cs="Arial" w:ascii="Arial" w:hAnsi="Arial"/>
              </w:rPr>
              <w:t>CBUQ MODIFICADO POR KILO (ALTERADO COM  ADITIVO RETARDADOR) .</w:t>
            </w:r>
          </w:p>
          <w:p>
            <w:pPr>
              <w:pStyle w:val="Normal"/>
              <w:widowControl w:val="false"/>
              <w:rPr>
                <w:rFonts w:ascii="Arial" w:hAnsi="Arial" w:cs="Arial"/>
              </w:rPr>
            </w:pPr>
            <w:r>
              <w:rPr>
                <w:rFonts w:cs="Arial" w:ascii="Arial" w:hAnsi="Arial"/>
              </w:rPr>
              <w:t>CBUQ MODIFICADO (ALTERADO COM  ADITIVO RETARDADOR)</w:t>
            </w:r>
          </w:p>
          <w:p>
            <w:pPr>
              <w:pStyle w:val="Normal"/>
              <w:widowControl w:val="false"/>
              <w:jc w:val="both"/>
              <w:rPr>
                <w:rFonts w:ascii="Arial" w:hAnsi="Arial" w:cs="Arial"/>
              </w:rPr>
            </w:pPr>
            <w:r>
              <w:rPr>
                <w:rFonts w:cs="Arial" w:ascii="Arial" w:hAnsi="Arial"/>
              </w:rPr>
              <w:t>CONCRETO BETUMINOSO USINADO A QUENTE -  fabricado a base de  CAP 50/70, alterado por aditivo retardador de cura, processo e mistura não emulsionado, composto de agregados pétreos, produto químico e petroquímico. Para aplicação em temperatura ambiente em serviços de tapa-buracos . A aplicação dele é feita a frio, podendo ser aplicado mesmo em períodos chuvosos.</w:t>
            </w:r>
          </w:p>
        </w:tc>
      </w:tr>
    </w:tbl>
    <w:p>
      <w:pPr>
        <w:pStyle w:val="Normal"/>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ivel2"/>
        <w:numPr>
          <w:ilvl w:val="0"/>
          <w:numId w:val="0"/>
        </w:numPr>
        <w:spacing w:before="120" w:after="288"/>
        <w:ind w:left="0" w:hanging="0"/>
        <w:jc w:val="center"/>
        <w:rPr>
          <w:b/>
          <w:color w:val="auto"/>
          <w:sz w:val="22"/>
          <w:szCs w:val="22"/>
          <w:u w:val="single"/>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828"/>
        <w:gridCol w:w="992"/>
        <w:gridCol w:w="1417"/>
        <w:gridCol w:w="147"/>
        <w:gridCol w:w="1413"/>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rPr>
            </w:pPr>
            <w:r>
              <w:rPr>
                <w:rFonts w:cs="Arial" w:ascii="Arial" w:hAnsi="Arial"/>
              </w:rPr>
              <w:t>Item</w:t>
            </w:r>
          </w:p>
        </w:tc>
        <w:tc>
          <w:tcPr>
            <w:tcW w:w="382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rPr>
            </w:pPr>
            <w:r>
              <w:rPr>
                <w:rFonts w:cs="Arial" w:ascii="Arial" w:hAnsi="Arial"/>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rPr>
            </w:pPr>
            <w:r>
              <w:rPr>
                <w:rFonts w:cs="Arial" w:ascii="Arial" w:hAnsi="Arial"/>
              </w:rPr>
              <w:t>Unidade</w:t>
            </w:r>
          </w:p>
        </w:tc>
        <w:tc>
          <w:tcPr>
            <w:tcW w:w="1417"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rPr>
            </w:pPr>
            <w:r>
              <w:rPr>
                <w:rFonts w:cs="Arial" w:ascii="Arial" w:hAnsi="Arial"/>
              </w:rPr>
              <w:t>Quantidade</w:t>
            </w:r>
          </w:p>
        </w:tc>
        <w:tc>
          <w:tcPr>
            <w:tcW w:w="147"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rPr>
            </w:pPr>
            <w:r>
              <w:rPr>
                <w:rFonts w:cs="Arial" w:ascii="Arial" w:hAnsi="Arial"/>
              </w:rPr>
            </w:r>
          </w:p>
        </w:tc>
        <w:tc>
          <w:tcPr>
            <w:tcW w:w="14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rPr>
            </w:pPr>
            <w:r>
              <w:rPr>
                <w:rFonts w:cs="Arial" w:ascii="Arial" w:hAnsi="Arial"/>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rPr>
            </w:pPr>
            <w:r>
              <w:rPr>
                <w:rFonts w:cs="Arial" w:ascii="Arial" w:hAnsi="Arial"/>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t>2</w:t>
            </w:r>
          </w:p>
        </w:tc>
        <w:tc>
          <w:tcPr>
            <w:tcW w:w="382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1.17.01.1406-4 - EMULSÃO ASFALTICA RL-1C</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T</w:t>
            </w:r>
          </w:p>
        </w:tc>
        <w:tc>
          <w:tcPr>
            <w:tcW w:w="1417"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rPr>
            </w:pPr>
            <w:r>
              <w:rPr>
                <w:rFonts w:cs="Arial" w:ascii="Arial" w:hAnsi="Arial"/>
              </w:rPr>
              <w:t>22</w:t>
            </w:r>
          </w:p>
        </w:tc>
        <w:tc>
          <w:tcPr>
            <w:tcW w:w="147"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r>
          </w:p>
        </w:tc>
        <w:tc>
          <w:tcPr>
            <w:tcW w:w="14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rPr>
            </w:pPr>
            <w:r>
              <w:rPr>
                <w:rFonts w:cs="Arial" w:ascii="Arial" w:hAnsi="Arial"/>
              </w:rPr>
              <w:t>EMULSÃO ASFALTICA RL-1C</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t>4</w:t>
            </w:r>
          </w:p>
        </w:tc>
        <w:tc>
          <w:tcPr>
            <w:tcW w:w="382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1.17.01.3914-8 - CBUQ MODIFICADO POR KILO (ALTERADO COM  ADITIVO RETARDADOR) .</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t>KG</w:t>
            </w:r>
          </w:p>
        </w:tc>
        <w:tc>
          <w:tcPr>
            <w:tcW w:w="1417"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rPr>
            </w:pPr>
            <w:r>
              <w:rPr>
                <w:rFonts w:cs="Arial" w:ascii="Arial" w:hAnsi="Arial"/>
              </w:rPr>
              <w:t>7.500</w:t>
            </w:r>
          </w:p>
        </w:tc>
        <w:tc>
          <w:tcPr>
            <w:tcW w:w="147"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rPr>
            </w:pPr>
            <w:r>
              <w:rPr>
                <w:rFonts w:cs="Arial" w:ascii="Arial" w:hAnsi="Arial"/>
              </w:rPr>
            </w:r>
          </w:p>
        </w:tc>
        <w:tc>
          <w:tcPr>
            <w:tcW w:w="14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rPr>
            </w:pPr>
            <w:r>
              <w:rPr>
                <w:rFonts w:cs="Arial" w:ascii="Arial" w:hAnsi="Arial"/>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rPr>
            </w:pPr>
            <w:r>
              <w:rPr>
                <w:rFonts w:cs="Arial" w:ascii="Arial" w:hAnsi="Arial"/>
              </w:rPr>
              <w:t>CBUQ MODIFICADO POR KILO (ALTERADO COM  ADITIVO RETARDADOR) .</w:t>
            </w:r>
          </w:p>
          <w:p>
            <w:pPr>
              <w:pStyle w:val="Normal"/>
              <w:widowControl w:val="false"/>
              <w:rPr>
                <w:rFonts w:ascii="Arial" w:hAnsi="Arial" w:cs="Arial"/>
              </w:rPr>
            </w:pPr>
            <w:r>
              <w:rPr>
                <w:rFonts w:cs="Arial" w:ascii="Arial" w:hAnsi="Arial"/>
              </w:rPr>
              <w:t>CBUQ MODIFICADO (ALTERADO COM ADITIVO RETARDADOR)</w:t>
            </w:r>
          </w:p>
          <w:p>
            <w:pPr>
              <w:pStyle w:val="Normal"/>
              <w:widowControl w:val="false"/>
              <w:jc w:val="both"/>
              <w:rPr>
                <w:rFonts w:ascii="Arial" w:hAnsi="Arial" w:cs="Arial"/>
              </w:rPr>
            </w:pPr>
            <w:r>
              <w:rPr>
                <w:rFonts w:cs="Arial" w:ascii="Arial" w:hAnsi="Arial"/>
              </w:rPr>
              <w:t>CONCRETO BETUMINOSO USINADO A QUENTE - fabricado a base de  CAP 50/70, alterado por aditivo retardador de cura, processo e mistura não emulsionado, composto de agregados pétreos, produto químico e petroquímico. Para aplicação em temperatura ambiente em serviços de tapa-buracos. A aplicação dele é feita a frio, podendo ser aplicado mesmo em períodos chuvosos.</w:t>
            </w:r>
          </w:p>
        </w:tc>
      </w:tr>
    </w:tbl>
    <w:p>
      <w:pPr>
        <w:pStyle w:val="Normal"/>
        <w:jc w:val="both"/>
        <w:rPr>
          <w:rFonts w:ascii="Arial" w:hAnsi="Arial" w:cs="Arial"/>
        </w:rPr>
      </w:pPr>
      <w:r>
        <w:rPr>
          <w:rFonts w:cs="Arial" w:ascii="Arial" w:hAnsi="Arial"/>
        </w:rPr>
      </w:r>
    </w:p>
    <w:p>
      <w:pPr>
        <w:pStyle w:val="Normal"/>
        <w:spacing w:lineRule="auto" w:line="360"/>
        <w:ind w:left="2832" w:right="-54" w:firstLine="708"/>
        <w:jc w:val="both"/>
        <w:rPr>
          <w:rFonts w:ascii="Arial" w:hAnsi="Arial" w:cs="Arial"/>
        </w:rPr>
      </w:pPr>
      <w:r>
        <w:rPr>
          <w:rFonts w:cs="Arial" w:ascii="Arial" w:hAnsi="Arial"/>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Cs/>
          <w:sz w:val="22"/>
          <w:szCs w:val="22"/>
        </w:rPr>
      </w:pPr>
      <w:r>
        <w:rPr>
          <w:rFonts w:cs="Arial" w:ascii="Arial" w:hAnsi="Arial"/>
          <w:b/>
          <w:bCs/>
          <w:sz w:val="22"/>
          <w:szCs w:val="22"/>
        </w:rPr>
      </w:r>
    </w:p>
    <w:p>
      <w:pPr>
        <w:pStyle w:val="Normal"/>
        <w:ind w:right="-54" w:hanging="0"/>
        <w:jc w:val="both"/>
        <w:rPr>
          <w:rFonts w:ascii="Arial" w:hAnsi="Arial" w:cs="Arial"/>
          <w:b/>
          <w:bCs/>
          <w:sz w:val="22"/>
          <w:szCs w:val="22"/>
        </w:rPr>
      </w:pPr>
      <w:r>
        <w:rPr>
          <w:rFonts w:cs="Arial" w:ascii="Arial" w:hAnsi="Arial"/>
          <w:b/>
          <w:bCs/>
          <w:sz w:val="22"/>
          <w:szCs w:val="22"/>
        </w:rPr>
        <w:t>ANEXO VI – MINUTA – ATA DE REGISTRO DE PREÇOS</w:t>
      </w:r>
    </w:p>
    <w:p>
      <w:pPr>
        <w:pStyle w:val="Normal"/>
        <w:ind w:right="-54" w:hanging="0"/>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rPr>
      </w:pPr>
      <w:r>
        <w:rPr>
          <w:rFonts w:cs="Arial" w:ascii="Arial" w:hAnsi="Arial"/>
          <w:b/>
          <w:bCs/>
        </w:rPr>
        <w:t>MINUTA DA ATA DE REGISTRO DE PREÇO nº XX/2024</w:t>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rPr>
      </w:pPr>
      <w:r>
        <w:rPr>
          <w:rFonts w:cs="Arial" w:ascii="Arial" w:hAnsi="Arial"/>
          <w:b/>
          <w:bCs/>
        </w:rPr>
        <w:t>PREGÃO ELETRÔNICO nº XX2024</w:t>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rPr>
      </w:pPr>
      <w:r>
        <w:rPr>
          <w:rFonts w:cs="Arial" w:ascii="Arial" w:hAnsi="Arial"/>
          <w:b/>
          <w:bCs/>
        </w:rPr>
        <w:t>PROCESSO nº 6.393/2024</w:t>
      </w:r>
    </w:p>
    <w:p>
      <w:pPr>
        <w:pStyle w:val="NoSpacing"/>
        <w:pBdr>
          <w:top w:val="single" w:sz="4" w:space="1" w:color="000000"/>
          <w:left w:val="single" w:sz="4" w:space="4" w:color="000000"/>
          <w:bottom w:val="single" w:sz="4" w:space="1" w:color="000000"/>
          <w:right w:val="single" w:sz="4" w:space="4" w:color="000000"/>
        </w:pBdr>
        <w:jc w:val="both"/>
        <w:rPr>
          <w:rFonts w:ascii="Arial" w:hAnsi="Arial" w:cs="Arial"/>
          <w:b/>
          <w:bCs/>
          <w:iCs/>
        </w:rPr>
      </w:pPr>
      <w:r>
        <w:rPr>
          <w:rFonts w:cs="Arial" w:ascii="Arial" w:hAnsi="Arial"/>
          <w:b/>
          <w:bCs/>
          <w:iCs/>
        </w:rPr>
      </w:r>
    </w:p>
    <w:p>
      <w:pPr>
        <w:pStyle w:val="Normal"/>
        <w:jc w:val="both"/>
        <w:rPr>
          <w:rFonts w:ascii="Arial" w:hAnsi="Arial" w:cs="Arial"/>
          <w:b/>
          <w:bCs/>
          <w:iCs/>
          <w:sz w:val="22"/>
          <w:szCs w:val="22"/>
        </w:rPr>
      </w:pPr>
      <w:r>
        <w:rPr>
          <w:rFonts w:cs="Arial" w:ascii="Arial" w:hAnsi="Arial"/>
          <w:b/>
          <w:bCs/>
          <w:iCs/>
          <w:sz w:val="22"/>
          <w:szCs w:val="22"/>
        </w:rPr>
      </w:r>
    </w:p>
    <w:p>
      <w:pPr>
        <w:pStyle w:val="Normal"/>
        <w:widowControl w:val="false"/>
        <w:ind w:right="-30" w:hanging="0"/>
        <w:jc w:val="both"/>
        <w:rPr>
          <w:rFonts w:ascii="Arial" w:hAnsi="Arial" w:cs="Arial"/>
          <w:b/>
          <w:bCs/>
          <w:iCs/>
          <w:sz w:val="22"/>
          <w:szCs w:val="22"/>
        </w:rPr>
      </w:pPr>
      <w:r>
        <w:rPr>
          <w:rFonts w:cs="Arial" w:ascii="Arial" w:hAnsi="Arial"/>
          <w:b/>
          <w:bCs/>
          <w:iCs/>
          <w:sz w:val="22"/>
          <w:szCs w:val="22"/>
        </w:rPr>
      </w:r>
    </w:p>
    <w:p>
      <w:pPr>
        <w:pStyle w:val="NoSpacing"/>
        <w:jc w:val="both"/>
        <w:rPr>
          <w:rFonts w:ascii="Arial" w:hAnsi="Arial" w:cs="Arial"/>
        </w:rPr>
      </w:pPr>
      <w:r>
        <w:rPr>
          <w:rFonts w:cs="Arial" w:ascii="Arial" w:hAnsi="Arial"/>
        </w:rPr>
        <w:t>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jc w:val="both"/>
        <w:rPr>
          <w:rFonts w:ascii="Arial" w:hAnsi="Arial" w:cs="Arial"/>
        </w:rPr>
      </w:pPr>
      <w:r>
        <w:rPr>
          <w:rFonts w:cs="Arial" w:ascii="Arial" w:hAnsi="Arial"/>
        </w:rPr>
      </w:r>
    </w:p>
    <w:p>
      <w:pPr>
        <w:pStyle w:val="Nivel01"/>
        <w:tabs>
          <w:tab w:val="left" w:pos="0" w:leader="none"/>
          <w:tab w:val="left" w:pos="567" w:leader="none"/>
        </w:tabs>
        <w:ind w:left="0" w:hanging="0"/>
        <w:rPr>
          <w:sz w:val="22"/>
          <w:szCs w:val="22"/>
        </w:rPr>
      </w:pPr>
      <w:r>
        <w:rPr>
          <w:sz w:val="22"/>
          <w:szCs w:val="22"/>
        </w:rPr>
        <w:t>1 - DO OBJETO</w:t>
      </w:r>
    </w:p>
    <w:p>
      <w:pPr>
        <w:pStyle w:val="Nivel2"/>
        <w:numPr>
          <w:ilvl w:val="0"/>
          <w:numId w:val="0"/>
        </w:numPr>
        <w:tabs>
          <w:tab w:val="clear" w:pos="709"/>
          <w:tab w:val="left" w:pos="0" w:leader="none"/>
        </w:tabs>
        <w:spacing w:lineRule="auto" w:line="240"/>
        <w:ind w:left="0" w:hanging="0"/>
        <w:rPr>
          <w:sz w:val="22"/>
          <w:szCs w:val="22"/>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/2024 que é parte integrante desta Ata, assim como as propostas cujos preços tenham sido registrados, independentemente de transcrição.</w:t>
      </w:r>
    </w:p>
    <w:p>
      <w:pPr>
        <w:pStyle w:val="Nivel01"/>
        <w:ind w:left="0" w:hanging="0"/>
        <w:rPr>
          <w:sz w:val="22"/>
          <w:szCs w:val="22"/>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ind w:left="0" w:hanging="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ind w:left="0" w:hanging="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ind w:left="0" w:hanging="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ind w:left="0" w:hanging="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ind w:left="0" w:hanging="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ind w:left="0" w:hanging="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ind w:left="0" w:hanging="0"/>
        <w:rPr>
          <w:sz w:val="22"/>
          <w:szCs w:val="22"/>
        </w:rPr>
      </w:pPr>
      <w:r>
        <w:rPr>
          <w:rFonts w:eastAsia="Arial"/>
          <w:sz w:val="22"/>
          <w:szCs w:val="22"/>
        </w:rPr>
        <w:t xml:space="preserve"> </w:t>
      </w:r>
      <w:r>
        <w:rPr>
          <w:sz w:val="22"/>
          <w:szCs w:val="22"/>
        </w:rPr>
        <w:t>PRAZO DE ENTREGA: XXX</w:t>
      </w:r>
    </w:p>
    <w:p>
      <w:pPr>
        <w:pStyle w:val="Nivel01"/>
        <w:ind w:left="0" w:hanging="0"/>
        <w:rPr>
          <w:sz w:val="22"/>
          <w:szCs w:val="22"/>
        </w:rPr>
      </w:pPr>
      <w:r>
        <w:rPr>
          <w:sz w:val="22"/>
          <w:szCs w:val="22"/>
        </w:rPr>
      </w:r>
    </w:p>
    <w:p>
      <w:pPr>
        <w:pStyle w:val="Nivel01"/>
        <w:ind w:left="0" w:hanging="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240"/>
        <w:ind w:left="0" w:hanging="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0"/>
          <w:numId w:val="0"/>
        </w:numPr>
        <w:tabs>
          <w:tab w:val="clear" w:pos="709"/>
          <w:tab w:val="left" w:pos="0" w:leader="none"/>
        </w:tabs>
        <w:spacing w:lineRule="auto" w:line="240"/>
        <w:ind w:left="0" w:hanging="0"/>
        <w:rPr>
          <w:sz w:val="22"/>
          <w:szCs w:val="22"/>
          <w:lang w:eastAsia="en-US"/>
        </w:rPr>
      </w:pPr>
      <w:r>
        <w:rPr>
          <w:sz w:val="22"/>
          <w:szCs w:val="22"/>
          <w:lang w:eastAsia="en-US"/>
        </w:rPr>
        <w:t>A listagem do cadastro de reserva referente ao presente registro de preços consta como anexo a esta Ata.</w:t>
      </w:r>
    </w:p>
    <w:p>
      <w:pPr>
        <w:pStyle w:val="Nivel01"/>
        <w:ind w:left="0" w:hanging="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240"/>
        <w:ind w:left="0" w:hanging="0"/>
        <w:rPr>
          <w:sz w:val="22"/>
          <w:szCs w:val="22"/>
        </w:rPr>
      </w:pPr>
      <w:r>
        <w:rPr>
          <w:sz w:val="22"/>
          <w:szCs w:val="22"/>
        </w:rPr>
        <w:t>4.1 - O órgão gerenciador será a Seção de Licitações:</w:t>
      </w:r>
    </w:p>
    <w:p>
      <w:pPr>
        <w:pStyle w:val="Nvel2-Red"/>
        <w:spacing w:lineRule="auto" w:line="240"/>
        <w:ind w:left="0" w:hanging="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ind w:right="-30" w:hanging="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ind w:right="-30" w:hanging="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ind w:right="-30" w:hanging="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ind w:right="-30" w:hanging="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30" w:hanging="0"/>
              <w:jc w:val="both"/>
              <w:rPr>
                <w:rFonts w:ascii="Arial" w:hAnsi="Arial" w:cs="Arial"/>
                <w:i/>
                <w:i/>
                <w:iCs/>
                <w:sz w:val="22"/>
                <w:szCs w:val="22"/>
              </w:rPr>
            </w:pPr>
            <w:r>
              <w:rPr>
                <w:rFonts w:cs="Arial" w:ascii="Arial" w:hAnsi="Arial"/>
                <w:i/>
                <w:iCs/>
                <w:sz w:val="22"/>
                <w:szCs w:val="22"/>
              </w:rPr>
            </w:r>
          </w:p>
        </w:tc>
      </w:tr>
    </w:tbl>
    <w:p>
      <w:pPr>
        <w:pStyle w:val="Nivel01"/>
        <w:ind w:left="0" w:hanging="0"/>
        <w:rPr>
          <w:sz w:val="22"/>
          <w:szCs w:val="22"/>
        </w:rPr>
      </w:pPr>
      <w:r>
        <w:rPr>
          <w:sz w:val="22"/>
          <w:szCs w:val="22"/>
        </w:rPr>
        <w:t>5 - DA ADESÃO À ATA DE REGISTRO DE PREÇOS</w:t>
      </w:r>
    </w:p>
    <w:p>
      <w:pPr>
        <w:pStyle w:val="Nivel01"/>
        <w:numPr>
          <w:ilvl w:val="1"/>
          <w:numId w:val="4"/>
        </w:numPr>
        <w:tabs>
          <w:tab w:val="left" w:pos="0" w:leader="none"/>
          <w:tab w:val="left" w:pos="567" w:leader="none"/>
        </w:tabs>
        <w:ind w:left="0" w:hanging="0"/>
        <w:rPr>
          <w:sz w:val="22"/>
          <w:szCs w:val="22"/>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24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240"/>
        <w:rPr>
          <w:sz w:val="22"/>
          <w:szCs w:val="22"/>
        </w:rPr>
      </w:pPr>
      <w:r>
        <w:rPr>
          <w:sz w:val="22"/>
          <w:szCs w:val="22"/>
        </w:rPr>
        <w:t>VEDAÇÃO A ACRÉSCIMO DE QUANTITATIVOS</w:t>
      </w:r>
    </w:p>
    <w:p>
      <w:pPr>
        <w:pStyle w:val="Nivel2"/>
        <w:numPr>
          <w:ilvl w:val="1"/>
          <w:numId w:val="4"/>
        </w:numPr>
        <w:spacing w:lineRule="auto" w:line="24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ind w:left="0" w:hanging="0"/>
        <w:rPr>
          <w:sz w:val="22"/>
          <w:szCs w:val="22"/>
        </w:rPr>
      </w:pPr>
      <w:r>
        <w:rPr>
          <w:sz w:val="22"/>
          <w:szCs w:val="22"/>
        </w:rPr>
        <w:t>VALIDADE, FORMALIZAÇÃO DA ATA DE REGISTRO DE PREÇOS E CADASTRO RESERVA</w:t>
      </w:r>
    </w:p>
    <w:p>
      <w:pPr>
        <w:pStyle w:val="Nivel2"/>
        <w:numPr>
          <w:ilvl w:val="1"/>
          <w:numId w:val="4"/>
        </w:numPr>
        <w:spacing w:lineRule="auto" w:line="240"/>
        <w:ind w:left="0" w:hanging="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240"/>
        <w:ind w:left="567" w:hanging="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240"/>
        <w:ind w:left="567" w:hanging="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240"/>
        <w:ind w:left="0" w:hanging="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240"/>
        <w:ind w:left="567" w:hanging="0"/>
        <w:rPr>
          <w:sz w:val="22"/>
          <w:szCs w:val="22"/>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240"/>
        <w:ind w:left="0" w:hanging="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240"/>
        <w:ind w:left="0" w:hanging="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240"/>
        <w:ind w:left="567" w:hanging="0"/>
        <w:rPr>
          <w:sz w:val="22"/>
          <w:szCs w:val="22"/>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240"/>
        <w:ind w:left="567" w:hanging="0"/>
        <w:rPr>
          <w:sz w:val="22"/>
          <w:szCs w:val="22"/>
        </w:rPr>
      </w:pPr>
      <w:r>
        <w:rPr>
          <w:sz w:val="22"/>
          <w:szCs w:val="22"/>
        </w:rPr>
        <w:t>Será incluído na ata, na forma de anexo, o registro dos licitantes ou dos fornecedores que:</w:t>
      </w:r>
    </w:p>
    <w:p>
      <w:pPr>
        <w:pStyle w:val="Nvel4"/>
        <w:spacing w:lineRule="auto" w:line="24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240"/>
        <w:rPr>
          <w:sz w:val="22"/>
          <w:szCs w:val="22"/>
        </w:rPr>
      </w:pPr>
      <w:r>
        <w:rPr>
          <w:sz w:val="22"/>
          <w:szCs w:val="22"/>
        </w:rPr>
        <w:t xml:space="preserve">Mantiverem sua proposta original. </w:t>
      </w:r>
      <w:bookmarkStart w:id="41" w:name="cadastro_reserva"/>
      <w:bookmarkEnd w:id="41"/>
    </w:p>
    <w:p>
      <w:pPr>
        <w:pStyle w:val="Nvel3"/>
        <w:numPr>
          <w:ilvl w:val="2"/>
          <w:numId w:val="4"/>
        </w:numPr>
        <w:spacing w:lineRule="auto" w:line="240"/>
        <w:ind w:left="567" w:hanging="0"/>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240"/>
        <w:ind w:left="0" w:hanging="0"/>
        <w:rPr>
          <w:sz w:val="22"/>
          <w:szCs w:val="22"/>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240"/>
        <w:ind w:left="0" w:hanging="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240"/>
        <w:ind w:left="0" w:hanging="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2" w:name="habilitacao_reserva"/>
      <w:bookmarkEnd w:id="42"/>
    </w:p>
    <w:p>
      <w:pPr>
        <w:pStyle w:val="Nvel3"/>
        <w:numPr>
          <w:ilvl w:val="2"/>
          <w:numId w:val="4"/>
        </w:numPr>
        <w:spacing w:lineRule="auto" w:line="240"/>
        <w:ind w:left="567" w:hanging="0"/>
        <w:rPr>
          <w:sz w:val="22"/>
          <w:szCs w:val="22"/>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240"/>
        <w:ind w:left="567" w:hanging="0"/>
        <w:rPr>
          <w:sz w:val="22"/>
          <w:szCs w:val="22"/>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240"/>
        <w:ind w:left="0" w:hanging="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240"/>
        <w:ind w:left="0" w:hanging="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240"/>
        <w:ind w:left="567" w:hanging="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240"/>
        <w:ind w:left="0" w:hanging="0"/>
        <w:rPr>
          <w:sz w:val="22"/>
          <w:szCs w:val="22"/>
        </w:rPr>
      </w:pPr>
      <w:r>
        <w:rPr>
          <w:sz w:val="22"/>
          <w:szCs w:val="22"/>
        </w:rPr>
        <w:t>A ata de registro de preços poderá ser assinada por meio de assinatura digital.</w:t>
      </w:r>
    </w:p>
    <w:p>
      <w:pPr>
        <w:pStyle w:val="Nivel2"/>
        <w:numPr>
          <w:ilvl w:val="1"/>
          <w:numId w:val="4"/>
        </w:numPr>
        <w:spacing w:lineRule="auto" w:line="240"/>
        <w:ind w:left="0" w:hanging="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pPr>
        <w:pStyle w:val="Nivel2"/>
        <w:numPr>
          <w:ilvl w:val="1"/>
          <w:numId w:val="4"/>
        </w:numPr>
        <w:spacing w:lineRule="auto" w:line="240"/>
        <w:ind w:left="0" w:hanging="0"/>
        <w:rPr>
          <w:sz w:val="22"/>
          <w:szCs w:val="22"/>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240"/>
        <w:ind w:left="567" w:hanging="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240"/>
        <w:ind w:left="567" w:hanging="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240"/>
        <w:ind w:left="0" w:hanging="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ind w:left="0" w:hanging="11"/>
        <w:rPr>
          <w:sz w:val="22"/>
          <w:szCs w:val="22"/>
        </w:rPr>
      </w:pPr>
      <w:r>
        <w:rPr>
          <w:sz w:val="22"/>
          <w:szCs w:val="22"/>
        </w:rPr>
        <w:t>ALTERAÇÃO OU ATUALIZAÇÃO DOS PREÇOS REGISTRADOS</w:t>
      </w:r>
    </w:p>
    <w:p>
      <w:pPr>
        <w:pStyle w:val="Nivel2"/>
        <w:numPr>
          <w:ilvl w:val="1"/>
          <w:numId w:val="4"/>
        </w:numPr>
        <w:spacing w:lineRule="auto" w:line="240"/>
        <w:ind w:left="0" w:hanging="0"/>
        <w:rPr>
          <w:sz w:val="22"/>
          <w:szCs w:val="22"/>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240"/>
        <w:ind w:left="567" w:hanging="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240"/>
        <w:ind w:left="567" w:hanging="0"/>
        <w:rPr>
          <w:sz w:val="22"/>
          <w:szCs w:val="22"/>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ListParagraph"/>
        <w:numPr>
          <w:ilvl w:val="1"/>
          <w:numId w:val="4"/>
        </w:numPr>
        <w:spacing w:lineRule="auto" w:line="240"/>
        <w:rPr>
          <w:rFonts w:ascii="Arial" w:hAnsi="Arial" w:cs="Arial"/>
        </w:rPr>
      </w:pPr>
      <w:bookmarkStart w:id="44" w:name="_Hlk165615619"/>
      <w:r>
        <w:rPr>
          <w:rFonts w:eastAsia="MS Mincho;ＭＳ 明朝" w:cs="Arial" w:ascii="Arial" w:hAnsi="Arial"/>
        </w:rPr>
        <w:t>- Caso o prazo exceda os 12 (doze) meses previstos, os preços serão reajustados de acordo com o índice de variação do IPCA-IBGE.</w:t>
      </w:r>
      <w:bookmarkEnd w:id="44"/>
    </w:p>
    <w:p>
      <w:pPr>
        <w:pStyle w:val="Nivel01"/>
        <w:numPr>
          <w:ilvl w:val="0"/>
          <w:numId w:val="4"/>
        </w:numPr>
        <w:tabs>
          <w:tab w:val="left" w:pos="0" w:leader="none"/>
          <w:tab w:val="left" w:pos="567" w:leader="none"/>
        </w:tabs>
        <w:ind w:left="0" w:hanging="11"/>
        <w:rPr>
          <w:sz w:val="22"/>
          <w:szCs w:val="22"/>
        </w:rPr>
      </w:pPr>
      <w:r>
        <w:rPr>
          <w:sz w:val="22"/>
          <w:szCs w:val="22"/>
        </w:rPr>
        <w:t>NEGOCIAÇÃO DE PREÇOS REGISTRADOS</w:t>
      </w:r>
    </w:p>
    <w:p>
      <w:pPr>
        <w:pStyle w:val="Nivel2"/>
        <w:numPr>
          <w:ilvl w:val="1"/>
          <w:numId w:val="4"/>
        </w:numPr>
        <w:spacing w:lineRule="auto" w:line="240"/>
        <w:ind w:left="0" w:hanging="0"/>
        <w:rPr>
          <w:sz w:val="22"/>
          <w:szCs w:val="22"/>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240"/>
        <w:ind w:left="567" w:hanging="0"/>
        <w:rPr>
          <w:sz w:val="22"/>
          <w:szCs w:val="22"/>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240"/>
        <w:ind w:left="567" w:hanging="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240"/>
        <w:ind w:left="567" w:hanging="0"/>
        <w:rPr>
          <w:sz w:val="22"/>
          <w:szCs w:val="22"/>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5" w:name="reducao_preco_mercado_negociacao_frustra"/>
      <w:bookmarkEnd w:id="45"/>
    </w:p>
    <w:p>
      <w:pPr>
        <w:pStyle w:val="Nvel3"/>
        <w:numPr>
          <w:ilvl w:val="2"/>
          <w:numId w:val="4"/>
        </w:numPr>
        <w:spacing w:lineRule="auto" w:line="240"/>
        <w:ind w:left="567" w:hanging="0"/>
        <w:rPr>
          <w:sz w:val="22"/>
          <w:szCs w:val="22"/>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240"/>
        <w:ind w:left="0" w:hanging="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pPr>
        <w:pStyle w:val="Nvel3"/>
        <w:numPr>
          <w:ilvl w:val="2"/>
          <w:numId w:val="4"/>
        </w:numPr>
        <w:spacing w:lineRule="auto" w:line="240"/>
        <w:ind w:left="567" w:hanging="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7" w:name="prova_preco_mercado_maior"/>
      <w:bookmarkEnd w:id="47"/>
    </w:p>
    <w:p>
      <w:pPr>
        <w:pStyle w:val="Nvel3"/>
        <w:numPr>
          <w:ilvl w:val="2"/>
          <w:numId w:val="4"/>
        </w:numPr>
        <w:spacing w:lineRule="auto" w:line="240"/>
        <w:ind w:left="567" w:hanging="0"/>
        <w:rPr>
          <w:sz w:val="22"/>
          <w:szCs w:val="22"/>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240"/>
        <w:ind w:left="567" w:hanging="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240"/>
        <w:ind w:left="567" w:hanging="0"/>
        <w:rPr>
          <w:sz w:val="22"/>
          <w:szCs w:val="22"/>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240"/>
        <w:ind w:left="567" w:hanging="0"/>
        <w:rPr>
          <w:sz w:val="22"/>
          <w:szCs w:val="22"/>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240"/>
        <w:ind w:left="567" w:hanging="0"/>
        <w:rPr>
          <w:sz w:val="22"/>
          <w:szCs w:val="22"/>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ind w:left="0" w:hanging="0"/>
        <w:rPr>
          <w:sz w:val="22"/>
          <w:szCs w:val="22"/>
        </w:rPr>
      </w:pPr>
      <w:r>
        <w:rPr>
          <w:sz w:val="22"/>
          <w:szCs w:val="22"/>
        </w:rPr>
        <w:t>REMANEJAMENTO DAS QUANTIDADES REGISTRADAS NA ATA DE REGISTRO DE PREÇOS</w:t>
      </w:r>
    </w:p>
    <w:p>
      <w:pPr>
        <w:pStyle w:val="Nivel2"/>
        <w:numPr>
          <w:ilvl w:val="1"/>
          <w:numId w:val="4"/>
        </w:numPr>
        <w:spacing w:lineRule="auto" w:line="240"/>
        <w:ind w:left="0" w:hanging="0"/>
        <w:rPr>
          <w:sz w:val="22"/>
          <w:szCs w:val="22"/>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240"/>
        <w:ind w:left="0" w:hanging="0"/>
        <w:rPr>
          <w:sz w:val="22"/>
          <w:szCs w:val="22"/>
        </w:rPr>
      </w:pPr>
      <w:r>
        <w:rPr>
          <w:rFonts w:eastAsia="Arial"/>
          <w:sz w:val="22"/>
          <w:szCs w:val="22"/>
        </w:rPr>
        <w:t xml:space="preserve"> </w:t>
      </w:r>
      <w:r>
        <w:rPr>
          <w:sz w:val="22"/>
          <w:szCs w:val="22"/>
        </w:rPr>
        <w:t>O remanejamento somente poderá ser feito:</w:t>
      </w:r>
    </w:p>
    <w:p>
      <w:pPr>
        <w:pStyle w:val="Nvel3"/>
        <w:numPr>
          <w:ilvl w:val="2"/>
          <w:numId w:val="4"/>
        </w:numPr>
        <w:spacing w:lineRule="auto" w:line="240"/>
        <w:ind w:left="567" w:hanging="0"/>
        <w:rPr>
          <w:sz w:val="22"/>
          <w:szCs w:val="22"/>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240"/>
        <w:ind w:left="567" w:hanging="0"/>
        <w:rPr>
          <w:sz w:val="22"/>
          <w:szCs w:val="22"/>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240"/>
        <w:ind w:left="0" w:hanging="0"/>
        <w:rPr>
          <w:sz w:val="22"/>
          <w:szCs w:val="22"/>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8" w:name="gerenciador_estimador_é_partic_em_remane"/>
      <w:bookmarkEnd w:id="48"/>
    </w:p>
    <w:p>
      <w:pPr>
        <w:pStyle w:val="Nivel01"/>
        <w:numPr>
          <w:ilvl w:val="0"/>
          <w:numId w:val="4"/>
        </w:numPr>
        <w:tabs>
          <w:tab w:val="left" w:pos="0" w:leader="none"/>
          <w:tab w:val="left" w:pos="567" w:leader="none"/>
        </w:tabs>
        <w:ind w:left="0" w:hanging="0"/>
        <w:rPr>
          <w:sz w:val="22"/>
          <w:szCs w:val="22"/>
        </w:rPr>
      </w:pPr>
      <w:r>
        <w:rPr>
          <w:sz w:val="22"/>
          <w:szCs w:val="22"/>
        </w:rPr>
        <w:t>CANCELAMENTO DO REGISTRO DO LICITANTE VENCEDOR E DOS PREÇOS REGISTRADOS</w:t>
      </w:r>
      <w:bookmarkStart w:id="49" w:name="cancelamento"/>
      <w:bookmarkEnd w:id="49"/>
    </w:p>
    <w:p>
      <w:pPr>
        <w:pStyle w:val="Nivel2"/>
        <w:numPr>
          <w:ilvl w:val="1"/>
          <w:numId w:val="4"/>
        </w:numPr>
        <w:spacing w:lineRule="auto" w:line="240"/>
        <w:ind w:left="0" w:hanging="0"/>
        <w:rPr>
          <w:sz w:val="22"/>
          <w:szCs w:val="22"/>
        </w:rPr>
      </w:pPr>
      <w:r>
        <w:rPr>
          <w:sz w:val="22"/>
          <w:szCs w:val="22"/>
        </w:rPr>
        <w:t>O registro do fornecedor será cancelado pelo gerenciador, quando o fornecedor:</w:t>
      </w:r>
      <w:bookmarkStart w:id="50" w:name="cancelamento_do_fornecedor"/>
      <w:bookmarkEnd w:id="50"/>
    </w:p>
    <w:p>
      <w:pPr>
        <w:pStyle w:val="Nvel3"/>
        <w:numPr>
          <w:ilvl w:val="2"/>
          <w:numId w:val="4"/>
        </w:numPr>
        <w:spacing w:lineRule="auto" w:line="240"/>
        <w:ind w:left="567" w:hanging="0"/>
        <w:rPr>
          <w:sz w:val="22"/>
          <w:szCs w:val="22"/>
        </w:rPr>
      </w:pPr>
      <w:r>
        <w:rPr>
          <w:sz w:val="22"/>
          <w:szCs w:val="22"/>
        </w:rPr>
        <w:t>Descumprir as condições da ata de registro de preços, sem motivo justificado;</w:t>
      </w:r>
    </w:p>
    <w:p>
      <w:pPr>
        <w:pStyle w:val="Nvel3"/>
        <w:numPr>
          <w:ilvl w:val="2"/>
          <w:numId w:val="4"/>
        </w:numPr>
        <w:spacing w:lineRule="auto" w:line="240"/>
        <w:ind w:left="567" w:hanging="0"/>
        <w:rPr>
          <w:sz w:val="22"/>
          <w:szCs w:val="22"/>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240"/>
        <w:ind w:left="567" w:hanging="0"/>
        <w:rPr>
          <w:sz w:val="22"/>
          <w:szCs w:val="22"/>
        </w:rPr>
      </w:pPr>
      <w:r>
        <w:rPr>
          <w:sz w:val="22"/>
          <w:szCs w:val="22"/>
        </w:rPr>
        <w:t>Sofrer sanção prevista nos incisos III ou IV do caput do art. 156 da Lei nº 14.133, de 2021.</w:t>
      </w:r>
    </w:p>
    <w:p>
      <w:pPr>
        <w:pStyle w:val="Nvel3"/>
        <w:numPr>
          <w:ilvl w:val="2"/>
          <w:numId w:val="4"/>
        </w:numPr>
        <w:spacing w:lineRule="auto" w:line="240"/>
        <w:ind w:left="567" w:hanging="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240"/>
        <w:ind w:left="0" w:hanging="0"/>
        <w:rPr>
          <w:sz w:val="22"/>
          <w:szCs w:val="22"/>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240"/>
        <w:ind w:left="0" w:hanging="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240"/>
        <w:ind w:left="0" w:hanging="0"/>
        <w:rPr>
          <w:sz w:val="22"/>
          <w:szCs w:val="22"/>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1" w:name="cancelamento_da_ata"/>
      <w:bookmarkEnd w:id="51"/>
      <w:r>
        <w:rPr>
          <w:sz w:val="22"/>
          <w:szCs w:val="22"/>
        </w:rPr>
        <w:t xml:space="preserve"> </w:t>
      </w:r>
    </w:p>
    <w:p>
      <w:pPr>
        <w:pStyle w:val="Nvel3"/>
        <w:numPr>
          <w:ilvl w:val="2"/>
          <w:numId w:val="4"/>
        </w:numPr>
        <w:spacing w:lineRule="auto" w:line="240"/>
        <w:ind w:left="567" w:hanging="0"/>
        <w:rPr>
          <w:sz w:val="22"/>
          <w:szCs w:val="22"/>
        </w:rPr>
      </w:pPr>
      <w:r>
        <w:rPr>
          <w:sz w:val="22"/>
          <w:szCs w:val="22"/>
        </w:rPr>
        <w:t>Por razão de interesse público;</w:t>
      </w:r>
    </w:p>
    <w:p>
      <w:pPr>
        <w:pStyle w:val="Nvel3"/>
        <w:numPr>
          <w:ilvl w:val="2"/>
          <w:numId w:val="4"/>
        </w:numPr>
        <w:spacing w:lineRule="auto" w:line="240"/>
        <w:ind w:left="567" w:hanging="0"/>
        <w:rPr>
          <w:sz w:val="22"/>
          <w:szCs w:val="22"/>
        </w:rPr>
      </w:pPr>
      <w:r>
        <w:rPr>
          <w:sz w:val="22"/>
          <w:szCs w:val="22"/>
        </w:rPr>
        <w:t>A pedido do fornecedor, decorrente de caso fortuito ou força maior; ou</w:t>
      </w:r>
    </w:p>
    <w:p>
      <w:pPr>
        <w:pStyle w:val="Nvel3"/>
        <w:numPr>
          <w:ilvl w:val="2"/>
          <w:numId w:val="4"/>
        </w:numPr>
        <w:spacing w:lineRule="auto" w:line="240"/>
        <w:ind w:left="567" w:hanging="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ind w:left="0" w:hanging="11"/>
        <w:rPr>
          <w:sz w:val="22"/>
          <w:szCs w:val="22"/>
        </w:rPr>
      </w:pPr>
      <w:r>
        <w:rPr>
          <w:sz w:val="22"/>
          <w:szCs w:val="22"/>
        </w:rPr>
        <w:t>DAS PENALIDADES</w:t>
      </w:r>
    </w:p>
    <w:p>
      <w:pPr>
        <w:pStyle w:val="Nivel2"/>
        <w:numPr>
          <w:ilvl w:val="1"/>
          <w:numId w:val="4"/>
        </w:numPr>
        <w:spacing w:lineRule="auto" w:line="240"/>
        <w:ind w:left="0" w:hanging="0"/>
        <w:rPr>
          <w:sz w:val="22"/>
          <w:szCs w:val="22"/>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240"/>
        <w:ind w:left="567" w:hanging="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240"/>
        <w:ind w:left="0" w:hanging="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240"/>
        <w:ind w:left="0" w:hanging="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240"/>
        <w:ind w:left="0" w:hanging="0"/>
        <w:rPr>
          <w:sz w:val="22"/>
          <w:szCs w:val="22"/>
        </w:rPr>
      </w:pPr>
      <w:r>
        <w:rPr>
          <w:sz w:val="22"/>
          <w:szCs w:val="22"/>
        </w:rPr>
      </w:r>
    </w:p>
    <w:p>
      <w:pPr>
        <w:pStyle w:val="Nivel01"/>
        <w:numPr>
          <w:ilvl w:val="0"/>
          <w:numId w:val="4"/>
        </w:numPr>
        <w:tabs>
          <w:tab w:val="left" w:pos="0" w:leader="none"/>
          <w:tab w:val="left" w:pos="567" w:leader="none"/>
        </w:tabs>
        <w:ind w:left="0" w:hanging="11"/>
        <w:rPr>
          <w:sz w:val="22"/>
          <w:szCs w:val="22"/>
        </w:rPr>
      </w:pPr>
      <w:r>
        <w:rPr>
          <w:sz w:val="22"/>
          <w:szCs w:val="22"/>
        </w:rPr>
        <w:t>CONDIÇÕES GERAIS</w:t>
      </w:r>
    </w:p>
    <w:p>
      <w:pPr>
        <w:pStyle w:val="Nivel2"/>
        <w:numPr>
          <w:ilvl w:val="1"/>
          <w:numId w:val="4"/>
        </w:numPr>
        <w:spacing w:lineRule="auto" w:line="240"/>
        <w:ind w:left="0" w:hanging="0"/>
        <w:rPr>
          <w:sz w:val="22"/>
          <w:szCs w:val="22"/>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240"/>
        <w:ind w:left="0" w:hanging="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240"/>
        <w:ind w:left="0" w:hanging="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ind w:right="-30" w:hanging="0"/>
        <w:jc w:val="both"/>
        <w:rPr>
          <w:rFonts w:ascii="Arial" w:hAnsi="Arial" w:cs="Arial"/>
          <w:sz w:val="22"/>
          <w:szCs w:val="22"/>
        </w:rPr>
      </w:pPr>
      <w:r>
        <w:rPr>
          <w:rFonts w:cs="Arial" w:ascii="Arial" w:hAnsi="Arial"/>
          <w:sz w:val="22"/>
          <w:szCs w:val="22"/>
        </w:rPr>
        <w:t>Local e data</w:t>
      </w:r>
    </w:p>
    <w:p>
      <w:pPr>
        <w:pStyle w:val="Normal"/>
        <w:widowControl w:val="false"/>
        <w:ind w:right="-30" w:hanging="0"/>
        <w:jc w:val="both"/>
        <w:rPr>
          <w:rFonts w:ascii="Arial" w:hAnsi="Arial" w:cs="Arial"/>
          <w:sz w:val="22"/>
          <w:szCs w:val="22"/>
        </w:rPr>
      </w:pPr>
      <w:r>
        <w:rPr>
          <w:rFonts w:cs="Arial" w:ascii="Arial" w:hAnsi="Arial"/>
          <w:sz w:val="22"/>
          <w:szCs w:val="22"/>
        </w:rPr>
        <w:t>Assinaturas</w:t>
      </w:r>
    </w:p>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widowControl w:val="false"/>
        <w:ind w:right="-30" w:hanging="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widowControl w:val="false"/>
        <w:ind w:right="-30" w:hanging="0"/>
        <w:jc w:val="both"/>
        <w:rPr>
          <w:rFonts w:ascii="Arial" w:hAnsi="Arial" w:cs="Arial"/>
          <w:b/>
          <w:bCs/>
          <w:sz w:val="22"/>
          <w:szCs w:val="22"/>
        </w:rPr>
      </w:pPr>
      <w:r>
        <w:rPr>
          <w:rFonts w:cs="Arial" w:ascii="Arial" w:hAnsi="Arial"/>
          <w:b/>
          <w:bCs/>
          <w:sz w:val="22"/>
          <w:szCs w:val="22"/>
        </w:rPr>
      </w:r>
    </w:p>
    <w:p>
      <w:pPr>
        <w:pStyle w:val="Normal"/>
        <w:widowControl w:val="false"/>
        <w:ind w:right="-30" w:hanging="0"/>
        <w:jc w:val="both"/>
        <w:rPr>
          <w:rFonts w:ascii="Arial" w:hAnsi="Arial" w:cs="Arial"/>
          <w:b/>
          <w:bCs/>
          <w:sz w:val="22"/>
          <w:szCs w:val="22"/>
        </w:rPr>
      </w:pPr>
      <w:r>
        <w:rPr>
          <w:rFonts w:cs="Arial" w:ascii="Arial" w:hAnsi="Arial"/>
          <w:b/>
          <w:bCs/>
          <w:sz w:val="22"/>
          <w:szCs w:val="22"/>
        </w:rPr>
      </w:r>
    </w:p>
    <w:p>
      <w:pPr>
        <w:pStyle w:val="Normal"/>
        <w:widowControl w:val="false"/>
        <w:ind w:right="-30" w:hanging="0"/>
        <w:jc w:val="both"/>
        <w:rPr>
          <w:rFonts w:ascii="Arial" w:hAnsi="Arial" w:cs="Arial"/>
          <w:b/>
          <w:bCs/>
          <w:sz w:val="22"/>
          <w:szCs w:val="22"/>
        </w:rPr>
      </w:pPr>
      <w:r>
        <w:rPr>
          <w:rFonts w:cs="Arial" w:ascii="Arial" w:hAnsi="Arial"/>
          <w:b/>
          <w:bCs/>
          <w:sz w:val="22"/>
          <w:szCs w:val="22"/>
        </w:rPr>
        <w:t xml:space="preserve">Anexo </w:t>
      </w:r>
    </w:p>
    <w:p>
      <w:pPr>
        <w:pStyle w:val="Normal"/>
        <w:widowControl w:val="false"/>
        <w:ind w:right="-30" w:hanging="0"/>
        <w:jc w:val="both"/>
        <w:rPr>
          <w:rFonts w:ascii="Arial" w:hAnsi="Arial" w:cs="Arial"/>
          <w:b/>
          <w:bCs/>
          <w:sz w:val="22"/>
          <w:szCs w:val="22"/>
        </w:rPr>
      </w:pPr>
      <w:r>
        <w:rPr>
          <w:rFonts w:cs="Arial" w:ascii="Arial" w:hAnsi="Arial"/>
          <w:b/>
          <w:bCs/>
          <w:sz w:val="22"/>
          <w:szCs w:val="22"/>
        </w:rPr>
      </w:r>
    </w:p>
    <w:p>
      <w:pPr>
        <w:pStyle w:val="Normal"/>
        <w:widowControl w:val="false"/>
        <w:ind w:right="-30" w:hanging="0"/>
        <w:jc w:val="both"/>
        <w:rPr>
          <w:rFonts w:ascii="Arial" w:hAnsi="Arial" w:cs="Arial"/>
          <w:b/>
          <w:bCs/>
          <w:sz w:val="22"/>
          <w:szCs w:val="22"/>
        </w:rPr>
      </w:pPr>
      <w:r>
        <w:rPr>
          <w:rFonts w:cs="Arial" w:ascii="Arial" w:hAnsi="Arial"/>
          <w:b/>
          <w:bCs/>
          <w:sz w:val="22"/>
          <w:szCs w:val="22"/>
        </w:rPr>
      </w:r>
    </w:p>
    <w:p>
      <w:pPr>
        <w:pStyle w:val="Normal"/>
        <w:widowControl w:val="false"/>
        <w:ind w:right="-30" w:hanging="0"/>
        <w:jc w:val="both"/>
        <w:rPr>
          <w:rFonts w:ascii="Arial" w:hAnsi="Arial" w:cs="Arial"/>
          <w:b/>
          <w:bCs/>
          <w:sz w:val="22"/>
          <w:szCs w:val="22"/>
        </w:rPr>
      </w:pPr>
      <w:r>
        <w:rPr>
          <w:rFonts w:cs="Arial" w:ascii="Arial" w:hAnsi="Arial"/>
          <w:b/>
          <w:bCs/>
          <w:sz w:val="22"/>
          <w:szCs w:val="22"/>
        </w:rPr>
      </w:r>
    </w:p>
    <w:p>
      <w:pPr>
        <w:pStyle w:val="Normal"/>
        <w:widowControl w:val="false"/>
        <w:ind w:right="-30" w:hanging="0"/>
        <w:jc w:val="both"/>
        <w:rPr>
          <w:rFonts w:ascii="Arial" w:hAnsi="Arial" w:cs="Arial"/>
          <w:b/>
          <w:bCs/>
          <w:sz w:val="22"/>
          <w:szCs w:val="22"/>
        </w:rPr>
      </w:pPr>
      <w:r>
        <w:rPr>
          <w:rFonts w:cs="Arial" w:ascii="Arial" w:hAnsi="Arial"/>
          <w:b/>
          <w:bCs/>
          <w:sz w:val="22"/>
          <w:szCs w:val="22"/>
        </w:rPr>
        <w:t>Cadastro Reserva</w:t>
      </w:r>
    </w:p>
    <w:p>
      <w:pPr>
        <w:pStyle w:val="Normal"/>
        <w:widowControl w:val="false"/>
        <w:ind w:right="-30" w:hanging="0"/>
        <w:jc w:val="both"/>
        <w:rPr>
          <w:rFonts w:ascii="Arial" w:hAnsi="Arial" w:cs="Arial"/>
          <w:b/>
          <w:bCs/>
          <w:sz w:val="22"/>
          <w:szCs w:val="22"/>
        </w:rPr>
      </w:pPr>
      <w:r>
        <w:rPr>
          <w:rFonts w:cs="Arial" w:ascii="Arial" w:hAnsi="Arial"/>
          <w:b/>
          <w:bCs/>
          <w:sz w:val="22"/>
          <w:szCs w:val="22"/>
        </w:rPr>
      </w:r>
    </w:p>
    <w:p>
      <w:pPr>
        <w:pStyle w:val="Normal"/>
        <w:widowControl w:val="false"/>
        <w:ind w:right="-30" w:hanging="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ind w:right="-30" w:hanging="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ind w:right="-30" w:hanging="0"/>
              <w:jc w:val="both"/>
              <w:rPr>
                <w:rFonts w:ascii="Arial" w:hAnsi="Arial" w:cs="Arial"/>
                <w:sz w:val="22"/>
                <w:szCs w:val="22"/>
              </w:rPr>
            </w:pPr>
            <w:bookmarkStart w:id="52" w:name="_Hlk159838635"/>
            <w:bookmarkEnd w:id="52"/>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both"/>
              <w:rPr>
                <w:rFonts w:ascii="Arial" w:hAnsi="Arial" w:cs="Arial"/>
                <w:sz w:val="22"/>
                <w:szCs w:val="22"/>
              </w:rPr>
            </w:pPr>
            <w:r>
              <w:rPr>
                <w:rFonts w:cs="Arial" w:ascii="Arial" w:hAnsi="Arial"/>
                <w:sz w:val="22"/>
                <w:szCs w:val="22"/>
              </w:rPr>
            </w:r>
          </w:p>
        </w:tc>
      </w:tr>
    </w:tbl>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widowControl w:val="false"/>
        <w:ind w:right="-30" w:hanging="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ind w:right="-30" w:hanging="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ind w:right="-30" w:hanging="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both"/>
              <w:rPr>
                <w:rFonts w:ascii="Arial" w:hAnsi="Arial" w:cs="Arial"/>
                <w:sz w:val="22"/>
                <w:szCs w:val="22"/>
              </w:rPr>
            </w:pPr>
            <w:r>
              <w:rPr>
                <w:rFonts w:cs="Arial" w:ascii="Arial" w:hAnsi="Arial"/>
                <w:sz w:val="22"/>
                <w:szCs w:val="22"/>
              </w:rPr>
            </w:r>
          </w:p>
        </w:tc>
      </w:tr>
    </w:tbl>
    <w:p>
      <w:pPr>
        <w:pStyle w:val="Normal"/>
        <w:widowControl w:val="false"/>
        <w:ind w:right="-30"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drawing>
          <wp:anchor behindDoc="0" distT="0" distB="0" distL="0" distR="0" simplePos="0" locked="0" layoutInCell="0" allowOverlap="1" relativeHeight="102">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19"/>
                    <a:stretch>
                      <a:fillRect/>
                    </a:stretch>
                  </pic:blipFill>
                  <pic:spPr bwMode="auto">
                    <a:xfrm>
                      <a:off x="0" y="0"/>
                      <a:ext cx="6272530" cy="7236460"/>
                    </a:xfrm>
                    <a:prstGeom prst="rect">
                      <a:avLst/>
                    </a:prstGeom>
                  </pic:spPr>
                </pic:pic>
              </a:graphicData>
            </a:graphic>
          </wp:anchor>
        </w:drawing>
      </w:r>
      <w:r>
        <w:rPr>
          <w:rFonts w:cs="Arial" w:ascii="Arial" w:hAnsi="Arial"/>
          <w:b/>
          <w:bCs/>
          <w:sz w:val="22"/>
          <w:szCs w:val="22"/>
        </w:rPr>
        <w:t>ANEXO VII</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hanging="0"/>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70/2024. Objeto: </w:t>
      </w:r>
      <w:r>
        <w:rPr>
          <w:rFonts w:cs="Arial" w:ascii="Arial" w:hAnsi="Arial"/>
          <w:sz w:val="22"/>
          <w:szCs w:val="22"/>
        </w:rPr>
        <w:t>O Registro de Preço pelo prazo de 12 (doze) meses, para eventual aquisição de Emulsão Asfáltica e CBUQ Modificado.</w:t>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53" w:name="_Hlk177479257"/>
      <w:bookmarkStart w:id="54" w:name="_Hlk164066495"/>
      <w:bookmarkStart w:id="55" w:name="_Hlk168313910"/>
      <w:bookmarkStart w:id="56" w:name="_Hlk174103344"/>
      <w:r>
        <w:rPr>
          <w:rFonts w:cs="Arial" w:ascii="Arial" w:hAnsi="Arial"/>
          <w:b/>
          <w:bCs/>
          <w:sz w:val="22"/>
          <w:szCs w:val="22"/>
        </w:rPr>
        <w:t>AVISO DE REPUBLICAÇÃO. Pregão Eletrônico Nº 70/2024,</w:t>
      </w:r>
      <w:r>
        <w:rPr>
          <w:rFonts w:cs="Arial" w:ascii="Arial" w:hAnsi="Arial"/>
          <w:sz w:val="22"/>
          <w:szCs w:val="22"/>
        </w:rPr>
        <w:t xml:space="preserve"> </w:t>
      </w:r>
      <w:r>
        <w:rPr>
          <w:rFonts w:cs="Arial" w:ascii="Arial" w:hAnsi="Arial"/>
          <w:b/>
          <w:bCs/>
          <w:sz w:val="22"/>
          <w:szCs w:val="22"/>
        </w:rPr>
        <w:t>Edital Nº 91/2024</w:t>
      </w:r>
      <w:r>
        <w:rPr>
          <w:rFonts w:cs="Arial" w:ascii="Arial" w:hAnsi="Arial"/>
          <w:sz w:val="22"/>
          <w:szCs w:val="22"/>
        </w:rPr>
        <w:t>, Tipo Menor Preço por Item. Objeto: O Registro de Preço pelo prazo de 12 (doze) meses, para eventual aquisição de Emulsão Asfáltica e CBUQ Modificado. Os cadastros das Propostas serão recebidos até o dia</w:t>
      </w:r>
      <w:r>
        <w:rPr>
          <w:rFonts w:cs="Arial" w:ascii="Arial" w:hAnsi="Arial"/>
          <w:b/>
          <w:sz w:val="22"/>
          <w:szCs w:val="22"/>
        </w:rPr>
        <w:t xml:space="preserve"> </w:t>
      </w:r>
      <w:r>
        <w:rPr>
          <w:rFonts w:cs="Arial" w:ascii="Arial" w:hAnsi="Arial"/>
          <w:b/>
          <w:sz w:val="22"/>
          <w:szCs w:val="22"/>
          <w:u w:val="single"/>
        </w:rPr>
        <w:t>11 de outubro de 2024,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0">
        <w:r>
          <w:rPr>
            <w:rStyle w:val="LinkdaInternet"/>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1">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2">
        <w:r>
          <w:rPr>
            <w:rStyle w:val="LinkdaInternet"/>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Pregoeira. </w:t>
      </w:r>
      <w:bookmarkEnd w:id="53"/>
      <w:bookmarkEnd w:id="54"/>
      <w:bookmarkEnd w:id="55"/>
      <w:bookmarkEnd w:id="56"/>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Cs/>
          <w:sz w:val="22"/>
          <w:szCs w:val="22"/>
        </w:rPr>
      </w:pPr>
      <w:r>
        <w:rPr>
          <w:rFonts w:cs="Arial" w:ascii="Arial" w:hAnsi="Arial"/>
          <w:b/>
          <w:bCs/>
          <w:sz w:val="22"/>
          <w:szCs w:val="22"/>
        </w:rPr>
      </w:r>
    </w:p>
    <w:sectPr>
      <w:headerReference w:type="default" r:id="rId23"/>
      <w:footerReference w:type="default" r:id="rId2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50</w:t>
    </w:r>
    <w:r>
      <w:rPr/>
      <w:fldChar w:fldCharType="end"/>
    </w:r>
    <w:bookmarkStart w:id="59"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9"/>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57" w:name="_Hlk158990872"/>
    <w:bookmarkStart w:id="58"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57"/>
    <w:bookmarkEnd w:id="58"/>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abstractNum w:abstractNumId="13">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14">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4"/>
      <w:numFmt w:val="decimal"/>
      <w:lvlText w:val="%1"/>
      <w:lvlJc w:val="left"/>
      <w:pPr>
        <w:tabs>
          <w:tab w:val="num" w:pos="0"/>
        </w:tabs>
        <w:ind w:left="420" w:hanging="420"/>
      </w:pPr>
      <w:rPr>
        <w:b/>
      </w:rPr>
    </w:lvl>
    <w:lvl w:ilvl="1">
      <w:start w:val="9"/>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Hyperlink1" w:customStyle="1">
    <w:name w:val="Hyperlink1"/>
    <w:qFormat/>
    <w:rsid w:val="00e0556d"/>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hanging="0"/>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Nvel1-SemNumPreto" w:customStyle="1">
    <w:name w:val="Nível 1-Sem Num Preto"/>
    <w:basedOn w:val="Nvel1-SemNum"/>
    <w:qFormat/>
    <w:rsid w:val="00e0556d"/>
    <w:pPr>
      <w:spacing w:lineRule="auto" w:line="276" w:before="240" w:after="120"/>
      <w:ind w:left="0" w:hanging="0"/>
    </w:pPr>
    <w:rPr>
      <w:rFonts w:eastAsia="Times New Roman"/>
      <w:color w:val="000000"/>
      <w:lang w:bidi="hi-IN"/>
    </w:rPr>
  </w:style>
  <w:style w:type="paragraph" w:styleId="LO-Normal" w:customStyle="1">
    <w:name w:val="LO-Normal"/>
    <w:qFormat/>
    <w:rsid w:val="00e0556d"/>
    <w:pPr>
      <w:widowControl w:val="false"/>
      <w:suppressAutoHyphens w:val="true"/>
      <w:bidi w:val="0"/>
      <w:spacing w:before="0" w:after="0"/>
      <w:jc w:val="left"/>
    </w:pPr>
    <w:rPr>
      <w:rFonts w:ascii="Liberation Serif" w:hAnsi="Liberation Serif" w:eastAsia="NSimSun" w:cs="Arial"/>
      <w:color w:val="auto"/>
      <w:kern w:val="0"/>
      <w:sz w:val="24"/>
      <w:szCs w:val="24"/>
      <w:lang w:val="pt-BR"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s://www.planalto.gov.br/ccivil_03/_ato2015-2018/2016/decreto/d8660.htm"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gov.br/compras/pt-br/acesso-a-informacao/legislacao/instrucoes-normativas/instrucao-normativa-seges-me-no-73-de-30-de-setembro-de-2022"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mailto:licitacoes@licitacoes.itatiba.sp.gov.br" TargetMode="External"/><Relationship Id="rId18" Type="http://schemas.openxmlformats.org/officeDocument/2006/relationships/hyperlink" Target="https://www.planalto.gov.br/ccivil_03/leis/lcp/lcp123.htm" TargetMode="External"/><Relationship Id="rId19" Type="http://schemas.openxmlformats.org/officeDocument/2006/relationships/image" Target="media/image1.wmf"/><Relationship Id="rId20" Type="http://schemas.openxmlformats.org/officeDocument/2006/relationships/hyperlink" Target="http://www.novobbmnet.com.br/" TargetMode="External"/><Relationship Id="rId21" Type="http://schemas.openxmlformats.org/officeDocument/2006/relationships/hyperlink" Target="http://www.itatiba.sp.gov.br/" TargetMode="External"/><Relationship Id="rId22" Type="http://schemas.openxmlformats.org/officeDocument/2006/relationships/hyperlink" Target="http://www.novobbmnet.com.br/"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444D-1896-45BD-9A93-39FEF8E4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LibreOffice/7.5.9.2$Windows_X86_64 LibreOffice_project/cdeefe45c17511d326101eed8008ac4092f278a9</Application>
  <AppVersion>15.0000</AppVersion>
  <Pages>50</Pages>
  <Words>15045</Words>
  <Characters>85017</Characters>
  <CharactersWithSpaces>99639</CharactersWithSpaces>
  <Paragraphs>732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2024-09-09T16:53:00Z</dcterms:created>
  <dc:creator>eportella</dc:creator>
  <dc:description/>
  <dc:language>pt-BR</dc:language>
  <cp:lastModifiedBy/>
  <cp:lastPrinted>2024-09-11T11:56:00Z</cp:lastPrinted>
  <dcterms:modified xsi:type="dcterms:W3CDTF">2024-09-19T13:40:38Z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file>