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10.png" ContentType="image/png"/>
  <Override PartName="/word/media/image5.png" ContentType="image/png"/>
  <Override PartName="/word/media/image11.png" ContentType="image/png"/>
  <Override PartName="/word/media/image6.png" ContentType="image/png"/>
  <Override PartName="/word/media/image7.png" ContentType="image/png"/>
  <Override PartName="/word/media/image12.png" ContentType="image/png"/>
  <Override PartName="/word/media/image8.png" ContentType="image/png"/>
  <Override PartName="/word/media/image9.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both"/>
        <w:rPr>
          <w:b/>
        </w:rPr>
      </w:pPr>
      <w:r>
        <w:rPr>
          <w:b/>
        </w:rPr>
        <w:t>PREFEITURA DO MUNICÍPIO DE ITATIBA</w:t>
      </w:r>
    </w:p>
    <w:p>
      <w:pPr>
        <w:pStyle w:val="Normal"/>
        <w:spacing w:lineRule="auto" w:line="276"/>
        <w:jc w:val="both"/>
        <w:rPr>
          <w:b/>
        </w:rPr>
      </w:pPr>
      <w:r>
        <w:rPr>
          <w:b/>
        </w:rPr>
        <w:t>SECRETARIA DA EDUCAÇÃO</w:t>
      </w:r>
    </w:p>
    <w:p>
      <w:pPr>
        <w:pStyle w:val="Normal"/>
        <w:spacing w:lineRule="auto" w:line="276"/>
        <w:jc w:val="both"/>
        <w:rPr>
          <w:b/>
        </w:rPr>
      </w:pPr>
      <w:r>
        <w:rPr>
          <w:b/>
        </w:rPr>
        <w:t>PROCESSO ADMINISTRATIVO Nº 8759/2024</w:t>
      </w:r>
    </w:p>
    <w:p>
      <w:pPr>
        <w:pStyle w:val="Normal"/>
        <w:spacing w:lineRule="auto" w:line="276"/>
        <w:jc w:val="both"/>
        <w:rPr>
          <w:b/>
        </w:rPr>
      </w:pPr>
      <w:r>
        <w:rPr>
          <w:b/>
        </w:rPr>
        <w:t>CHAMAMENTO PÚBLICO Nº 19/2024</w:t>
      </w:r>
    </w:p>
    <w:p>
      <w:pPr>
        <w:pStyle w:val="Normal"/>
        <w:spacing w:lineRule="auto" w:line="276"/>
        <w:jc w:val="both"/>
        <w:rPr>
          <w:b/>
        </w:rPr>
      </w:pPr>
      <w:r>
        <w:rPr>
          <w:b/>
        </w:rPr>
        <w:t>REFERÊNCIA - EDITAL Nº 165/2024</w:t>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pPr>
      <w:r>
        <w:rPr/>
        <w:t xml:space="preserve">A </w:t>
      </w:r>
      <w:r>
        <w:rPr>
          <w:b/>
          <w:bCs/>
        </w:rPr>
        <w:t>SECRETARIA DA EDUCAÇÃO DA P</w:t>
      </w:r>
      <w:r>
        <w:rPr>
          <w:b/>
        </w:rPr>
        <w:t xml:space="preserve">REFEITURA DO MUNICÍPIO DE ITATIBA, </w:t>
      </w:r>
      <w:r>
        <w:rPr/>
        <w:t xml:space="preserve">Estado de São Paulo, com autorização do Chefe do Poder Executivo, torna público para conhecimento de quantos possam se interessar, que fará realizar </w:t>
      </w:r>
      <w:r>
        <w:rPr>
          <w:b/>
          <w:bCs/>
        </w:rPr>
        <w:t>CHAMADA PÚBLICA</w:t>
      </w:r>
      <w:r>
        <w:rPr/>
        <w:t xml:space="preserve"> visando à aquisição de gêneros alimentícios da Agricultura Familiar e do Empreendedor Familiar Rural ou suas Organizações, para atendimento ao Programa Nacional de Alimentação Escolar, e será processada e julgada de acordo com as disposições deste edital e de seus anexos, bem como da Lei 14.133/2021, Lei nº 11.947/2009, Resolução nº 06, do Fundo Nacional de Desenvolvimento da Educação, de 08/05/2020 e suas alterações.</w:t>
      </w:r>
    </w:p>
    <w:p>
      <w:pPr>
        <w:pStyle w:val="Normal"/>
        <w:spacing w:lineRule="auto" w:line="276"/>
        <w:jc w:val="both"/>
        <w:rPr/>
      </w:pPr>
      <w:r>
        <w:rPr/>
      </w:r>
    </w:p>
    <w:p>
      <w:pPr>
        <w:pStyle w:val="Normal"/>
        <w:spacing w:lineRule="auto" w:line="276"/>
        <w:jc w:val="both"/>
        <w:rPr>
          <w:b/>
          <w:color w:val="000000"/>
        </w:rPr>
      </w:pPr>
      <w:r>
        <w:rPr>
          <w:b/>
          <w:color w:val="000000"/>
        </w:rPr>
        <w:t>I - DO OBJETO</w:t>
      </w:r>
    </w:p>
    <w:p>
      <w:pPr>
        <w:pStyle w:val="Normal"/>
        <w:spacing w:lineRule="auto" w:line="276"/>
        <w:jc w:val="both"/>
        <w:rPr/>
      </w:pPr>
      <w:r>
        <w:rPr/>
        <w:t>1.1 - O objeto desta Chamada Pública é o credenciamento de Agricultores Familiares e Empreendedor Familiar Rural, para aquisição de gêneros alimentícios visando o atendimento do Programa Nacional de Alimentação Escolar/PNAE, conforme especificações contidas neste Edital e seus Anexos.</w:t>
      </w:r>
    </w:p>
    <w:p>
      <w:pPr>
        <w:pStyle w:val="Normal"/>
        <w:spacing w:lineRule="auto" w:line="276"/>
        <w:jc w:val="both"/>
        <w:rPr>
          <w:b/>
          <w:bCs/>
        </w:rPr>
      </w:pPr>
      <w:r>
        <w:rPr/>
        <w:t>1.2 – O preço de aquisição dos gêneros alimentícios é de:</w:t>
      </w:r>
    </w:p>
    <w:p>
      <w:pPr>
        <w:pStyle w:val="Normal"/>
        <w:spacing w:lineRule="auto" w:line="276"/>
        <w:jc w:val="both"/>
        <w:rPr/>
      </w:pPr>
      <w:r>
        <w:rPr>
          <w:b/>
          <w:bCs/>
        </w:rPr>
        <w:t>Item 01 – 110.000 unidades de Suco de uva tinto integral pasteurizado - 200 ml</w:t>
      </w:r>
      <w:r>
        <w:rPr/>
        <w:t xml:space="preserve">. Composição: suco de uva integral, sem adição de aromas, corantes artificiais e conservadores, isento de fragmentos de partes não comestíveis da fruta, de substâncias estranhas a sua composição normal. Envasados em embalagens cartonadas asséptico e hermeticamente fechadas. Embalagem individual de 200ml. Deverá manter-se inalterado à temperatura ambiente. Prazo de validade mínimo de 120 dias a partir da data de entrega – </w:t>
      </w:r>
      <w:r>
        <w:rPr>
          <w:b/>
          <w:bCs/>
        </w:rPr>
        <w:t>valor unitário R$ 3,35, incluído entrega ponto a ponto.</w:t>
      </w:r>
    </w:p>
    <w:p>
      <w:pPr>
        <w:pStyle w:val="Normal"/>
        <w:numPr>
          <w:ilvl w:val="0"/>
          <w:numId w:val="6"/>
        </w:numPr>
        <w:spacing w:lineRule="auto" w:line="276"/>
        <w:jc w:val="both"/>
        <w:rPr>
          <w:b/>
          <w:bCs/>
        </w:rPr>
      </w:pPr>
      <w:r>
        <w:rPr/>
        <w:t xml:space="preserve">Para produtos orgânicos o valor deverá ser acrescido em 30% (trinta por cento) com relação ao convencional, sendo assim o </w:t>
      </w:r>
      <w:r>
        <w:rPr>
          <w:b/>
          <w:bCs/>
        </w:rPr>
        <w:t>valor unitário será de R$ R$ 4,35 incluído entrega ponto a ponto.</w:t>
      </w:r>
    </w:p>
    <w:p>
      <w:pPr>
        <w:pStyle w:val="Normal"/>
        <w:spacing w:lineRule="auto" w:line="276"/>
        <w:jc w:val="both"/>
        <w:rPr/>
      </w:pPr>
      <w:r>
        <w:rPr>
          <w:b/>
          <w:bCs/>
        </w:rPr>
        <w:t>Item 02 – 10.000 unidades de Suco de uva tinto integral pasteurizado – 01 litro.</w:t>
      </w:r>
      <w:r>
        <w:rPr/>
        <w:t xml:space="preserve"> Composição: suco de uva integral, sem adição de aromas, corantes artificiais e conservadores, isento de fragmentos de partes não comestíveis da fruta, de substâncias estranhas a sua composição normal. Envasados em embalagens cartonadas asséptico e hermeticamente fechadas ou embalagem e vidro. Embalagem de 01 litro. Deverá manter-se inalterado à temperatura ambiente. Prazo de validade mínimo de 120 dias a partir da data de entrega – </w:t>
      </w:r>
      <w:r>
        <w:rPr>
          <w:b/>
          <w:bCs/>
        </w:rPr>
        <w:t>valor unitário R$ 13,20, incluído entrega ponto a ponto.</w:t>
      </w:r>
    </w:p>
    <w:p>
      <w:pPr>
        <w:pStyle w:val="Normal"/>
        <w:numPr>
          <w:ilvl w:val="0"/>
          <w:numId w:val="6"/>
        </w:numPr>
        <w:spacing w:lineRule="auto" w:line="276"/>
        <w:jc w:val="both"/>
        <w:rPr/>
      </w:pPr>
      <w:r>
        <w:rPr/>
        <w:t xml:space="preserve">Para produtos orgânicos o valor deverá ser acrescido em 30% (trinta por cento) com relação ao convencional, sendo assim o </w:t>
      </w:r>
      <w:r>
        <w:rPr>
          <w:b/>
          <w:bCs/>
        </w:rPr>
        <w:t>valor unitário será de R$ 17,16, incluído entrega ponto a ponto.</w:t>
      </w:r>
    </w:p>
    <w:p>
      <w:pPr>
        <w:pStyle w:val="Normal"/>
        <w:spacing w:lineRule="auto" w:line="276"/>
        <w:jc w:val="both"/>
        <w:rPr/>
      </w:pPr>
      <w:r>
        <w:rPr/>
        <w:t>1.3 – O objeto desta licitação será subsidiado com Recursos Federal FNDE/PNAE.</w:t>
      </w:r>
    </w:p>
    <w:p>
      <w:pPr>
        <w:pStyle w:val="Normal"/>
        <w:spacing w:lineRule="auto" w:line="276"/>
        <w:jc w:val="both"/>
        <w:rPr/>
      </w:pPr>
      <w:r>
        <w:rPr/>
      </w:r>
    </w:p>
    <w:p>
      <w:pPr>
        <w:pStyle w:val="Normal"/>
        <w:spacing w:lineRule="auto" w:line="276"/>
        <w:jc w:val="both"/>
        <w:rPr>
          <w:color w:val="000000"/>
        </w:rPr>
      </w:pPr>
      <w:r>
        <w:rPr>
          <w:b/>
        </w:rPr>
        <w:t>II - DA PARTICIPAÇÃO</w:t>
      </w:r>
    </w:p>
    <w:p>
      <w:pPr>
        <w:pStyle w:val="Normal"/>
        <w:spacing w:lineRule="auto" w:line="276"/>
        <w:jc w:val="both"/>
        <w:rPr>
          <w:color w:val="000000"/>
        </w:rPr>
      </w:pPr>
      <w:r>
        <w:rPr>
          <w:color w:val="000000"/>
        </w:rPr>
        <w:t>2.1 - Poderão participar deste credenciamento os Empreendedores Familiares Rurais ou Agricultores familiares organizados em grupos formais, em grupos informais e fornecedores individuais que atendam as condições contidas neste edital.</w:t>
      </w:r>
    </w:p>
    <w:p>
      <w:pPr>
        <w:pStyle w:val="Normal"/>
        <w:spacing w:lineRule="auto" w:line="276"/>
        <w:jc w:val="both"/>
        <w:rPr>
          <w:color w:val="000000"/>
        </w:rPr>
      </w:pPr>
      <w:r>
        <w:rPr>
          <w:color w:val="000000"/>
        </w:rPr>
      </w:r>
    </w:p>
    <w:p>
      <w:pPr>
        <w:pStyle w:val="Normal"/>
        <w:spacing w:lineRule="auto" w:line="276"/>
        <w:jc w:val="both"/>
        <w:rPr>
          <w:b/>
        </w:rPr>
      </w:pPr>
      <w:r>
        <w:rPr>
          <w:b/>
        </w:rPr>
        <w:t>III - DAS SOLICITAÇÕES DE INFORMAÇÕES</w:t>
      </w:r>
    </w:p>
    <w:p>
      <w:pPr>
        <w:pStyle w:val="Normal"/>
        <w:spacing w:lineRule="auto" w:line="276"/>
        <w:jc w:val="both"/>
        <w:rPr/>
      </w:pPr>
      <w:r>
        <w:rPr/>
        <w:t xml:space="preserve">3.1 - Quaisquer elementos, informações ou esclarecimentos relacionados a esta CHAMADA PÚBLICA poderão ser obtidos mediante solicitação por escrito junto à Seção de Licitações, situada na </w:t>
      </w:r>
      <w:r>
        <w:rPr>
          <w:color w:val="000000"/>
        </w:rPr>
        <w:t xml:space="preserve">Av. Luciano Consoline, n.° 600, Jardim de Lucca, Itatiba, SP, CEP 13253-205, no horário das 09:00 às 17:00 horas, de segunda à sexta-feira, através do e-mail </w:t>
      </w:r>
      <w:hyperlink r:id="rId2">
        <w:r>
          <w:rPr>
            <w:rStyle w:val="LinkdaInternet"/>
            <w:color w:val="000000"/>
          </w:rPr>
          <w:t>licitacoes@licitacoes.itatiba.sp.gov.br</w:t>
        </w:r>
      </w:hyperlink>
      <w:r>
        <w:rPr>
          <w:color w:val="000000"/>
        </w:rPr>
        <w:t xml:space="preserve"> ou através do site </w:t>
      </w:r>
      <w:hyperlink r:id="rId3">
        <w:r>
          <w:rPr>
            <w:rStyle w:val="LinkdaInternet"/>
          </w:rPr>
          <w:t>www.itatiba.sp.gov.br</w:t>
        </w:r>
      </w:hyperlink>
      <w:r>
        <w:rPr>
          <w:rStyle w:val="LinkdaInternet"/>
          <w:color w:val="000000"/>
        </w:rPr>
        <w:t>.</w:t>
      </w:r>
    </w:p>
    <w:p>
      <w:pPr>
        <w:pStyle w:val="Normal"/>
        <w:spacing w:lineRule="auto" w:line="276"/>
        <w:jc w:val="both"/>
        <w:rPr/>
      </w:pPr>
      <w:r>
        <w:rPr/>
      </w:r>
    </w:p>
    <w:p>
      <w:pPr>
        <w:pStyle w:val="Normal"/>
        <w:autoSpaceDE w:val="false"/>
        <w:spacing w:lineRule="auto" w:line="276"/>
        <w:jc w:val="both"/>
        <w:rPr>
          <w:b/>
          <w:color w:val="000000"/>
        </w:rPr>
      </w:pPr>
      <w:r>
        <w:rPr>
          <w:b/>
        </w:rPr>
        <w:t xml:space="preserve">IV - </w:t>
      </w:r>
      <w:r>
        <w:rPr>
          <w:b/>
          <w:bCs/>
          <w:color w:val="000000"/>
        </w:rPr>
        <w:t>DATA, LOCAL E HORA PARA RECEBIMENTO DO ENVELOPE</w:t>
      </w:r>
    </w:p>
    <w:p>
      <w:pPr>
        <w:pStyle w:val="Normal"/>
        <w:spacing w:lineRule="auto" w:line="276"/>
        <w:jc w:val="both"/>
        <w:rPr>
          <w:b/>
          <w:color w:val="000000"/>
        </w:rPr>
      </w:pPr>
      <w:r>
        <w:rPr>
          <w:b/>
          <w:color w:val="000000"/>
        </w:rPr>
        <w:t xml:space="preserve">4.1 - </w:t>
      </w:r>
      <w:r>
        <w:rPr>
          <w:color w:val="000000"/>
        </w:rPr>
        <w:t xml:space="preserve">Os interessados deverão entregar </w:t>
      </w:r>
      <w:r>
        <w:rPr>
          <w:b/>
          <w:color w:val="000000"/>
          <w:u w:val="single"/>
        </w:rPr>
        <w:t>até as 10 horas do dia 05 de fevereiro de 2025</w:t>
      </w:r>
      <w:r>
        <w:rPr>
          <w:color w:val="000000"/>
          <w:u w:val="single"/>
        </w:rPr>
        <w:t>,</w:t>
      </w:r>
      <w:r>
        <w:rPr>
          <w:color w:val="000000"/>
        </w:rPr>
        <w:t xml:space="preserve"> na Seção de Licitações, situado Av. Luciano Consoline, n.º 600, Jardim de Lucca, Itatiba /SP, envelope conforme modelo</w:t>
      </w:r>
      <w:r>
        <w:rPr>
          <w:b/>
          <w:color w:val="000000"/>
        </w:rPr>
        <w:t>:</w:t>
      </w:r>
    </w:p>
    <w:p>
      <w:pPr>
        <w:pStyle w:val="Normal"/>
        <w:spacing w:lineRule="auto" w:line="276"/>
        <w:jc w:val="both"/>
        <w:rPr>
          <w:b/>
          <w:color w:val="000000"/>
        </w:rPr>
      </w:pPr>
      <w:r>
        <w:rPr>
          <w:b/>
          <w:color w:val="000000"/>
        </w:rPr>
      </w:r>
    </w:p>
    <w:tbl>
      <w:tblPr>
        <w:tblW w:w="9822" w:type="dxa"/>
        <w:jc w:val="center"/>
        <w:tblInd w:w="0" w:type="dxa"/>
        <w:tblLayout w:type="fixed"/>
        <w:tblCellMar>
          <w:top w:w="0" w:type="dxa"/>
          <w:left w:w="108" w:type="dxa"/>
          <w:bottom w:w="0" w:type="dxa"/>
          <w:right w:w="108" w:type="dxa"/>
        </w:tblCellMar>
      </w:tblPr>
      <w:tblGrid>
        <w:gridCol w:w="9822"/>
      </w:tblGrid>
      <w:tr>
        <w:trPr>
          <w:trHeight w:val="1140" w:hRule="atLeast"/>
        </w:trPr>
        <w:tc>
          <w:tcPr>
            <w:tcW w:w="9822"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color w:val="000000"/>
              </w:rPr>
            </w:pPr>
            <w:r>
              <w:rPr>
                <w:b/>
                <w:color w:val="000000"/>
              </w:rPr>
              <w:t>IDENTIFICAÇÃO DO PARTICIPANTE, ENDEREÇADA À:</w:t>
            </w:r>
          </w:p>
          <w:p>
            <w:pPr>
              <w:pStyle w:val="Normal"/>
              <w:spacing w:lineRule="auto" w:line="276"/>
              <w:jc w:val="center"/>
              <w:rPr>
                <w:b/>
                <w:color w:val="000000"/>
              </w:rPr>
            </w:pPr>
            <w:r>
              <w:rPr>
                <w:b/>
                <w:color w:val="000000"/>
              </w:rPr>
              <w:t>PREFEITURA DO MUNICÍPIO DE ITATIBA-SP.</w:t>
            </w:r>
          </w:p>
          <w:p>
            <w:pPr>
              <w:pStyle w:val="Normal"/>
              <w:spacing w:lineRule="auto" w:line="276"/>
              <w:jc w:val="center"/>
              <w:rPr>
                <w:b/>
                <w:color w:val="000000"/>
              </w:rPr>
            </w:pPr>
            <w:r>
              <w:rPr>
                <w:b/>
                <w:color w:val="000000"/>
              </w:rPr>
              <w:t>ENVELOPE nº 01 – DOCUMENTAÇÃO</w:t>
            </w:r>
          </w:p>
          <w:p>
            <w:pPr>
              <w:pStyle w:val="Normal"/>
              <w:spacing w:lineRule="auto" w:line="276"/>
              <w:jc w:val="center"/>
              <w:rPr/>
            </w:pPr>
            <w:r>
              <w:rPr>
                <w:b/>
                <w:color w:val="000000"/>
              </w:rPr>
              <w:t>CHAMADA PÚBLICA Nº 19/2024</w:t>
            </w:r>
          </w:p>
        </w:tc>
      </w:tr>
    </w:tbl>
    <w:p>
      <w:pPr>
        <w:pStyle w:val="Normal"/>
        <w:spacing w:lineRule="auto" w:line="276"/>
        <w:jc w:val="both"/>
        <w:rPr>
          <w:b/>
          <w:color w:val="000000"/>
        </w:rPr>
      </w:pPr>
      <w:r>
        <w:rPr>
          <w:b/>
          <w:color w:val="000000"/>
        </w:rPr>
      </w:r>
    </w:p>
    <w:p>
      <w:pPr>
        <w:pStyle w:val="Normal"/>
        <w:pBdr>
          <w:top w:val="single" w:sz="4" w:space="1" w:color="000000"/>
          <w:left w:val="single" w:sz="4" w:space="4" w:color="000000"/>
          <w:bottom w:val="single" w:sz="4" w:space="1" w:color="000000"/>
          <w:right w:val="single" w:sz="4" w:space="4" w:color="000000"/>
        </w:pBdr>
        <w:spacing w:lineRule="auto" w:line="276"/>
        <w:jc w:val="center"/>
        <w:rPr>
          <w:b/>
          <w:color w:val="000000"/>
        </w:rPr>
      </w:pPr>
      <w:r>
        <w:rPr>
          <w:b/>
          <w:color w:val="000000"/>
        </w:rPr>
        <w:t>IDENTIFICAÇÃO DO PARTICIPANTE, ENDEREÇADA À:</w:t>
      </w:r>
    </w:p>
    <w:p>
      <w:pPr>
        <w:pStyle w:val="Normal"/>
        <w:pBdr>
          <w:top w:val="single" w:sz="4" w:space="1" w:color="000000"/>
          <w:left w:val="single" w:sz="4" w:space="4" w:color="000000"/>
          <w:bottom w:val="single" w:sz="4" w:space="1" w:color="000000"/>
          <w:right w:val="single" w:sz="4" w:space="4" w:color="000000"/>
        </w:pBdr>
        <w:spacing w:lineRule="auto" w:line="276"/>
        <w:jc w:val="center"/>
        <w:rPr>
          <w:b/>
          <w:color w:val="000000"/>
        </w:rPr>
      </w:pPr>
      <w:r>
        <w:rPr>
          <w:b/>
          <w:color w:val="000000"/>
        </w:rPr>
        <w:t>PREFEITURA DO MUNICÍPIO DE ITATIBA-SP.</w:t>
      </w:r>
    </w:p>
    <w:p>
      <w:pPr>
        <w:pStyle w:val="Normal"/>
        <w:pBdr>
          <w:top w:val="single" w:sz="4" w:space="1" w:color="000000"/>
          <w:left w:val="single" w:sz="4" w:space="4" w:color="000000"/>
          <w:bottom w:val="single" w:sz="4" w:space="1" w:color="000000"/>
          <w:right w:val="single" w:sz="4" w:space="4" w:color="000000"/>
        </w:pBdr>
        <w:spacing w:lineRule="auto" w:line="276"/>
        <w:jc w:val="center"/>
        <w:rPr>
          <w:b/>
          <w:color w:val="000000"/>
        </w:rPr>
      </w:pPr>
      <w:r>
        <w:rPr>
          <w:b/>
          <w:color w:val="000000"/>
        </w:rPr>
        <w:t>ENVELOPE nº 02 –PROJETO DE VENDA</w:t>
      </w:r>
    </w:p>
    <w:p>
      <w:pPr>
        <w:pStyle w:val="Normal"/>
        <w:pBdr>
          <w:top w:val="single" w:sz="4" w:space="1" w:color="000000"/>
          <w:left w:val="single" w:sz="4" w:space="4" w:color="000000"/>
          <w:bottom w:val="single" w:sz="4" w:space="1" w:color="000000"/>
          <w:right w:val="single" w:sz="4" w:space="4" w:color="000000"/>
        </w:pBdr>
        <w:spacing w:lineRule="auto" w:line="276"/>
        <w:jc w:val="center"/>
        <w:rPr/>
      </w:pPr>
      <w:r>
        <w:rPr>
          <w:b/>
          <w:color w:val="000000"/>
        </w:rPr>
        <w:t>CHAMADA PÚBLICA Nº 19/2024</w:t>
      </w:r>
    </w:p>
    <w:p>
      <w:pPr>
        <w:pStyle w:val="Normal"/>
        <w:spacing w:lineRule="auto" w:line="276"/>
        <w:jc w:val="both"/>
        <w:rPr/>
      </w:pPr>
      <w:r>
        <w:rPr/>
      </w:r>
    </w:p>
    <w:p>
      <w:pPr>
        <w:pStyle w:val="Normal"/>
        <w:spacing w:lineRule="auto" w:line="276"/>
        <w:jc w:val="both"/>
        <w:rPr/>
      </w:pPr>
      <w:r>
        <w:rPr/>
        <w:t>4.2 - A ausência dos dizeres na parte externa do envelope não constituirá motivo para o afastamento do interessado, que poderá regularizar o envelope no ato da entrega.</w:t>
      </w:r>
    </w:p>
    <w:p>
      <w:pPr>
        <w:pStyle w:val="Normal"/>
        <w:spacing w:lineRule="auto" w:line="276"/>
        <w:jc w:val="both"/>
        <w:rPr/>
      </w:pPr>
      <w:r>
        <w:rPr/>
      </w:r>
    </w:p>
    <w:p>
      <w:pPr>
        <w:pStyle w:val="Normal"/>
        <w:spacing w:lineRule="auto" w:line="276"/>
        <w:jc w:val="both"/>
        <w:rPr>
          <w:b/>
        </w:rPr>
      </w:pPr>
      <w:r>
        <w:rPr>
          <w:b/>
          <w:bCs/>
        </w:rPr>
        <w:t xml:space="preserve">V – DO CONTEÚDO DOS </w:t>
      </w:r>
      <w:r>
        <w:rPr>
          <w:b/>
        </w:rPr>
        <w:t>ENVELOPES</w:t>
      </w:r>
    </w:p>
    <w:p>
      <w:pPr>
        <w:pStyle w:val="Normal"/>
        <w:spacing w:lineRule="auto" w:line="276"/>
        <w:jc w:val="both"/>
        <w:rPr>
          <w:b/>
        </w:rPr>
      </w:pPr>
      <w:r>
        <w:rPr>
          <w:b/>
        </w:rPr>
        <w:t>5.1 – ENVELOPE DOCUMENTAÇÃO</w:t>
      </w:r>
    </w:p>
    <w:p>
      <w:pPr>
        <w:pStyle w:val="Normal"/>
        <w:spacing w:lineRule="auto" w:line="276"/>
        <w:jc w:val="both"/>
        <w:rPr>
          <w:b/>
          <w:bCs/>
        </w:rPr>
      </w:pPr>
      <w:r>
        <w:rPr/>
        <w:t>Os interessados deverão apresentar no envelope nº 01 os seguintes documentos:</w:t>
      </w:r>
    </w:p>
    <w:p>
      <w:pPr>
        <w:pStyle w:val="Normal"/>
        <w:numPr>
          <w:ilvl w:val="2"/>
          <w:numId w:val="5"/>
        </w:numPr>
        <w:tabs>
          <w:tab w:val="left" w:pos="709" w:leader="none"/>
          <w:tab w:val="left" w:pos="993" w:leader="none"/>
        </w:tabs>
        <w:spacing w:lineRule="auto" w:line="276"/>
        <w:ind w:left="0" w:right="0" w:hanging="0"/>
        <w:jc w:val="both"/>
        <w:rPr/>
      </w:pPr>
      <w:r>
        <w:rPr>
          <w:b/>
          <w:bCs/>
        </w:rPr>
        <w:t xml:space="preserve">- Para </w:t>
      </w:r>
      <w:r>
        <w:rPr>
          <w:b/>
          <w:bCs/>
          <w:u w:val="single"/>
        </w:rPr>
        <w:t>Fornecedores Individuais</w:t>
      </w:r>
      <w:r>
        <w:rPr>
          <w:b/>
          <w:bCs/>
        </w:rPr>
        <w:t>, detentores de DAP Física, não organizados em grupo:</w:t>
      </w:r>
    </w:p>
    <w:p>
      <w:pPr>
        <w:pStyle w:val="Normal"/>
        <w:tabs>
          <w:tab w:val="clear" w:pos="709"/>
          <w:tab w:val="left" w:pos="0" w:leader="none"/>
        </w:tabs>
        <w:spacing w:lineRule="auto" w:line="276"/>
        <w:jc w:val="both"/>
        <w:rPr/>
      </w:pPr>
      <w:r>
        <w:rPr/>
        <w:t>a) Prova de inscrição no Cadastro de Pessoa Física – CPF;</w:t>
      </w:r>
    </w:p>
    <w:p>
      <w:pPr>
        <w:pStyle w:val="Normal"/>
        <w:tabs>
          <w:tab w:val="clear" w:pos="709"/>
          <w:tab w:val="left" w:pos="0" w:leader="none"/>
        </w:tabs>
        <w:spacing w:lineRule="auto" w:line="276"/>
        <w:jc w:val="both"/>
        <w:rPr/>
      </w:pPr>
      <w:r>
        <w:rPr/>
        <w:t>b) O extrato da DAP Física do agricultor familiar participante, emitido nos últimos 60 (sessenta) dias;</w:t>
      </w:r>
    </w:p>
    <w:p>
      <w:pPr>
        <w:pStyle w:val="Normal"/>
        <w:tabs>
          <w:tab w:val="clear" w:pos="709"/>
          <w:tab w:val="left" w:pos="0" w:leader="none"/>
        </w:tabs>
        <w:spacing w:lineRule="auto" w:line="276"/>
        <w:jc w:val="both"/>
        <w:rPr/>
      </w:pPr>
      <w:r>
        <w:rPr/>
        <w:t>c) O Projeto de Venda de Gêneros Alimentícios da Agricultura Familiar e/ou Empreendedor Familiar Rural para Alimentação Escolar com assinatura do agricultor participante.</w:t>
      </w:r>
    </w:p>
    <w:p>
      <w:pPr>
        <w:pStyle w:val="Normal"/>
        <w:tabs>
          <w:tab w:val="clear" w:pos="709"/>
          <w:tab w:val="left" w:pos="0" w:leader="none"/>
        </w:tabs>
        <w:spacing w:lineRule="auto" w:line="276"/>
        <w:jc w:val="both"/>
        <w:rPr/>
      </w:pPr>
      <w:r>
        <w:rPr/>
        <w:t>d) A prova de atendimento de requisitos higiênico-sanitários previstos em normativas especificas.</w:t>
      </w:r>
    </w:p>
    <w:p>
      <w:pPr>
        <w:pStyle w:val="Normal"/>
        <w:tabs>
          <w:tab w:val="clear" w:pos="709"/>
          <w:tab w:val="left" w:pos="0" w:leader="none"/>
        </w:tabs>
        <w:spacing w:lineRule="auto" w:line="276"/>
        <w:jc w:val="both"/>
        <w:rPr>
          <w:b/>
          <w:bCs/>
        </w:rPr>
      </w:pPr>
      <w:r>
        <w:rPr/>
        <w:t>e) Declaração de que os gêneros alimentícios a serem entregues são oriundos de produção própria, relacionada no Projeto de Venda.</w:t>
      </w:r>
    </w:p>
    <w:p>
      <w:pPr>
        <w:pStyle w:val="Normal"/>
        <w:tabs>
          <w:tab w:val="clear" w:pos="709"/>
          <w:tab w:val="left" w:pos="993" w:leader="none"/>
        </w:tabs>
        <w:spacing w:lineRule="auto" w:line="276"/>
        <w:jc w:val="both"/>
        <w:rPr/>
      </w:pPr>
      <w:r>
        <w:rPr>
          <w:b/>
          <w:bCs/>
        </w:rPr>
        <w:t xml:space="preserve">5.1.2 - Para </w:t>
      </w:r>
      <w:r>
        <w:rPr>
          <w:b/>
          <w:bCs/>
          <w:u w:val="single"/>
        </w:rPr>
        <w:t>Grupos Informais de agricultores familiares</w:t>
      </w:r>
      <w:r>
        <w:rPr>
          <w:b/>
          <w:bCs/>
        </w:rPr>
        <w:t>, detentores de DAP Física, organizados em grupo:</w:t>
      </w:r>
    </w:p>
    <w:p>
      <w:pPr>
        <w:pStyle w:val="Normal"/>
        <w:tabs>
          <w:tab w:val="left" w:pos="709" w:leader="none"/>
        </w:tabs>
        <w:spacing w:lineRule="auto" w:line="276"/>
        <w:jc w:val="both"/>
        <w:rPr/>
      </w:pPr>
      <w:r>
        <w:rPr/>
        <w:t>a) Prova de inscrição no Cadastro de Pessoa Física – CPF;</w:t>
      </w:r>
    </w:p>
    <w:p>
      <w:pPr>
        <w:pStyle w:val="Normal"/>
        <w:tabs>
          <w:tab w:val="left" w:pos="709" w:leader="none"/>
        </w:tabs>
        <w:spacing w:lineRule="auto" w:line="276"/>
        <w:jc w:val="both"/>
        <w:rPr/>
      </w:pPr>
      <w:r>
        <w:rPr/>
        <w:t>b) O extrato da DAP Física de cada agricultor familiar participante, emitido nos últimos 60 (sessenta) dias;</w:t>
      </w:r>
    </w:p>
    <w:p>
      <w:pPr>
        <w:pStyle w:val="Normal"/>
        <w:tabs>
          <w:tab w:val="left" w:pos="709" w:leader="none"/>
        </w:tabs>
        <w:spacing w:lineRule="auto" w:line="276"/>
        <w:jc w:val="both"/>
        <w:rPr/>
      </w:pPr>
      <w:r>
        <w:rPr/>
        <w:t>c) Projeto de Venda de Gêneros Alimentícios da Agricultura Familiar e/ou Empreendedor Familiar Rural para Alimentação Escolar com assinatura de todos os agricultores participantes.</w:t>
      </w:r>
    </w:p>
    <w:p>
      <w:pPr>
        <w:pStyle w:val="Normal"/>
        <w:tabs>
          <w:tab w:val="clear" w:pos="709"/>
          <w:tab w:val="left" w:pos="284" w:leader="none"/>
        </w:tabs>
        <w:spacing w:lineRule="auto" w:line="276"/>
        <w:jc w:val="both"/>
        <w:rPr/>
      </w:pPr>
      <w:r>
        <w:rPr/>
        <w:t>d) A prova de atendimento de requisitos higiênico-sanitários previstos em normativas especificas.</w:t>
      </w:r>
    </w:p>
    <w:p>
      <w:pPr>
        <w:pStyle w:val="Normal"/>
        <w:tabs>
          <w:tab w:val="left" w:pos="709" w:leader="none"/>
        </w:tabs>
        <w:spacing w:lineRule="auto" w:line="276"/>
        <w:jc w:val="both"/>
        <w:rPr>
          <w:b/>
          <w:bCs/>
        </w:rPr>
      </w:pPr>
      <w:r>
        <w:rPr/>
        <w:t>e) Declaração de que os gêneros alimentícios a serem entregues são produzidos pelos agricultores familiares relacionados no Projeto de Venda.</w:t>
      </w:r>
    </w:p>
    <w:p>
      <w:pPr>
        <w:pStyle w:val="Normal"/>
        <w:tabs>
          <w:tab w:val="clear" w:pos="709"/>
          <w:tab w:val="left" w:pos="284" w:leader="none"/>
        </w:tabs>
        <w:spacing w:lineRule="auto" w:line="276"/>
        <w:jc w:val="both"/>
        <w:rPr/>
      </w:pPr>
      <w:r>
        <w:rPr>
          <w:b/>
          <w:bCs/>
        </w:rPr>
        <w:t xml:space="preserve">5.1.3 - Para </w:t>
      </w:r>
      <w:r>
        <w:rPr>
          <w:b/>
          <w:bCs/>
          <w:u w:val="single"/>
        </w:rPr>
        <w:t>Grupos Formais</w:t>
      </w:r>
      <w:r>
        <w:rPr>
          <w:b/>
          <w:bCs/>
        </w:rPr>
        <w:t>, detentores de DAP Jurídica:</w:t>
      </w:r>
    </w:p>
    <w:p>
      <w:pPr>
        <w:pStyle w:val="Normal"/>
        <w:spacing w:lineRule="auto" w:line="276"/>
        <w:jc w:val="both"/>
        <w:rPr/>
      </w:pPr>
      <w:r>
        <w:rPr/>
        <w:t>a) Prova de inscrição no Cadastro Nacional de Pessoa Jurídica (CNPJ);</w:t>
      </w:r>
    </w:p>
    <w:p>
      <w:pPr>
        <w:pStyle w:val="Normal"/>
        <w:spacing w:lineRule="auto" w:line="276"/>
        <w:jc w:val="both"/>
        <w:rPr/>
      </w:pPr>
      <w:r>
        <w:rPr/>
        <w:t>b) Extrato da DAP Jurídica para associações e cooperativas, emitido nos últimos 60 (sessenta) dias;</w:t>
      </w:r>
    </w:p>
    <w:p>
      <w:pPr>
        <w:pStyle w:val="Normal"/>
        <w:spacing w:lineRule="auto" w:line="276"/>
        <w:ind w:left="0" w:right="-54" w:hanging="0"/>
        <w:jc w:val="both"/>
        <w:rPr/>
      </w:pPr>
      <w:r>
        <w:rPr/>
        <w:t>c) Prova de regularidade relativa ao Fundo de Garantia por Tempo de Serviço (FGTS), por meio da apresentação do CRF – Certificado de Regularidade do FGTS;</w:t>
      </w:r>
    </w:p>
    <w:p>
      <w:pPr>
        <w:pStyle w:val="Normal"/>
        <w:spacing w:lineRule="auto" w:line="276"/>
        <w:ind w:left="0" w:right="-54" w:hanging="0"/>
        <w:jc w:val="both"/>
        <w:rPr/>
      </w:pPr>
      <w:r>
        <w:rPr/>
        <w:t>d) Prova de regularidade junto à Fazenda Federal, mediante a apresentação de Certidão Conjunta Negativa de Débitos ou Certidão Conjunta Positiva com efeitos de Negativa, Relativos a Tributos Federais administrados pela RFB e PGFN;</w:t>
      </w:r>
    </w:p>
    <w:p>
      <w:pPr>
        <w:pStyle w:val="Normal"/>
        <w:spacing w:lineRule="auto" w:line="276"/>
        <w:jc w:val="both"/>
        <w:rPr/>
      </w:pPr>
      <w:r>
        <w:rPr/>
        <w:t>e) Cópias do Estatuto e Ata de posse da atual diretoria da entidade registrada no órgão competente.</w:t>
      </w:r>
    </w:p>
    <w:p>
      <w:pPr>
        <w:pStyle w:val="Normal"/>
        <w:tabs>
          <w:tab w:val="clear" w:pos="709"/>
          <w:tab w:val="left" w:pos="851" w:leader="none"/>
        </w:tabs>
        <w:spacing w:lineRule="auto" w:line="276"/>
        <w:jc w:val="both"/>
        <w:rPr/>
      </w:pPr>
      <w:r>
        <w:rPr/>
        <w:t>f) O Projeto de Venda de Gêneros Alimentícios da Agricultura Familiar para Alimentação Escolar, assinado pelo seu representante;</w:t>
      </w:r>
    </w:p>
    <w:p>
      <w:pPr>
        <w:pStyle w:val="Normal"/>
        <w:tabs>
          <w:tab w:val="clear" w:pos="709"/>
          <w:tab w:val="left" w:pos="851" w:leader="none"/>
        </w:tabs>
        <w:spacing w:lineRule="auto" w:line="276"/>
        <w:jc w:val="both"/>
        <w:rPr/>
      </w:pPr>
      <w:r>
        <w:rPr/>
        <w:t>g) Declaração de que os gêneros alimentícios a serem entregues são produzidos pelos associados/ cooperados; e</w:t>
      </w:r>
    </w:p>
    <w:p>
      <w:pPr>
        <w:pStyle w:val="Normal"/>
        <w:tabs>
          <w:tab w:val="clear" w:pos="709"/>
          <w:tab w:val="left" w:pos="284" w:leader="none"/>
          <w:tab w:val="left" w:pos="851" w:leader="none"/>
        </w:tabs>
        <w:spacing w:lineRule="auto" w:line="276"/>
        <w:jc w:val="both"/>
        <w:rPr/>
      </w:pPr>
      <w:r>
        <w:rPr/>
        <w:t>h) Declaração do seu representante legal de responsabilidade pelo controle do atendimento do limite individual de venda de seus cooperados/associados;</w:t>
      </w:r>
    </w:p>
    <w:p>
      <w:pPr>
        <w:pStyle w:val="Normal"/>
        <w:tabs>
          <w:tab w:val="clear" w:pos="709"/>
          <w:tab w:val="left" w:pos="284" w:leader="none"/>
          <w:tab w:val="left" w:pos="851" w:leader="none"/>
        </w:tabs>
        <w:spacing w:lineRule="auto" w:line="276"/>
        <w:jc w:val="both"/>
        <w:rPr>
          <w:b/>
          <w:bCs/>
        </w:rPr>
      </w:pPr>
      <w:r>
        <w:rPr/>
        <w:t>i) A prova de atendimento de requisitos previstos em lei específica, quando for o caso.</w:t>
      </w:r>
    </w:p>
    <w:p>
      <w:pPr>
        <w:pStyle w:val="Normal"/>
        <w:spacing w:lineRule="auto" w:line="276"/>
        <w:jc w:val="both"/>
        <w:rPr>
          <w:b/>
          <w:bCs/>
        </w:rPr>
      </w:pPr>
      <w:r>
        <w:rPr>
          <w:b/>
          <w:bCs/>
        </w:rPr>
        <w:t>5.1.4 – A DAP poderá ser substituída pelo Cadastro Nacional da Agricultura Familiar (CAF).</w:t>
      </w:r>
    </w:p>
    <w:p>
      <w:pPr>
        <w:pStyle w:val="Normal"/>
        <w:tabs>
          <w:tab w:val="clear" w:pos="709"/>
          <w:tab w:val="left" w:pos="284" w:leader="none"/>
          <w:tab w:val="left" w:pos="851" w:leader="none"/>
        </w:tabs>
        <w:spacing w:lineRule="auto" w:line="276"/>
        <w:jc w:val="both"/>
        <w:rPr/>
      </w:pPr>
      <w:r>
        <w:rPr/>
        <w:t>5.2 – As certidões positivas de débito serão aceitas se com teor de negativa.</w:t>
      </w:r>
    </w:p>
    <w:p>
      <w:pPr>
        <w:pStyle w:val="Normal"/>
        <w:spacing w:lineRule="auto" w:line="276"/>
        <w:jc w:val="both"/>
        <w:rPr/>
      </w:pPr>
      <w:r>
        <w:rPr/>
        <w:t xml:space="preserve">5.3 – Os originais dos documentos acima enumerados, só poderão ser apresentados em cópias reprográficas, se estiverem </w:t>
      </w:r>
      <w:r>
        <w:rPr>
          <w:b/>
        </w:rPr>
        <w:t>autenticadas em cartório ou por servidor da Administração</w:t>
      </w:r>
      <w:r>
        <w:rPr/>
        <w:t>.</w:t>
      </w:r>
    </w:p>
    <w:p>
      <w:pPr>
        <w:pStyle w:val="Normal"/>
        <w:spacing w:lineRule="auto" w:line="276"/>
        <w:jc w:val="both"/>
        <w:rPr/>
      </w:pPr>
      <w:r>
        <w:rPr/>
        <w:t>5.4 - As certidões exigidas para habilitação que não tiverem prazo de validade serão tidas como válidas se entre a data de sua emissão e a abertura do envelope não excederem 90 (noventa) dias.</w:t>
      </w:r>
    </w:p>
    <w:p>
      <w:pPr>
        <w:pStyle w:val="Normal"/>
        <w:spacing w:lineRule="auto" w:line="276"/>
        <w:jc w:val="both"/>
        <w:rPr/>
      </w:pPr>
      <w:r>
        <w:rPr/>
        <w:t>5.5 – Na ausência ou desconformidade de qualquer desses documentos, fica facultada à Administração a abertura de prazo para regularização da documentação.</w:t>
      </w:r>
    </w:p>
    <w:p>
      <w:pPr>
        <w:pStyle w:val="Normal"/>
        <w:spacing w:lineRule="auto" w:line="276"/>
        <w:jc w:val="both"/>
        <w:rPr/>
      </w:pPr>
      <w:r>
        <w:rPr/>
      </w:r>
    </w:p>
    <w:p>
      <w:pPr>
        <w:pStyle w:val="Normal"/>
        <w:spacing w:lineRule="auto" w:line="276"/>
        <w:jc w:val="both"/>
        <w:rPr>
          <w:b/>
        </w:rPr>
      </w:pPr>
      <w:r>
        <w:rPr>
          <w:b/>
        </w:rPr>
        <w:t>5.6 – ENVELOPE PROJETO DE VENDAS</w:t>
      </w:r>
    </w:p>
    <w:p>
      <w:pPr>
        <w:pStyle w:val="Normal"/>
        <w:spacing w:lineRule="auto" w:line="276"/>
        <w:jc w:val="both"/>
        <w:rPr/>
      </w:pPr>
      <w:r>
        <w:rPr/>
        <w:t>Os interessados deverão apresentar no envelope nº 02 os seguintes documentos:</w:t>
      </w:r>
    </w:p>
    <w:p>
      <w:pPr>
        <w:pStyle w:val="Normal"/>
        <w:spacing w:lineRule="auto" w:line="276"/>
        <w:jc w:val="both"/>
        <w:rPr>
          <w:b/>
        </w:rPr>
      </w:pPr>
      <w:r>
        <w:rPr/>
        <w:t xml:space="preserve">5.6.1 - O Projeto de Venda de Gêneros Alimentícios da Agricultura Familiar e/ou Empreendedor Familiar Rural ou suas Organizações para Alimentação Escolar, deverá ser redigido conforme modelo constante do </w:t>
      </w:r>
      <w:r>
        <w:rPr>
          <w:b/>
          <w:u w:val="single"/>
        </w:rPr>
        <w:t>Anexo II</w:t>
      </w:r>
      <w:r>
        <w:rPr/>
        <w:t xml:space="preserve"> deste Edital, e deverá ainda observar o que segue:</w:t>
      </w:r>
    </w:p>
    <w:p>
      <w:pPr>
        <w:pStyle w:val="Normal"/>
        <w:spacing w:lineRule="auto" w:line="276"/>
        <w:ind w:left="426" w:right="0" w:hanging="0"/>
        <w:jc w:val="both"/>
        <w:rPr>
          <w:b/>
          <w:color w:val="000000"/>
        </w:rPr>
      </w:pPr>
      <w:r>
        <w:rPr>
          <w:b/>
        </w:rPr>
        <w:t xml:space="preserve">a) </w:t>
      </w:r>
      <w:r>
        <w:rPr/>
        <w:t>Ser formulado em 01 (uma) via, contendo Nome, CPF e n.º da DAP Física de cada agricultor familiar fornecedor dos gêneros quando se tratar de Fornecedor Individual ou Grupo Informal</w:t>
      </w:r>
      <w:r>
        <w:rPr>
          <w:b/>
          <w:color w:val="000000"/>
        </w:rPr>
        <w:t xml:space="preserve">, </w:t>
      </w:r>
      <w:r>
        <w:rPr>
          <w:color w:val="000000"/>
        </w:rPr>
        <w:t>e o CNPJ e DAP jurídica da organização produtiva quando se tratar de Grupo Formal.</w:t>
      </w:r>
    </w:p>
    <w:p>
      <w:pPr>
        <w:pStyle w:val="Normal"/>
        <w:autoSpaceDE w:val="false"/>
        <w:spacing w:lineRule="auto" w:line="276"/>
        <w:ind w:left="426" w:right="0" w:hanging="0"/>
        <w:jc w:val="both"/>
        <w:rPr>
          <w:b/>
        </w:rPr>
      </w:pPr>
      <w:r>
        <w:rPr>
          <w:b/>
          <w:color w:val="000000"/>
        </w:rPr>
        <w:t xml:space="preserve">b) </w:t>
      </w:r>
      <w:r>
        <w:rPr>
          <w:color w:val="000000"/>
        </w:rPr>
        <w:t xml:space="preserve">Discriminação completa dos gêneros alimentícios ofertados, conforme especificações do </w:t>
      </w:r>
      <w:r>
        <w:rPr>
          <w:b/>
          <w:color w:val="000000"/>
          <w:u w:val="single"/>
        </w:rPr>
        <w:t>Anexo I</w:t>
      </w:r>
      <w:r>
        <w:rPr>
          <w:color w:val="000000"/>
        </w:rPr>
        <w:t>;</w:t>
      </w:r>
    </w:p>
    <w:p>
      <w:pPr>
        <w:pStyle w:val="Normal"/>
        <w:spacing w:lineRule="auto" w:line="276"/>
        <w:ind w:left="426" w:right="0" w:hanging="0"/>
        <w:jc w:val="both"/>
        <w:rPr>
          <w:b/>
        </w:rPr>
      </w:pPr>
      <w:r>
        <w:rPr>
          <w:b/>
        </w:rPr>
        <w:t>c)</w:t>
      </w:r>
      <w:r>
        <w:rPr/>
        <w:t xml:space="preserve"> Preço unitário de cada item (algarismo) do quilo com frete, conforme valor fixado na chamada pública.</w:t>
      </w:r>
    </w:p>
    <w:p>
      <w:pPr>
        <w:pStyle w:val="Normal"/>
        <w:spacing w:lineRule="auto" w:line="276"/>
        <w:ind w:left="709" w:right="0" w:hanging="0"/>
        <w:jc w:val="both"/>
        <w:rPr>
          <w:b/>
          <w:color w:val="000000"/>
        </w:rPr>
      </w:pPr>
      <w:r>
        <w:rPr>
          <w:b/>
        </w:rPr>
        <w:t>c.1)</w:t>
      </w:r>
      <w:r>
        <w:rPr/>
        <w:t xml:space="preserve"> Nos preços propostos deverão estar obrigatoriamente inclusos, além do lucro, todas as despesas e custos necessários para o fiel cumprimento do objeto da presente chamada, como exemplo: impostos, taxas, fretes, embalagens, encargos fiscais, comerciais, sociais, trabalhistas e outros. </w:t>
      </w:r>
    </w:p>
    <w:p>
      <w:pPr>
        <w:pStyle w:val="Normal"/>
        <w:autoSpaceDE w:val="false"/>
        <w:spacing w:lineRule="auto" w:line="276"/>
        <w:ind w:left="426" w:right="0" w:hanging="0"/>
        <w:jc w:val="both"/>
        <w:rPr>
          <w:color w:val="000000"/>
        </w:rPr>
      </w:pPr>
      <w:r>
        <w:rPr>
          <w:b/>
          <w:color w:val="000000"/>
        </w:rPr>
        <w:t xml:space="preserve">d) </w:t>
      </w:r>
      <w:r>
        <w:rPr>
          <w:color w:val="000000"/>
        </w:rPr>
        <w:t>Dados bancários para pagamento, não sendo aceito pagamento por meio de boleto bancário.</w:t>
      </w:r>
    </w:p>
    <w:p>
      <w:pPr>
        <w:pStyle w:val="Normal"/>
        <w:spacing w:lineRule="auto" w:line="276"/>
        <w:jc w:val="both"/>
        <w:rPr>
          <w:color w:val="000000"/>
        </w:rPr>
      </w:pPr>
      <w:r>
        <w:rPr>
          <w:color w:val="000000"/>
        </w:rPr>
        <w:t>5.7 - Os documentos deverão ser acondicionados em envelope lacrado e rubricado em seu fecho.</w:t>
      </w:r>
    </w:p>
    <w:p>
      <w:pPr>
        <w:pStyle w:val="Normal"/>
        <w:spacing w:lineRule="auto" w:line="276"/>
        <w:ind w:left="0" w:right="-54" w:hanging="0"/>
        <w:jc w:val="both"/>
        <w:rPr>
          <w:b/>
          <w:bCs/>
          <w:color w:val="000000"/>
        </w:rPr>
      </w:pPr>
      <w:r>
        <w:rPr/>
        <w:t>5.8 - O(s) projeto(s) de venda a ser(em) contratado(s) será( ão) selecionado(s) conforme critérios estabelecidos pela Resolução do Fundo Nacional de Desenvolvimento da Educação.</w:t>
      </w:r>
    </w:p>
    <w:p>
      <w:pPr>
        <w:pStyle w:val="Normal"/>
        <w:spacing w:lineRule="auto" w:line="276"/>
        <w:ind w:left="0" w:right="-54" w:hanging="0"/>
        <w:jc w:val="both"/>
        <w:rPr>
          <w:b/>
          <w:bCs/>
          <w:color w:val="000000"/>
        </w:rPr>
      </w:pPr>
      <w:r>
        <w:rPr>
          <w:b/>
          <w:bCs/>
          <w:color w:val="000000"/>
        </w:rPr>
      </w:r>
    </w:p>
    <w:p>
      <w:pPr>
        <w:pStyle w:val="Normal"/>
        <w:spacing w:lineRule="auto" w:line="276"/>
        <w:jc w:val="both"/>
        <w:rPr>
          <w:b/>
          <w:bCs/>
          <w:color w:val="000000"/>
        </w:rPr>
      </w:pPr>
      <w:r>
        <w:rPr>
          <w:b/>
          <w:bCs/>
          <w:color w:val="000000"/>
        </w:rPr>
        <w:t>VI – DA ABERTURA DO ENVELOPE:</w:t>
      </w:r>
    </w:p>
    <w:p>
      <w:pPr>
        <w:pStyle w:val="Normal"/>
        <w:spacing w:lineRule="auto" w:line="276"/>
        <w:jc w:val="both"/>
        <w:rPr/>
      </w:pPr>
      <w:r>
        <w:rPr/>
        <w:t xml:space="preserve">6.1 - A abertura dos envelopes será realizada por Agente de Contratação, na sala de licitações da Prefeitura do Município de Itatiba, </w:t>
      </w:r>
      <w:r>
        <w:rPr>
          <w:b/>
          <w:bCs/>
          <w:u w:val="single"/>
        </w:rPr>
        <w:t>no dia 05 de fevereiro de 2025, às 10h15min.</w:t>
      </w:r>
      <w:r>
        <w:rPr/>
        <w:t>;</w:t>
      </w:r>
    </w:p>
    <w:p>
      <w:pPr>
        <w:pStyle w:val="Normal"/>
        <w:spacing w:lineRule="auto" w:line="276"/>
        <w:jc w:val="both"/>
        <w:rPr/>
      </w:pPr>
      <w:r>
        <w:rPr/>
        <w:t>6.2 - Não serão aceitas as propostas enviadas via comunicação eletrônica (e-mail) ou por qualquer outro sistema de transmissão de dados.</w:t>
      </w:r>
    </w:p>
    <w:p>
      <w:pPr>
        <w:pStyle w:val="Normal"/>
        <w:spacing w:lineRule="auto" w:line="276"/>
        <w:jc w:val="both"/>
        <w:rPr/>
      </w:pPr>
      <w:r>
        <w:rPr/>
        <w:t>6.3 – O Agente de Contratação não se responsabilizará por qualquer tipo de atraso, nem por envelope enviado pelo correio e não entregue em tempo hábil na Seção de Licitações.</w:t>
      </w:r>
    </w:p>
    <w:p>
      <w:pPr>
        <w:pStyle w:val="Recuodecorpodetexto21"/>
        <w:spacing w:lineRule="auto" w:line="276" w:before="0" w:after="0"/>
        <w:ind w:left="0" w:right="0" w:hanging="0"/>
        <w:jc w:val="both"/>
        <w:rPr>
          <w:sz w:val="24"/>
          <w:szCs w:val="24"/>
        </w:rPr>
      </w:pPr>
      <w:r>
        <w:rPr/>
        <w:t>6.4 - No local mencionado no preâmbulo, até a data e horário estabelecidos, a Seção de Licitações receberá o envelope, devidamente fechado, de cada participante.</w:t>
      </w:r>
    </w:p>
    <w:p>
      <w:pPr>
        <w:pStyle w:val="Recuodecorpodetexto31"/>
        <w:spacing w:lineRule="auto" w:line="276" w:before="0" w:after="0"/>
        <w:ind w:left="0" w:right="0" w:hanging="0"/>
        <w:jc w:val="both"/>
        <w:rPr>
          <w:sz w:val="24"/>
          <w:szCs w:val="24"/>
        </w:rPr>
      </w:pPr>
      <w:r>
        <w:rPr>
          <w:sz w:val="24"/>
          <w:szCs w:val="24"/>
        </w:rPr>
        <w:t>6.5 - O envelope só será recebido se constar, em lugar visível, o modelo preenchido do item 4.1 deste Edital.</w:t>
      </w:r>
    </w:p>
    <w:p>
      <w:pPr>
        <w:pStyle w:val="Normal"/>
        <w:spacing w:lineRule="auto" w:line="276"/>
        <w:jc w:val="both"/>
        <w:rPr/>
      </w:pPr>
      <w:r>
        <w:rPr/>
        <w:t>6.6 - No horário estabelecido, o Agente de Contratação procederá à abertura dos envelopes e os documentos constantes do envelope serão vistos e rubricados pelos presentes.</w:t>
      </w:r>
    </w:p>
    <w:p>
      <w:pPr>
        <w:pStyle w:val="Normal"/>
        <w:spacing w:lineRule="auto" w:line="276"/>
        <w:jc w:val="both"/>
        <w:rPr/>
      </w:pPr>
      <w:r>
        <w:rPr/>
      </w:r>
    </w:p>
    <w:p>
      <w:pPr>
        <w:pStyle w:val="Normal"/>
        <w:spacing w:lineRule="auto" w:line="276"/>
        <w:rPr>
          <w:b/>
        </w:rPr>
      </w:pPr>
      <w:r>
        <w:rPr>
          <w:b/>
        </w:rPr>
        <w:t xml:space="preserve">VII – DO PROCESSAMENTO E JULGAMENTO </w:t>
      </w:r>
    </w:p>
    <w:p>
      <w:pPr>
        <w:pStyle w:val="Normal"/>
        <w:spacing w:lineRule="auto" w:line="276"/>
        <w:jc w:val="both"/>
        <w:rPr/>
      </w:pPr>
      <w:r>
        <w:rPr/>
        <w:t>7.1 - O presente procedimento será composto pelas seguintes fases:</w:t>
      </w:r>
    </w:p>
    <w:p>
      <w:pPr>
        <w:pStyle w:val="Normal"/>
        <w:spacing w:lineRule="auto" w:line="276"/>
        <w:jc w:val="both"/>
        <w:rPr/>
      </w:pPr>
      <w:r>
        <w:rPr/>
        <w:t>a) Divulgação da Chamada;</w:t>
      </w:r>
    </w:p>
    <w:p>
      <w:pPr>
        <w:pStyle w:val="Normal"/>
        <w:spacing w:lineRule="auto" w:line="276"/>
        <w:jc w:val="both"/>
        <w:rPr/>
      </w:pPr>
      <w:r>
        <w:rPr/>
        <w:t>b) Análise dos envelopes;</w:t>
      </w:r>
    </w:p>
    <w:p>
      <w:pPr>
        <w:pStyle w:val="Normal"/>
        <w:spacing w:lineRule="auto" w:line="276"/>
        <w:jc w:val="both"/>
        <w:rPr/>
      </w:pPr>
      <w:r>
        <w:rPr/>
        <w:t>c) Divulgação do resultado;</w:t>
      </w:r>
    </w:p>
    <w:p>
      <w:pPr>
        <w:pStyle w:val="Normal"/>
        <w:spacing w:lineRule="auto" w:line="276"/>
        <w:jc w:val="both"/>
        <w:rPr/>
      </w:pPr>
      <w:r>
        <w:rPr/>
        <w:t>d) Homologação do procedimento;</w:t>
      </w:r>
    </w:p>
    <w:p>
      <w:pPr>
        <w:pStyle w:val="Normal"/>
        <w:spacing w:lineRule="auto" w:line="276"/>
        <w:jc w:val="both"/>
        <w:rPr/>
      </w:pPr>
      <w:r>
        <w:rPr/>
        <w:t>e) Contratação;</w:t>
      </w:r>
    </w:p>
    <w:p>
      <w:pPr>
        <w:pStyle w:val="Normal"/>
        <w:spacing w:lineRule="auto" w:line="276"/>
        <w:jc w:val="both"/>
        <w:rPr/>
      </w:pPr>
      <w:r>
        <w:rPr/>
        <w:t>f) Entrega dos produtos.</w:t>
      </w:r>
    </w:p>
    <w:p>
      <w:pPr>
        <w:pStyle w:val="Normal"/>
        <w:spacing w:lineRule="auto" w:line="276"/>
        <w:jc w:val="both"/>
        <w:rPr/>
      </w:pPr>
      <w:r>
        <w:rPr/>
        <w:t>7.2 - Após a abertura dos envelopes, será realizada a habilitação dos projetos de venda, consistente na verificação da documentação entregue (itens 5.1 a 5.4).</w:t>
      </w:r>
    </w:p>
    <w:p>
      <w:pPr>
        <w:pStyle w:val="Normal"/>
        <w:spacing w:lineRule="auto" w:line="276"/>
        <w:ind w:left="426" w:right="0" w:hanging="0"/>
        <w:jc w:val="both"/>
        <w:rPr/>
      </w:pPr>
      <w:r>
        <w:rPr/>
        <w:t xml:space="preserve">7.2.1 – O Agente de Contratação terá 10 (dez) dias úteis, contados da data de abertura dos envelopes, para analisar a habilitação. </w:t>
      </w:r>
    </w:p>
    <w:p>
      <w:pPr>
        <w:pStyle w:val="Normal"/>
        <w:spacing w:lineRule="auto" w:line="276"/>
        <w:jc w:val="both"/>
        <w:rPr>
          <w:b/>
          <w:bCs/>
        </w:rPr>
      </w:pPr>
      <w:r>
        <w:rPr/>
        <w:t>7.3 - Após a habilitação, será designada nova sessão pública, na qual os projetos de venda serão analisados.</w:t>
      </w:r>
    </w:p>
    <w:p>
      <w:pPr>
        <w:pStyle w:val="Normal"/>
        <w:spacing w:lineRule="auto" w:line="276"/>
        <w:jc w:val="both"/>
        <w:rPr/>
      </w:pPr>
      <w:r>
        <w:rPr>
          <w:b/>
          <w:bCs/>
        </w:rPr>
        <w:t>7.4 - Para priorização e seleção dos projetos de venda, será observada a seguinte ordem para seleção</w:t>
      </w:r>
      <w:r>
        <w:rPr/>
        <w:t>:</w:t>
      </w:r>
    </w:p>
    <w:p>
      <w:pPr>
        <w:pStyle w:val="Normal"/>
        <w:spacing w:lineRule="auto" w:line="276"/>
        <w:jc w:val="both"/>
        <w:rPr/>
      </w:pPr>
      <w:r>
        <w:rPr/>
        <w:t>I - O grupo de projetos de fornecedores locais terá prioridade sobre os demais grupos.</w:t>
      </w:r>
    </w:p>
    <w:p>
      <w:pPr>
        <w:pStyle w:val="Normal"/>
        <w:spacing w:lineRule="auto" w:line="276"/>
        <w:jc w:val="both"/>
        <w:rPr/>
      </w:pPr>
      <w:r>
        <w:rPr/>
        <w:t>II - O grupo de projetos de fornecedores de Região Geográfica Imediata tem prioridade sobre o de Região Geográfica Intermediária, o do estado e do País;</w:t>
      </w:r>
    </w:p>
    <w:p>
      <w:pPr>
        <w:pStyle w:val="Normal"/>
        <w:spacing w:lineRule="auto" w:line="276"/>
        <w:jc w:val="both"/>
        <w:rPr/>
      </w:pPr>
      <w:r>
        <w:rPr/>
        <w:t>III - O grupo de projetos fornecedores de Região Geográfica Intermediária tem prioridade sobre o do estado e do País;</w:t>
      </w:r>
    </w:p>
    <w:p>
      <w:pPr>
        <w:pStyle w:val="Normal"/>
        <w:spacing w:lineRule="auto" w:line="276"/>
        <w:jc w:val="both"/>
        <w:rPr>
          <w:b/>
          <w:bCs/>
        </w:rPr>
      </w:pPr>
      <w:r>
        <w:rPr/>
        <w:t>IV - O grupo de projetos do estado tem prioridade sobre a do País;</w:t>
      </w:r>
    </w:p>
    <w:p>
      <w:pPr>
        <w:pStyle w:val="Normal"/>
        <w:spacing w:lineRule="auto" w:line="276"/>
        <w:jc w:val="both"/>
        <w:rPr>
          <w:b/>
          <w:bCs/>
        </w:rPr>
      </w:pPr>
      <w:r>
        <w:rPr>
          <w:b/>
          <w:bCs/>
        </w:rPr>
        <w:t>7.5 - Em cada grupo de projetos, será observada a seguinte ordem de prioridade para seleção:</w:t>
      </w:r>
    </w:p>
    <w:p>
      <w:pPr>
        <w:pStyle w:val="Normal"/>
        <w:spacing w:lineRule="auto" w:line="276"/>
        <w:jc w:val="both"/>
        <w:rPr/>
      </w:pPr>
      <w:r>
        <w:rPr/>
        <w:t>I – Os assentamentos de reforma agrária, as comunidades tradicionais indígenas e as comunidades quilombolas, não havendo prioridade entre estes;</w:t>
      </w:r>
    </w:p>
    <w:p>
      <w:pPr>
        <w:pStyle w:val="Normal"/>
        <w:spacing w:lineRule="auto" w:line="276"/>
        <w:jc w:val="both"/>
        <w:rPr/>
      </w:pPr>
      <w:r>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pPr>
        <w:pStyle w:val="Normal"/>
        <w:spacing w:lineRule="auto" w:line="276"/>
        <w:jc w:val="both"/>
        <w:rPr/>
      </w:pPr>
      <w:r>
        <w:rPr/>
        <w:t>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w:t>
      </w:r>
    </w:p>
    <w:p>
      <w:pPr>
        <w:pStyle w:val="Normal"/>
        <w:spacing w:lineRule="auto" w:line="276"/>
        <w:jc w:val="both"/>
        <w:rPr/>
      </w:pPr>
      <w:r>
        <w:rPr/>
        <w:t>II – Os fornecedores de gêneros alimentícios certificados como orgânicos ou agroecológicos, segundo a Lei nº 10.831/2003, o Decreto nº 6.323/2007 e devido cadastro no MAPA;</w:t>
      </w:r>
    </w:p>
    <w:p>
      <w:pPr>
        <w:pStyle w:val="Normal"/>
        <w:spacing w:lineRule="auto" w:line="276"/>
        <w:jc w:val="both"/>
        <w:rPr/>
      </w:pPr>
      <w:r>
        <w:rPr/>
        <w:t>III – Os Grupos Formais sobre os Grupos Informais, estes sobre os Fornecedores Individuais, e estes, sobre Cooperativas Centrais da Agricultura Familiar (detentoras de DAP Jurídica conforme Portarias do MAPA que regulamentam a DAP);</w:t>
      </w:r>
    </w:p>
    <w:p>
      <w:pPr>
        <w:pStyle w:val="Normal"/>
        <w:spacing w:lineRule="auto" w:line="276"/>
        <w:jc w:val="both"/>
        <w:rPr/>
      </w:pPr>
      <w:r>
        <w:rPr/>
        <w:t>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w:t>
      </w:r>
    </w:p>
    <w:p>
      <w:pPr>
        <w:pStyle w:val="Normal"/>
        <w:spacing w:lineRule="auto" w:line="276"/>
        <w:jc w:val="both"/>
        <w:rPr/>
      </w:pPr>
      <w:r>
        <w:rPr/>
        <w:t>b) em caso de persistência de empate, deve ser realizado sorteio ou, em havendo consenso entre as partes, pode-se optar pela divisão no fornecimento dos produtos a serem adquiridos entre as organizações finalistas.</w:t>
      </w:r>
    </w:p>
    <w:p>
      <w:pPr>
        <w:pStyle w:val="Normal"/>
        <w:spacing w:lineRule="auto" w:line="276"/>
        <w:jc w:val="both"/>
        <w:rPr/>
      </w:pPr>
      <w:r>
        <w:rPr/>
        <w:t>IV - 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pPr>
        <w:pStyle w:val="Normal"/>
        <w:spacing w:lineRule="auto" w:line="276"/>
        <w:jc w:val="both"/>
        <w:rPr/>
      </w:pPr>
      <w:r>
        <w:rPr/>
      </w:r>
    </w:p>
    <w:p>
      <w:pPr>
        <w:pStyle w:val="Normal"/>
        <w:spacing w:lineRule="auto" w:line="276"/>
        <w:rPr>
          <w:b/>
        </w:rPr>
      </w:pPr>
      <w:r>
        <w:rPr>
          <w:b/>
        </w:rPr>
        <w:t>VIII - DO PRAZO RECURSAL</w:t>
      </w:r>
    </w:p>
    <w:p>
      <w:pPr>
        <w:pStyle w:val="Normal"/>
        <w:spacing w:lineRule="auto" w:line="276"/>
        <w:jc w:val="both"/>
        <w:rPr/>
      </w:pPr>
      <w:r>
        <w:rPr/>
        <w:t>8.1 - Os interessados terão o prazo de 5 (cinco) dias úteis contados a partir da data de publicação do resultado para interpor recurso contra quaisquer atos praticados pelo Agente de Contratação.</w:t>
      </w:r>
    </w:p>
    <w:p>
      <w:pPr>
        <w:pStyle w:val="Normal"/>
        <w:spacing w:lineRule="auto" w:line="276"/>
        <w:jc w:val="both"/>
        <w:rPr/>
      </w:pPr>
      <w:r>
        <w:rPr/>
        <w:t xml:space="preserve">8.2 - O recurso será julgado pela autoridade máxima do Município, após o Agente de Contratação prestar informações, e o resultado será publicado no site </w:t>
      </w:r>
      <w:hyperlink r:id="rId4">
        <w:r>
          <w:rPr>
            <w:rStyle w:val="LinkdaInternet"/>
          </w:rPr>
          <w:t>www.itatiba.sp.gov.br</w:t>
        </w:r>
      </w:hyperlink>
      <w:r>
        <w:rPr/>
        <w:t xml:space="preserve"> e Imprensa Oficial Ilustrada do Município.</w:t>
      </w:r>
    </w:p>
    <w:p>
      <w:pPr>
        <w:pStyle w:val="Normal"/>
        <w:spacing w:lineRule="auto" w:line="276"/>
        <w:jc w:val="both"/>
        <w:rPr/>
      </w:pPr>
      <w:r>
        <w:rPr/>
      </w:r>
    </w:p>
    <w:p>
      <w:pPr>
        <w:pStyle w:val="Normal"/>
        <w:spacing w:lineRule="auto" w:line="276"/>
        <w:jc w:val="both"/>
        <w:rPr>
          <w:b/>
        </w:rPr>
      </w:pPr>
      <w:r>
        <w:rPr>
          <w:b/>
        </w:rPr>
        <w:t>IX - DA HOMOLOGAÇÃO</w:t>
      </w:r>
    </w:p>
    <w:p>
      <w:pPr>
        <w:pStyle w:val="Normal"/>
        <w:spacing w:lineRule="auto" w:line="276"/>
        <w:jc w:val="both"/>
        <w:rPr/>
      </w:pPr>
      <w:r>
        <w:rPr/>
        <w:t xml:space="preserve">9.1 - A homologação do procedimento é de competência da autoridade máxima do Município. </w:t>
      </w:r>
    </w:p>
    <w:p>
      <w:pPr>
        <w:pStyle w:val="Normal"/>
        <w:spacing w:lineRule="auto" w:line="276"/>
        <w:ind w:left="567" w:right="0" w:hanging="27"/>
        <w:jc w:val="both"/>
        <w:rPr/>
      </w:pPr>
      <w:r>
        <w:rPr/>
        <w:t>9.1.1 - Fica reservada à autoridade competente a faculdade de cancelar, no todo ou em parte, adiar, revogar, de acordo com os seus interesses, ou anular a presente CHAMADA PÚBLICA, sem assistir aos interessados direito a qualquer reclamação, indenização, reembolso ou compensação.</w:t>
      </w:r>
    </w:p>
    <w:p>
      <w:pPr>
        <w:pStyle w:val="Normal"/>
        <w:spacing w:lineRule="auto" w:line="276"/>
        <w:jc w:val="both"/>
        <w:rPr/>
      </w:pPr>
      <w:r>
        <w:rPr/>
        <w:t>9.2 - É facultado ao Agente em qualquer fase do processo, a promoção de diligências destinadas a esclarecer ou a complementar a instrução do mesmo, vedada a inclusão de documentos ou informações que deveriam constar originalmente do envelope.</w:t>
      </w:r>
    </w:p>
    <w:p>
      <w:pPr>
        <w:pStyle w:val="Normal"/>
        <w:spacing w:lineRule="auto" w:line="276"/>
        <w:ind w:left="0" w:right="0" w:firstLine="540"/>
        <w:jc w:val="both"/>
        <w:rPr/>
      </w:pPr>
      <w:r>
        <w:rPr/>
      </w:r>
    </w:p>
    <w:p>
      <w:pPr>
        <w:pStyle w:val="Normal"/>
        <w:spacing w:lineRule="auto" w:line="276"/>
        <w:jc w:val="both"/>
        <w:rPr>
          <w:b/>
          <w:bCs/>
          <w:color w:val="000000"/>
        </w:rPr>
      </w:pPr>
      <w:r>
        <w:rPr>
          <w:b/>
          <w:bCs/>
          <w:color w:val="000000"/>
        </w:rPr>
        <w:t>X - DA CONTRATAÇÃO</w:t>
      </w:r>
    </w:p>
    <w:p>
      <w:pPr>
        <w:pStyle w:val="Normal"/>
        <w:spacing w:lineRule="auto" w:line="276"/>
        <w:jc w:val="both"/>
        <w:rPr>
          <w:color w:val="000000"/>
        </w:rPr>
      </w:pPr>
      <w:r>
        <w:rPr/>
        <w:t xml:space="preserve">10.1 - Após a homologação do procedimento dar-se-á a </w:t>
      </w:r>
      <w:r>
        <w:rPr>
          <w:color w:val="000000"/>
        </w:rPr>
        <w:t xml:space="preserve">convocação para assinatura do termo de contrato. </w:t>
      </w:r>
    </w:p>
    <w:p>
      <w:pPr>
        <w:pStyle w:val="Normal"/>
        <w:spacing w:lineRule="auto" w:line="276"/>
        <w:jc w:val="both"/>
        <w:rPr>
          <w:color w:val="000000"/>
        </w:rPr>
      </w:pPr>
      <w:r>
        <w:rPr>
          <w:color w:val="000000"/>
        </w:rPr>
        <w:t xml:space="preserve">10.2 - Os interessados terão 02 (dois) dias para atendimento da convocação, que se fará por </w:t>
      </w:r>
      <w:r>
        <w:rPr>
          <w:i/>
          <w:iCs/>
          <w:color w:val="000000"/>
        </w:rPr>
        <w:t xml:space="preserve">e-mail </w:t>
      </w:r>
      <w:r>
        <w:rPr>
          <w:color w:val="000000"/>
        </w:rPr>
        <w:t xml:space="preserve">ou meio equivalente, </w:t>
      </w:r>
      <w:r>
        <w:rPr/>
        <w:t>para a assinatura do instrumento de contrato.</w:t>
      </w:r>
    </w:p>
    <w:p>
      <w:pPr>
        <w:pStyle w:val="Normal"/>
        <w:spacing w:lineRule="auto" w:line="276"/>
        <w:jc w:val="both"/>
        <w:rPr>
          <w:b/>
          <w:bCs/>
          <w:color w:val="000000"/>
        </w:rPr>
      </w:pPr>
      <w:r>
        <w:rPr>
          <w:color w:val="000000"/>
        </w:rPr>
        <w:t>10.3 - A contratação será vigente da data de assinatura do contrato até o prazo de 10 (dez) meses.</w:t>
      </w:r>
    </w:p>
    <w:p>
      <w:pPr>
        <w:pStyle w:val="Normal"/>
        <w:spacing w:lineRule="auto" w:line="276"/>
        <w:jc w:val="both"/>
        <w:rPr>
          <w:b/>
          <w:bCs/>
          <w:color w:val="000000"/>
        </w:rPr>
      </w:pPr>
      <w:r>
        <w:rPr>
          <w:b/>
          <w:bCs/>
          <w:color w:val="000000"/>
        </w:rPr>
      </w:r>
    </w:p>
    <w:p>
      <w:pPr>
        <w:pStyle w:val="Normal"/>
        <w:spacing w:lineRule="auto" w:line="276"/>
        <w:jc w:val="both"/>
        <w:rPr>
          <w:b/>
        </w:rPr>
      </w:pPr>
      <w:r>
        <w:rPr>
          <w:b/>
        </w:rPr>
        <w:t>XI - DOS RECURSOS FINANCEIROS</w:t>
      </w:r>
    </w:p>
    <w:p>
      <w:pPr>
        <w:pStyle w:val="Normal"/>
        <w:spacing w:lineRule="auto" w:line="276"/>
        <w:jc w:val="both"/>
        <w:rPr>
          <w:b/>
        </w:rPr>
      </w:pPr>
      <w:r>
        <w:rPr/>
        <w:t>11.1 - As despesas decorrentes da contratação serão cobertas pela dotação orçamentária: natureza da despesa nº 3.3.90.30.00 - Material de Consumo da Unidade Orçamentária: 02.09.08 – Secretaria da Educação/Merenda Escolar; Classificação Funcional nº 08.243.0008.2.041 - Manutenção do Programa de Merenda Escolar.</w:t>
      </w:r>
    </w:p>
    <w:p>
      <w:pPr>
        <w:pStyle w:val="Normal"/>
        <w:tabs>
          <w:tab w:val="clear" w:pos="709"/>
          <w:tab w:val="left" w:pos="0" w:leader="none"/>
        </w:tabs>
        <w:spacing w:lineRule="auto" w:line="276"/>
        <w:ind w:left="-1080" w:right="-496" w:firstLine="1080"/>
        <w:jc w:val="both"/>
        <w:rPr>
          <w:b/>
        </w:rPr>
      </w:pPr>
      <w:r>
        <w:rPr>
          <w:b/>
        </w:rPr>
      </w:r>
    </w:p>
    <w:p>
      <w:pPr>
        <w:pStyle w:val="Normal"/>
        <w:spacing w:lineRule="auto" w:line="276"/>
        <w:jc w:val="both"/>
        <w:rPr>
          <w:color w:val="000000"/>
        </w:rPr>
      </w:pPr>
      <w:r>
        <w:rPr>
          <w:b/>
          <w:bCs/>
          <w:color w:val="000000"/>
        </w:rPr>
        <w:t xml:space="preserve">XII – DO LOCAL, PRAZO DE ENTREGA E DAS CONDIÇÕES DOS PRODUTOS ALIMENTÍCIOS </w:t>
      </w:r>
    </w:p>
    <w:p>
      <w:pPr>
        <w:pStyle w:val="Normal"/>
        <w:spacing w:lineRule="auto" w:line="276"/>
        <w:jc w:val="both"/>
        <w:rPr>
          <w:bCs/>
          <w:color w:val="000000"/>
        </w:rPr>
      </w:pPr>
      <w:r>
        <w:rPr>
          <w:color w:val="000000"/>
        </w:rPr>
        <w:t>12.1 - Os produtos adquiridos deverão ser entregues diretamente nos locais definidos no Anexo I. 12.2 - Os produtos da Agricultura Familiar e dos Empreendedores Familiares Rurais a serem fornecidos para Alimentação Escolar serão gêneros alimentícios, priorizando, sempre que possível, os alimentos orgânicos e/ou agroecológicos.</w:t>
      </w:r>
    </w:p>
    <w:p>
      <w:pPr>
        <w:pStyle w:val="Normal"/>
        <w:spacing w:lineRule="auto" w:line="276"/>
        <w:jc w:val="both"/>
        <w:rPr/>
      </w:pPr>
      <w:r>
        <w:rPr>
          <w:bCs/>
          <w:color w:val="000000"/>
        </w:rPr>
        <w:t xml:space="preserve">12.3 - Os produtos alimentícios a serem adquiridos, detalhados no </w:t>
      </w:r>
      <w:r>
        <w:rPr>
          <w:b/>
          <w:bCs/>
          <w:color w:val="000000"/>
          <w:u w:val="single"/>
        </w:rPr>
        <w:t>Anexo I,</w:t>
      </w:r>
      <w:r>
        <w:rPr>
          <w:bCs/>
          <w:color w:val="000000"/>
        </w:rPr>
        <w:t xml:space="preserve"> deverão atender ao disposto na legislação de alimentos, estabelecida pela Agência Nacional de Vigilância Sanitária/Ministério da Saúde e pelo Ministério da Agricultura, Pecuária e Abastecimento e as condições deste edital e seus anexos.</w:t>
      </w:r>
    </w:p>
    <w:p>
      <w:pPr>
        <w:pStyle w:val="Normal"/>
        <w:spacing w:lineRule="auto" w:line="276"/>
        <w:jc w:val="both"/>
        <w:rPr/>
      </w:pPr>
      <w:r>
        <w:rPr/>
        <w:t>12.4 - As entregas serão programadas sempre com um dia de antecedência ao consumo dos alunos.</w:t>
      </w:r>
    </w:p>
    <w:p>
      <w:pPr>
        <w:pStyle w:val="Normal"/>
        <w:spacing w:lineRule="auto" w:line="276"/>
        <w:jc w:val="both"/>
        <w:rPr/>
      </w:pPr>
      <w:r>
        <w:rPr/>
        <w:t>12.5 - Após assinatura do contrato, o fornecedor deverá entrar em contato com a Seção de Alimentação e Nutrição Escolar, na Secretaria da Educação, para retirar o cronograma das datas de entrega de cada produto.</w:t>
      </w:r>
    </w:p>
    <w:p>
      <w:pPr>
        <w:pStyle w:val="Normal"/>
        <w:spacing w:lineRule="auto" w:line="276"/>
        <w:jc w:val="both"/>
        <w:rPr>
          <w:b/>
        </w:rPr>
      </w:pPr>
      <w:r>
        <w:rPr/>
        <w:t>12.6 - Horário de entrega nas unidades escolares será das 7:30 às 16:30 horas, de 2ª a 6ª feira.</w:t>
      </w:r>
    </w:p>
    <w:p>
      <w:pPr>
        <w:pStyle w:val="Normal"/>
        <w:tabs>
          <w:tab w:val="clear" w:pos="709"/>
          <w:tab w:val="left" w:pos="0" w:leader="none"/>
        </w:tabs>
        <w:spacing w:lineRule="auto" w:line="276"/>
        <w:ind w:left="-1080" w:right="-496" w:firstLine="1080"/>
        <w:jc w:val="both"/>
        <w:rPr>
          <w:b/>
        </w:rPr>
      </w:pPr>
      <w:r>
        <w:rPr>
          <w:b/>
        </w:rPr>
      </w:r>
    </w:p>
    <w:p>
      <w:pPr>
        <w:pStyle w:val="PargrafodaLista"/>
        <w:spacing w:lineRule="auto" w:line="276" w:before="0" w:after="0"/>
        <w:ind w:left="0" w:right="0" w:hanging="0"/>
        <w:contextualSpacing/>
        <w:jc w:val="both"/>
        <w:rPr>
          <w:b/>
        </w:rPr>
      </w:pPr>
      <w:r>
        <w:rPr>
          <w:b/>
        </w:rPr>
        <w:t xml:space="preserve">XIII - DAS CONDIÇÕES DO FORNECIMENTO </w:t>
      </w:r>
    </w:p>
    <w:p>
      <w:pPr>
        <w:pStyle w:val="Normal"/>
        <w:autoSpaceDE w:val="false"/>
        <w:spacing w:lineRule="auto" w:line="276"/>
        <w:jc w:val="both"/>
        <w:rPr/>
      </w:pPr>
      <w:r>
        <w:rPr/>
        <w:t>13.1 - Os gêneros alimentícios deverão ser entregues ponto a ponto.</w:t>
      </w:r>
    </w:p>
    <w:p>
      <w:pPr>
        <w:pStyle w:val="Normal"/>
        <w:autoSpaceDE w:val="false"/>
        <w:spacing w:lineRule="auto" w:line="276"/>
        <w:jc w:val="both"/>
        <w:rPr/>
      </w:pPr>
      <w:r>
        <w:rPr/>
        <w:t>13.2 - As condições de entrega deverão</w:t>
      </w:r>
      <w:r>
        <w:rPr>
          <w:color w:val="000000"/>
        </w:rPr>
        <w:t xml:space="preserve"> obedecer ao disposto na Lei nº 11.947/2009 e Resolução nº 06/2020 do FNDE e suas alterações, </w:t>
      </w:r>
      <w:r>
        <w:rPr/>
        <w:t xml:space="preserve">Normas Técnicas de Alimentação-NTA e o cronograma de entrega que será elaborado de acordo com as diretrizes constantes do </w:t>
      </w:r>
      <w:r>
        <w:rPr>
          <w:b/>
          <w:u w:val="single"/>
        </w:rPr>
        <w:t>Anexo I</w:t>
      </w:r>
      <w:r>
        <w:rPr>
          <w:b/>
        </w:rPr>
        <w:t xml:space="preserve"> </w:t>
      </w:r>
      <w:r>
        <w:rPr/>
        <w:t>deste Edital.</w:t>
      </w:r>
    </w:p>
    <w:p>
      <w:pPr>
        <w:pStyle w:val="Normal"/>
        <w:tabs>
          <w:tab w:val="clear" w:pos="709"/>
          <w:tab w:val="left" w:pos="0" w:leader="none"/>
          <w:tab w:val="left" w:pos="2835" w:leader="none"/>
        </w:tabs>
        <w:spacing w:lineRule="auto" w:line="276"/>
        <w:ind w:left="-1080" w:right="-496" w:firstLine="1080"/>
        <w:jc w:val="both"/>
        <w:rPr/>
      </w:pPr>
      <w:r>
        <w:rPr/>
      </w:r>
    </w:p>
    <w:p>
      <w:pPr>
        <w:pStyle w:val="Normal"/>
        <w:autoSpaceDE w:val="false"/>
        <w:spacing w:lineRule="auto" w:line="276"/>
        <w:jc w:val="both"/>
        <w:rPr>
          <w:bCs/>
          <w:color w:val="000000"/>
        </w:rPr>
      </w:pPr>
      <w:r>
        <w:rPr>
          <w:b/>
          <w:bCs/>
          <w:color w:val="000000"/>
        </w:rPr>
        <w:t>XIV - PAGAMENTO</w:t>
      </w:r>
    </w:p>
    <w:p>
      <w:pPr>
        <w:pStyle w:val="Normal"/>
        <w:autoSpaceDE w:val="false"/>
        <w:spacing w:lineRule="auto" w:line="276"/>
        <w:jc w:val="both"/>
        <w:rPr>
          <w:b/>
        </w:rPr>
      </w:pPr>
      <w:r>
        <w:rPr>
          <w:bCs/>
          <w:color w:val="000000"/>
        </w:rPr>
        <w:t xml:space="preserve">14.1 - </w:t>
      </w:r>
      <w:r>
        <w:rPr>
          <w:color w:val="000000"/>
        </w:rPr>
        <w:t>O pagamento será realizado em nome da pessoa jurídica/pessoa física contratada no prazo de até 10 (dez) dias, contados da data do aceite/aprovação emitido pela Seção de Alimentação e Nutrição Escolar/Secretaria da Educação sobre a nota fiscal de venda, acompanhada do termo de recebimento, sendo vedada à antecipação de pagamento, para cada faturamento.</w:t>
      </w:r>
    </w:p>
    <w:p>
      <w:pPr>
        <w:pStyle w:val="Normal"/>
        <w:spacing w:lineRule="auto" w:line="276"/>
        <w:jc w:val="both"/>
        <w:rPr>
          <w:b/>
        </w:rPr>
      </w:pPr>
      <w:r>
        <w:rPr>
          <w:b/>
        </w:rPr>
      </w:r>
    </w:p>
    <w:p>
      <w:pPr>
        <w:pStyle w:val="Normal"/>
        <w:spacing w:lineRule="auto" w:line="276"/>
        <w:jc w:val="both"/>
        <w:rPr>
          <w:b/>
        </w:rPr>
      </w:pPr>
      <w:r>
        <w:rPr>
          <w:b/>
        </w:rPr>
        <w:t>XV - DAS OBRIGAÇÕES DA INTERESSADA/CONTRATADA</w:t>
      </w:r>
    </w:p>
    <w:p>
      <w:pPr>
        <w:pStyle w:val="Normal"/>
        <w:spacing w:lineRule="auto" w:line="276"/>
        <w:jc w:val="both"/>
        <w:rPr/>
      </w:pPr>
      <w:r>
        <w:rPr/>
        <w:t xml:space="preserve">15.1 - Entregar os produtos nas condições solicitadas. </w:t>
      </w:r>
    </w:p>
    <w:p>
      <w:pPr>
        <w:pStyle w:val="Normal"/>
        <w:spacing w:lineRule="auto" w:line="276"/>
        <w:jc w:val="both"/>
        <w:rPr/>
      </w:pPr>
      <w:r>
        <w:rPr/>
        <w:t xml:space="preserve">15.2 - Priorizar nas entregas, sempre que possível, os gêneros alimentícios orgânicos ou agroecológicos. </w:t>
      </w:r>
    </w:p>
    <w:p>
      <w:pPr>
        <w:pStyle w:val="Normal"/>
        <w:spacing w:lineRule="auto" w:line="276"/>
        <w:jc w:val="both"/>
        <w:rPr/>
      </w:pPr>
      <w:r>
        <w:rPr/>
        <w:t xml:space="preserve">15.3 - Priorizar os gêneros alimentícios da safra do ano de entrega do produto. </w:t>
      </w:r>
    </w:p>
    <w:p>
      <w:pPr>
        <w:pStyle w:val="Normal"/>
        <w:spacing w:lineRule="auto" w:line="276"/>
        <w:jc w:val="both"/>
        <w:rPr/>
      </w:pPr>
      <w:r>
        <w:rPr/>
        <w:t xml:space="preserve">15.4 - Transportar os alimentos conforme as normas da Legislação da Vigilância Sanitária, para garantir a integridade e a qualidade dos mesmos. </w:t>
      </w:r>
    </w:p>
    <w:p>
      <w:pPr>
        <w:pStyle w:val="Normal"/>
        <w:spacing w:lineRule="auto" w:line="276"/>
        <w:jc w:val="both"/>
        <w:rPr/>
      </w:pPr>
      <w:r>
        <w:rPr/>
        <w:t>15.5 - Garantir a integridade e a qualidade dos produtos entregues, que deverão estar embalados adequadamente e com o registro de peso impresso em cada caixa ou embalagem.</w:t>
      </w:r>
    </w:p>
    <w:p>
      <w:pPr>
        <w:pStyle w:val="Normal"/>
        <w:spacing w:lineRule="auto" w:line="276"/>
        <w:jc w:val="both"/>
        <w:rPr/>
      </w:pPr>
      <w:r>
        <w:rPr/>
        <w:t xml:space="preserve">15.6 - Repor/regularizar no tempo fixado pela Prefeitura os alimentos entregues em desconformidade, no aspecto qualitativo ou quantitativo. </w:t>
      </w:r>
    </w:p>
    <w:p>
      <w:pPr>
        <w:pStyle w:val="Normal"/>
        <w:spacing w:lineRule="auto" w:line="276"/>
        <w:jc w:val="both"/>
        <w:rPr/>
      </w:pPr>
      <w:r>
        <w:rPr/>
        <w:t xml:space="preserve">15.7 - Responsabilizar-se exclusivamente pelos riscos e despesas decorrentes da produção e do fornecimento dos produtos, bem como pela mão-de-obra e outros elementos necessários à boa e perfeita entrega dos produtos. Responsabilizar-se, também, pela idoneidade e pelo seu comportamento ou de seus empregados, prepostos ou subordinados, e ainda, por quaisquer prejuízos que sejam causados à Contratante ou a terceiros. </w:t>
      </w:r>
    </w:p>
    <w:p>
      <w:pPr>
        <w:pStyle w:val="Normal"/>
        <w:spacing w:lineRule="auto" w:line="276"/>
        <w:jc w:val="both"/>
        <w:rPr/>
      </w:pPr>
      <w:r>
        <w:rPr/>
        <w:t xml:space="preserve">15.8 - Responsabilizar-se por todos os encargos tributários, sociais e previdenciários incidentes sobre a aquisição, comprovando, mediante apresentação de documentos, eventual isenção tributária. </w:t>
      </w:r>
    </w:p>
    <w:p>
      <w:pPr>
        <w:pStyle w:val="Normal"/>
        <w:spacing w:lineRule="auto" w:line="276"/>
        <w:jc w:val="both"/>
        <w:rPr/>
      </w:pPr>
      <w:r>
        <w:rPr/>
        <w:t xml:space="preserve">15.9 - Manter, durante toda a vigência do contrato, em compatibilidade com as obrigações por ele assumidas, todas as condições de habilitação exigidas neste instrumento. </w:t>
      </w:r>
    </w:p>
    <w:p>
      <w:pPr>
        <w:pStyle w:val="Normal"/>
        <w:spacing w:lineRule="auto" w:line="276"/>
        <w:jc w:val="both"/>
        <w:rPr/>
      </w:pPr>
      <w:r>
        <w:rPr/>
        <w:t xml:space="preserve">15.10 - Permitir o acompanhamento e a fiscalização da Contratante ou da comissão designada para tal, sempre que solicitada. </w:t>
      </w:r>
    </w:p>
    <w:p>
      <w:pPr>
        <w:pStyle w:val="Normal"/>
        <w:spacing w:lineRule="auto" w:line="276"/>
        <w:jc w:val="both"/>
        <w:rPr/>
      </w:pPr>
      <w:r>
        <w:rPr/>
        <w:t>15.11 - Cumprir dentro dos prazos estabelecidos as obrigações assumidas por força deste Edital.</w:t>
      </w:r>
    </w:p>
    <w:p>
      <w:pPr>
        <w:pStyle w:val="Normal"/>
        <w:spacing w:lineRule="auto" w:line="276"/>
        <w:jc w:val="both"/>
        <w:rPr>
          <w:b/>
        </w:rPr>
      </w:pPr>
      <w:r>
        <w:rPr/>
        <w:t xml:space="preserve"> </w:t>
      </w:r>
    </w:p>
    <w:p>
      <w:pPr>
        <w:pStyle w:val="Normal"/>
        <w:spacing w:lineRule="auto" w:line="276"/>
        <w:jc w:val="both"/>
        <w:rPr>
          <w:b/>
        </w:rPr>
      </w:pPr>
      <w:r>
        <w:rPr>
          <w:b/>
        </w:rPr>
        <w:t>XVI - DAS OBRIGAÇÕES DA PREFEITURA</w:t>
      </w:r>
    </w:p>
    <w:p>
      <w:pPr>
        <w:pStyle w:val="Normal"/>
        <w:spacing w:lineRule="auto" w:line="276"/>
        <w:jc w:val="both"/>
        <w:rPr/>
      </w:pPr>
      <w:r>
        <w:rPr/>
        <w:t>16.1 - Zelar pelo cumprimento rigoroso das normas, cláusulas e condições estabelecidas neste edital, bem como fornecer todas as informações relacionadas ao seu objeto.</w:t>
      </w:r>
    </w:p>
    <w:p>
      <w:pPr>
        <w:pStyle w:val="Normal"/>
        <w:spacing w:lineRule="auto" w:line="276"/>
        <w:jc w:val="both"/>
        <w:rPr/>
      </w:pPr>
      <w:r>
        <w:rPr/>
        <w:t>16.2 - Providenciar o pagamento, observadas as disposições estabelecidas no item próprio.</w:t>
      </w:r>
    </w:p>
    <w:p>
      <w:pPr>
        <w:pStyle w:val="Normal"/>
        <w:spacing w:lineRule="auto" w:line="276"/>
        <w:jc w:val="both"/>
        <w:rPr>
          <w:b/>
          <w:color w:val="000000"/>
        </w:rPr>
      </w:pPr>
      <w:r>
        <w:rPr/>
        <w:t>16.3 - Notificar, por escrito, o contratado a respeito de advertência porventura a ele dirigida ou quaisquer irregularidades constatadas na execução do fornecimento, anexando cópia ao respectivo procedimento administrativo.</w:t>
      </w:r>
    </w:p>
    <w:p>
      <w:pPr>
        <w:pStyle w:val="Normal"/>
        <w:spacing w:lineRule="auto" w:line="276"/>
        <w:jc w:val="both"/>
        <w:rPr>
          <w:b/>
          <w:color w:val="000000"/>
        </w:rPr>
      </w:pPr>
      <w:r>
        <w:rPr>
          <w:b/>
          <w:color w:val="000000"/>
        </w:rPr>
      </w:r>
    </w:p>
    <w:p>
      <w:pPr>
        <w:pStyle w:val="Normal"/>
        <w:spacing w:lineRule="auto" w:line="276"/>
        <w:jc w:val="both"/>
        <w:rPr>
          <w:b/>
          <w:color w:val="000000"/>
        </w:rPr>
      </w:pPr>
      <w:r>
        <w:rPr>
          <w:b/>
          <w:color w:val="000000"/>
        </w:rPr>
        <w:t>XVII - DA RESCISÃO CONTRATUAL</w:t>
      </w:r>
    </w:p>
    <w:p>
      <w:pPr>
        <w:pStyle w:val="Normal"/>
        <w:spacing w:lineRule="auto" w:line="276"/>
        <w:jc w:val="both"/>
        <w:rPr/>
      </w:pPr>
      <w:r>
        <w:rPr/>
        <w:t>17.1 - A rescisão contratual poderá ser:</w:t>
      </w:r>
    </w:p>
    <w:p>
      <w:pPr>
        <w:pStyle w:val="Normal"/>
        <w:spacing w:lineRule="auto" w:line="276"/>
        <w:jc w:val="both"/>
        <w:rPr>
          <w:color w:val="000000"/>
        </w:rPr>
      </w:pPr>
      <w:r>
        <w:rPr/>
        <w:t>a) Por ato unilateral e escrito da Administração.</w:t>
      </w:r>
    </w:p>
    <w:p>
      <w:pPr>
        <w:pStyle w:val="Normal"/>
        <w:spacing w:lineRule="auto" w:line="276"/>
        <w:jc w:val="both"/>
        <w:rPr>
          <w:color w:val="000000"/>
        </w:rPr>
      </w:pPr>
      <w:r>
        <w:rPr>
          <w:color w:val="000000"/>
        </w:rPr>
        <w:t xml:space="preserve">b) Amigável, por acordo entre as partes, reduzida a termo no processo, desde que haja conveniência para a Administração. </w:t>
      </w:r>
    </w:p>
    <w:p>
      <w:pPr>
        <w:pStyle w:val="Normal"/>
        <w:spacing w:lineRule="auto" w:line="276"/>
        <w:jc w:val="both"/>
        <w:rPr>
          <w:color w:val="000000"/>
        </w:rPr>
      </w:pPr>
      <w:r>
        <w:rPr>
          <w:color w:val="000000"/>
        </w:rPr>
        <w:t>c) Judicial.</w:t>
      </w:r>
    </w:p>
    <w:p>
      <w:pPr>
        <w:pStyle w:val="Normal"/>
        <w:spacing w:lineRule="auto" w:line="276"/>
        <w:jc w:val="both"/>
        <w:rPr>
          <w:color w:val="000000"/>
        </w:rPr>
      </w:pPr>
      <w:r>
        <w:rPr>
          <w:color w:val="000000"/>
        </w:rPr>
      </w:r>
    </w:p>
    <w:p>
      <w:pPr>
        <w:pStyle w:val="Normal"/>
        <w:spacing w:lineRule="auto" w:line="276"/>
        <w:jc w:val="both"/>
        <w:rPr>
          <w:color w:val="000000"/>
        </w:rPr>
      </w:pPr>
      <w:r>
        <w:rPr>
          <w:b/>
          <w:color w:val="000000"/>
        </w:rPr>
        <w:t xml:space="preserve">XVIII - DAS SANÇÕES ADMINISTRATIVAS </w:t>
      </w:r>
    </w:p>
    <w:p>
      <w:pPr>
        <w:pStyle w:val="Normal"/>
        <w:spacing w:lineRule="auto" w:line="276"/>
        <w:jc w:val="both"/>
        <w:rPr>
          <w:color w:val="000000"/>
        </w:rPr>
      </w:pPr>
      <w:r>
        <w:rPr>
          <w:color w:val="000000"/>
        </w:rPr>
        <w:t>18.1 - O interessado que desistir após apresentação do envelope ou que, depois de habilitado, recusar-se a formalizar o contrato, estará sujeito, isolada ou cumulativamente, às seguintes penalidades:</w:t>
      </w:r>
    </w:p>
    <w:p>
      <w:pPr>
        <w:pStyle w:val="Normal"/>
        <w:spacing w:lineRule="auto" w:line="276"/>
        <w:ind w:left="567" w:right="0" w:hanging="0"/>
        <w:jc w:val="both"/>
        <w:rPr>
          <w:color w:val="000000"/>
        </w:rPr>
      </w:pPr>
      <w:r>
        <w:rPr>
          <w:color w:val="000000"/>
        </w:rPr>
        <w:t>a) Suspensão do direito de licitar e contratar com a Prefeitura do Município de Itatiba pelo prazo de até 2 (dois) anos;</w:t>
      </w:r>
    </w:p>
    <w:p>
      <w:pPr>
        <w:pStyle w:val="Normal"/>
        <w:spacing w:lineRule="auto" w:line="276"/>
        <w:ind w:left="567" w:right="0" w:hanging="0"/>
        <w:jc w:val="both"/>
        <w:rPr>
          <w:color w:val="000000"/>
        </w:rPr>
      </w:pPr>
      <w:r>
        <w:rPr>
          <w:color w:val="000000"/>
        </w:rPr>
        <w:t>b) Multa equivalente de até 5% (cinco por cento) sobre o valor global do Projeto de Venda.</w:t>
      </w:r>
    </w:p>
    <w:p>
      <w:pPr>
        <w:pStyle w:val="Normal"/>
        <w:spacing w:lineRule="auto" w:line="276"/>
        <w:jc w:val="both"/>
        <w:rPr>
          <w:color w:val="000000"/>
        </w:rPr>
      </w:pPr>
      <w:r>
        <w:rPr>
          <w:color w:val="000000"/>
        </w:rPr>
        <w:t>18.2 - O não cumprimento ou o cumprimento parcial, ou ainda a ocorrência de qualquer irregularidade no fornecimento dos produtos contratados, por parte do contratado, ensejará aplicação de multa correspondente a 0,5% (meio por cento) do valor do contrato, para cada notificação expressamente formalizada, independente da possibilidade de rescisão contratual, com as consequências previstas em lei.</w:t>
      </w:r>
    </w:p>
    <w:p>
      <w:pPr>
        <w:pStyle w:val="Normal"/>
        <w:spacing w:lineRule="auto" w:line="276"/>
        <w:jc w:val="both"/>
        <w:rPr>
          <w:color w:val="000000"/>
        </w:rPr>
      </w:pPr>
      <w:r>
        <w:rPr>
          <w:color w:val="000000"/>
        </w:rPr>
        <w:t>18.3 - A aplicação da multa prevista no item anterior poderá ocorrer somente 03 (três) vezes, sendo que a próxima notificação ensejará a obrigatória rescisão contratual, com aplicação de multa de 5% (cinco por cento) sobre o restante do fornecimento, sem prejuízo, dependendo da gravidade da conduta, da aplicação das demais sanções previstas na Lei 14.133/2021.</w:t>
      </w:r>
    </w:p>
    <w:p>
      <w:pPr>
        <w:pStyle w:val="Normal"/>
        <w:autoSpaceDE w:val="false"/>
        <w:spacing w:lineRule="auto" w:line="276"/>
        <w:jc w:val="both"/>
        <w:rPr/>
      </w:pPr>
      <w:r>
        <w:rPr/>
        <w:t>18.4 - As multas aplicadas após regular processo administrativo poderão ser descontadas dos pagamentos eventualmente devidos pelo CONTRATANTE ou, quando for o caso, cobrada judicialmente.</w:t>
      </w:r>
    </w:p>
    <w:p>
      <w:pPr>
        <w:pStyle w:val="Normal"/>
        <w:autoSpaceDE w:val="false"/>
        <w:spacing w:lineRule="auto" w:line="276"/>
        <w:jc w:val="both"/>
        <w:rPr>
          <w:color w:val="000000"/>
        </w:rPr>
      </w:pPr>
      <w:r>
        <w:rPr/>
        <w:t xml:space="preserve">18.5 - As multas são autônomas e a aplicação de uma não exclui a outra. </w:t>
      </w:r>
    </w:p>
    <w:p>
      <w:pPr>
        <w:pStyle w:val="Normal"/>
        <w:spacing w:lineRule="auto" w:line="276"/>
        <w:jc w:val="both"/>
        <w:rPr>
          <w:color w:val="000000"/>
        </w:rPr>
      </w:pPr>
      <w:r>
        <w:rPr>
          <w:color w:val="000000"/>
        </w:rPr>
        <w:t>18.6 - Os contratados ficarão ainda sujeitos às demais penalidades previstas na Lei 14.133/2021, conforme a gravidade da conduta.</w:t>
      </w:r>
    </w:p>
    <w:p>
      <w:pPr>
        <w:pStyle w:val="Normal"/>
        <w:spacing w:lineRule="auto" w:line="276"/>
        <w:jc w:val="both"/>
        <w:rPr/>
      </w:pPr>
      <w:r>
        <w:rPr/>
      </w:r>
    </w:p>
    <w:p>
      <w:pPr>
        <w:pStyle w:val="Normal"/>
        <w:spacing w:lineRule="auto" w:line="276"/>
        <w:jc w:val="both"/>
        <w:rPr>
          <w:b/>
        </w:rPr>
      </w:pPr>
      <w:r>
        <w:rPr>
          <w:b/>
        </w:rPr>
        <w:t>XIX - DAS DISPOSIÇÕES FINAIS:</w:t>
      </w:r>
    </w:p>
    <w:p>
      <w:pPr>
        <w:pStyle w:val="Normal"/>
        <w:spacing w:lineRule="auto" w:line="276"/>
        <w:jc w:val="both"/>
        <w:rPr/>
      </w:pPr>
      <w:r>
        <w:rPr/>
        <w:t>19.1 - A presente CHAMADA PÚBLICA, bem como a(s) CONTRATAÇÃO(ÕES) DIRETA(S) dela decorrente(s) têm base no art. 14 da Lei nº 11.947/2009.</w:t>
      </w:r>
    </w:p>
    <w:p>
      <w:pPr>
        <w:pStyle w:val="Normal"/>
        <w:spacing w:lineRule="auto" w:line="276"/>
        <w:ind w:left="0" w:right="-54" w:hanging="0"/>
        <w:jc w:val="both"/>
        <w:rPr/>
      </w:pPr>
      <w:r>
        <w:rPr/>
        <w:t xml:space="preserve">19.2 - Os casos omissos serão resolvidos pelos princípios de Direito e legislação aplicável ao tema, em especial, Lei nº 11.947/2009 e </w:t>
      </w:r>
      <w:r>
        <w:rPr>
          <w:color w:val="000000"/>
        </w:rPr>
        <w:t>Resolução nº 06/2020 do FNDE e suas alterações.</w:t>
      </w:r>
    </w:p>
    <w:p>
      <w:pPr>
        <w:pStyle w:val="Normal"/>
        <w:spacing w:lineRule="auto" w:line="276"/>
        <w:jc w:val="both"/>
        <w:rPr/>
      </w:pPr>
      <w:r>
        <w:rPr/>
        <w:t>19.3 - Os produtos alimentícios deverão atender ao disposto na legislação sanitária (federal, estadual ou municipal) específica para os alimentos de origem animal e vegetal.</w:t>
      </w:r>
    </w:p>
    <w:p>
      <w:pPr>
        <w:pStyle w:val="Normal"/>
        <w:spacing w:lineRule="auto" w:line="276"/>
        <w:jc w:val="both"/>
        <w:rPr/>
      </w:pPr>
      <w:r>
        <w:rPr/>
        <w:t>19.4 - O limite individual de venda do agricultor familiar e do empreendedor familiar rural para a alimentação escolar deverá respeitar o valor máximo de R$ 40.000,00 (quarenta mil reais), por DAP/Ano/Entidade Executora, e obedecerá às seguintes regras:</w:t>
      </w:r>
    </w:p>
    <w:p>
      <w:pPr>
        <w:pStyle w:val="Normal"/>
        <w:spacing w:lineRule="auto" w:line="276"/>
        <w:jc w:val="both"/>
        <w:rPr/>
      </w:pPr>
      <w:r>
        <w:rPr/>
        <w:t>I - Para a comercialização com fornecedores individuais e grupos informais, os contratos individuais firmados deverão respeitar o valor máximo de R$ 40.000,00 (quarenta mil reais), por DAP/Ano/E.Ex.</w:t>
      </w:r>
    </w:p>
    <w:p>
      <w:pPr>
        <w:pStyle w:val="Normal"/>
        <w:spacing w:lineRule="auto" w:line="276"/>
        <w:jc w:val="both"/>
        <w:rPr>
          <w:color w:val="000000"/>
        </w:rPr>
      </w:pPr>
      <w:r>
        <w:rPr/>
        <w:t xml:space="preserve">II - Para a comercialização com grupos formais o montante máximo a ser contratado deve ser o resultado do número de agricultores familiares, munidos de DAP Familiar, inscritos na DAP Jurídica multiplicado pelo limite individual de comercialização, utilizando a seguinte fórmula: Valor máximo a ser contratado = nº de agricultores familiares inscritos na DAP jurídica x R$ 40.000,00. </w:t>
      </w:r>
    </w:p>
    <w:p>
      <w:pPr>
        <w:pStyle w:val="Normal"/>
        <w:spacing w:lineRule="auto" w:line="276"/>
        <w:jc w:val="both"/>
        <w:rPr>
          <w:color w:val="000000"/>
        </w:rPr>
      </w:pPr>
      <w:r>
        <w:rPr>
          <w:color w:val="000000"/>
        </w:rPr>
        <w:t xml:space="preserve">19.5 - </w:t>
      </w:r>
      <w:r>
        <w:rPr/>
        <w:t>Fica eleito o foro da Comarca de Itatiba, por mais privilegiado que outro seja, para dirimir as questões que não puderem ser, amigavelmente, resolvidas pelas partes.</w:t>
      </w:r>
    </w:p>
    <w:p>
      <w:pPr>
        <w:pStyle w:val="Normal"/>
        <w:spacing w:lineRule="auto" w:line="276"/>
        <w:jc w:val="both"/>
        <w:rPr>
          <w:color w:val="000000"/>
        </w:rPr>
      </w:pPr>
      <w:r>
        <w:rPr>
          <w:color w:val="000000"/>
        </w:rPr>
        <w:t>19.6 - Integram o presente Edital:</w:t>
      </w:r>
    </w:p>
    <w:p>
      <w:pPr>
        <w:pStyle w:val="Normal"/>
        <w:spacing w:lineRule="auto" w:line="276"/>
        <w:ind w:left="567" w:right="0" w:hanging="0"/>
        <w:jc w:val="both"/>
        <w:rPr/>
      </w:pPr>
      <w:r>
        <w:rPr/>
        <w:t>19.6.1 - Termo de Referência (Anexo I)</w:t>
      </w:r>
      <w:r>
        <w:rPr>
          <w:color w:val="000000"/>
        </w:rPr>
        <w:t>;</w:t>
      </w:r>
    </w:p>
    <w:p>
      <w:pPr>
        <w:pStyle w:val="Normal"/>
        <w:spacing w:lineRule="auto" w:line="276"/>
        <w:ind w:left="567" w:right="0" w:hanging="0"/>
        <w:jc w:val="both"/>
        <w:rPr/>
      </w:pPr>
      <w:r>
        <w:rPr/>
        <w:t>19.6.2 - Projeto de Venda</w:t>
      </w:r>
      <w:r>
        <w:rPr>
          <w:color w:val="000000"/>
        </w:rPr>
        <w:t xml:space="preserve"> (Anexo II);</w:t>
      </w:r>
    </w:p>
    <w:p>
      <w:pPr>
        <w:pStyle w:val="Normal"/>
        <w:spacing w:lineRule="auto" w:line="276"/>
        <w:ind w:left="567" w:right="0" w:hanging="0"/>
        <w:jc w:val="both"/>
        <w:rPr>
          <w:rStyle w:val="Nfaseforte"/>
          <w:b w:val="false"/>
          <w:color w:val="000000"/>
        </w:rPr>
      </w:pPr>
      <w:r>
        <w:rPr/>
        <w:t>19.6.3 - Minuta de Contrato</w:t>
      </w:r>
      <w:r>
        <w:rPr>
          <w:color w:val="000000"/>
        </w:rPr>
        <w:t xml:space="preserve"> (Anexo III);</w:t>
      </w:r>
    </w:p>
    <w:p>
      <w:pPr>
        <w:pStyle w:val="Normal"/>
        <w:spacing w:lineRule="auto" w:line="276"/>
        <w:ind w:left="567" w:right="0" w:hanging="0"/>
        <w:jc w:val="both"/>
        <w:rPr>
          <w:rStyle w:val="Nfaseforte"/>
          <w:b w:val="false"/>
          <w:color w:val="000000"/>
        </w:rPr>
      </w:pPr>
      <w:r>
        <w:rPr>
          <w:rStyle w:val="Nfaseforte"/>
          <w:b w:val="false"/>
          <w:color w:val="000000"/>
        </w:rPr>
        <w:t>19.6.4 - Modelo de declaração de não existência de trabalhadores menores (Anexo IV).</w:t>
      </w:r>
    </w:p>
    <w:p>
      <w:pPr>
        <w:pStyle w:val="Normal"/>
        <w:spacing w:lineRule="auto" w:line="276"/>
        <w:ind w:left="567" w:right="0" w:hanging="0"/>
        <w:jc w:val="both"/>
        <w:rPr/>
      </w:pPr>
      <w:r>
        <w:rPr>
          <w:rStyle w:val="Nfaseforte"/>
          <w:b w:val="false"/>
          <w:color w:val="000000"/>
        </w:rPr>
        <w:t>19.6.5- Modelo de Declaração de Responsabilidade de Limite Individual e Produção Própria</w:t>
      </w:r>
      <w:r>
        <w:rPr/>
        <w:t xml:space="preserve"> (Anexo V).</w:t>
      </w:r>
    </w:p>
    <w:p>
      <w:pPr>
        <w:pStyle w:val="Normal"/>
        <w:spacing w:lineRule="auto" w:line="276"/>
        <w:ind w:left="567" w:right="0" w:hanging="0"/>
        <w:jc w:val="both"/>
        <w:rPr/>
      </w:pPr>
      <w:r>
        <w:rPr/>
      </w:r>
    </w:p>
    <w:p>
      <w:pPr>
        <w:pStyle w:val="Normal"/>
        <w:spacing w:lineRule="auto" w:line="276"/>
        <w:jc w:val="both"/>
        <w:rPr>
          <w:b/>
          <w:color w:val="000000"/>
          <w:lang w:val="fr-FR"/>
        </w:rPr>
      </w:pPr>
      <w:r>
        <w:rPr>
          <w:color w:val="000000"/>
        </w:rPr>
        <w:t>Itatiba/SP</w:t>
      </w:r>
      <w:r>
        <w:rPr/>
        <w:t>, 16 de dezembro de 2024.</w:t>
      </w:r>
    </w:p>
    <w:p>
      <w:pPr>
        <w:pStyle w:val="Normal"/>
        <w:spacing w:lineRule="auto" w:line="276"/>
        <w:jc w:val="both"/>
        <w:rPr>
          <w:b/>
          <w:color w:val="000000"/>
          <w:lang w:val="fr-FR"/>
        </w:rPr>
      </w:pPr>
      <w:r>
        <w:rPr>
          <w:b/>
          <w:color w:val="000000"/>
          <w:lang w:val="fr-FR"/>
        </w:rPr>
      </w:r>
    </w:p>
    <w:p>
      <w:pPr>
        <w:pStyle w:val="Normal"/>
        <w:rPr>
          <w:rFonts w:ascii="Arial" w:hAnsi="Arial" w:cs="Arial"/>
          <w:b/>
          <w:color w:val="1155CC"/>
          <w:kern w:val="0"/>
          <w:u w:val="single"/>
          <w:lang w:val="fr-FR"/>
        </w:rPr>
      </w:pPr>
      <w:r>
        <w:rPr>
          <w:rFonts w:cs="Arial" w:ascii="Arial" w:hAnsi="Arial"/>
          <w:b/>
          <w:color w:val="1155CC"/>
          <w:kern w:val="0"/>
          <w:u w:val="single"/>
          <w:lang w:val="fr-FR"/>
        </w:rPr>
      </w:r>
    </w:p>
    <w:p>
      <w:pPr>
        <w:pStyle w:val="Normal"/>
        <w:jc w:val="center"/>
        <w:rPr>
          <w:b/>
          <w:bCs/>
          <w:color w:val="00000A"/>
          <w:kern w:val="0"/>
        </w:rPr>
      </w:pPr>
      <w:r>
        <w:rPr>
          <w:b/>
          <w:bCs/>
          <w:color w:val="00000A"/>
          <w:kern w:val="0"/>
        </w:rPr>
        <w:t>SUELI DE MORAES TUON</w:t>
      </w:r>
    </w:p>
    <w:p>
      <w:pPr>
        <w:pStyle w:val="Normal"/>
        <w:jc w:val="center"/>
        <w:rPr>
          <w:b/>
          <w:bCs/>
          <w:color w:val="00000A"/>
          <w:kern w:val="0"/>
        </w:rPr>
      </w:pPr>
      <w:r>
        <w:rPr>
          <w:b/>
          <w:bCs/>
          <w:color w:val="00000A"/>
          <w:kern w:val="0"/>
        </w:rPr>
        <w:t>Secretária Municipal da Educação</w:t>
      </w:r>
    </w:p>
    <w:p>
      <w:pPr>
        <w:pStyle w:val="Normal"/>
        <w:jc w:val="center"/>
        <w:rPr>
          <w:b/>
          <w:bCs/>
          <w:color w:val="00000A"/>
          <w:kern w:val="0"/>
        </w:rPr>
      </w:pPr>
      <w:r>
        <w:rPr>
          <w:b/>
          <w:bCs/>
          <w:color w:val="00000A"/>
          <w:kern w:val="0"/>
        </w:rPr>
      </w:r>
    </w:p>
    <w:p>
      <w:pPr>
        <w:pStyle w:val="Normal"/>
        <w:jc w:val="center"/>
        <w:rPr>
          <w:b/>
          <w:bCs/>
          <w:color w:val="00000A"/>
          <w:kern w:val="0"/>
        </w:rPr>
      </w:pPr>
      <w:r>
        <w:rPr>
          <w:b/>
          <w:bCs/>
          <w:color w:val="00000A"/>
          <w:kern w:val="0"/>
        </w:rPr>
      </w:r>
    </w:p>
    <w:p>
      <w:pPr>
        <w:pStyle w:val="Normal"/>
        <w:jc w:val="center"/>
        <w:rPr>
          <w:b/>
          <w:bCs/>
          <w:color w:val="00000A"/>
          <w:kern w:val="0"/>
        </w:rPr>
      </w:pPr>
      <w:r>
        <w:rPr>
          <w:b/>
          <w:bCs/>
          <w:color w:val="00000A"/>
          <w:kern w:val="0"/>
        </w:rPr>
      </w:r>
    </w:p>
    <w:p>
      <w:pPr>
        <w:pStyle w:val="Normal"/>
        <w:spacing w:lineRule="auto" w:line="276"/>
        <w:jc w:val="both"/>
        <w:rPr>
          <w:b/>
          <w:bCs/>
          <w:color w:val="00000A"/>
          <w:kern w:val="0"/>
        </w:rPr>
      </w:pPr>
      <w:r>
        <w:rPr>
          <w:b/>
          <w:bCs/>
          <w:color w:val="00000A"/>
          <w:kern w:val="0"/>
        </w:rPr>
      </w:r>
    </w:p>
    <w:p>
      <w:pPr>
        <w:pStyle w:val="Normal"/>
        <w:spacing w:lineRule="auto" w:line="276"/>
        <w:jc w:val="both"/>
        <w:rPr>
          <w:b/>
          <w:bCs/>
          <w:color w:val="00000A"/>
          <w:kern w:val="0"/>
        </w:rPr>
      </w:pPr>
      <w:r>
        <w:rPr>
          <w:b/>
          <w:bCs/>
          <w:color w:val="00000A"/>
          <w:kern w:val="0"/>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r>
    </w:p>
    <w:p>
      <w:pPr>
        <w:pStyle w:val="Normal"/>
        <w:spacing w:lineRule="auto" w:line="276"/>
        <w:jc w:val="both"/>
        <w:rPr>
          <w:b/>
        </w:rPr>
      </w:pPr>
      <w:r>
        <w:rPr>
          <w:b/>
        </w:rPr>
        <w:t>ANEXO I</w:t>
      </w:r>
    </w:p>
    <w:p>
      <w:pPr>
        <w:pStyle w:val="Normal"/>
        <w:spacing w:lineRule="auto" w:line="276"/>
        <w:jc w:val="both"/>
        <w:rPr>
          <w:b/>
        </w:rPr>
      </w:pPr>
      <w:r>
        <w:rPr>
          <w:b/>
        </w:rPr>
      </w:r>
    </w:p>
    <w:p>
      <w:pPr>
        <w:pStyle w:val="Normal"/>
        <w:spacing w:lineRule="auto" w:line="276"/>
        <w:jc w:val="both"/>
        <w:rPr>
          <w:b/>
        </w:rPr>
      </w:pPr>
      <w:r>
        <w:rPr>
          <w:b/>
        </w:rPr>
        <w:t>CHAMAMENTO PÚBLICO Nº 19/2024</w:t>
      </w:r>
    </w:p>
    <w:p>
      <w:pPr>
        <w:pStyle w:val="Normal"/>
        <w:spacing w:lineRule="auto" w:line="276"/>
        <w:jc w:val="both"/>
        <w:rPr>
          <w:b/>
        </w:rPr>
      </w:pPr>
      <w:r>
        <w:rPr>
          <w:b/>
        </w:rPr>
        <w:t>PROCESSO ADMINISTRATIVO Nº 8759/2024</w:t>
      </w:r>
    </w:p>
    <w:p>
      <w:pPr>
        <w:pStyle w:val="Normal"/>
        <w:spacing w:lineRule="auto" w:line="276"/>
        <w:jc w:val="both"/>
        <w:rPr>
          <w:b/>
        </w:rPr>
      </w:pPr>
      <w:r>
        <w:rPr>
          <w:b/>
        </w:rPr>
        <w:t>EDITAL Nº 165/2024</w:t>
      </w:r>
    </w:p>
    <w:p>
      <w:pPr>
        <w:pStyle w:val="Normal"/>
        <w:spacing w:lineRule="auto" w:line="276"/>
        <w:jc w:val="both"/>
        <w:rPr>
          <w:b/>
        </w:rPr>
      </w:pPr>
      <w:r>
        <w:rPr>
          <w:b/>
        </w:rPr>
      </w:r>
    </w:p>
    <w:p>
      <w:pPr>
        <w:pStyle w:val="Normal"/>
        <w:spacing w:lineRule="auto" w:line="276"/>
        <w:jc w:val="center"/>
        <w:rPr>
          <w:b/>
          <w:u w:val="single"/>
        </w:rPr>
      </w:pPr>
      <w:r>
        <w:rPr>
          <w:b/>
          <w:u w:val="single"/>
        </w:rPr>
        <w:t>TERMO DE REFERÊNCIA</w:t>
      </w:r>
    </w:p>
    <w:p>
      <w:pPr>
        <w:pStyle w:val="Normal"/>
        <w:spacing w:lineRule="auto" w:line="276"/>
        <w:jc w:val="center"/>
        <w:rPr>
          <w:b/>
          <w:u w:val="single"/>
        </w:rPr>
      </w:pPr>
      <w:r>
        <w:rPr>
          <w:b/>
          <w:u w:val="single"/>
        </w:rPr>
      </w:r>
    </w:p>
    <w:p>
      <w:pPr>
        <w:pStyle w:val="Normal"/>
        <w:tabs>
          <w:tab w:val="clear" w:pos="709"/>
          <w:tab w:val="left" w:pos="0" w:leader="none"/>
        </w:tabs>
        <w:spacing w:lineRule="auto" w:line="276"/>
        <w:ind w:left="360" w:right="-496" w:hanging="360"/>
        <w:jc w:val="both"/>
        <w:rPr>
          <w:b/>
          <w:bCs/>
        </w:rPr>
      </w:pPr>
      <w:r>
        <w:rPr>
          <w:b/>
          <w:bCs/>
        </w:rPr>
        <w:t>I - PRODUTOS A SEREM ADQUIRIDOS:</w:t>
      </w:r>
    </w:p>
    <w:p>
      <w:pPr>
        <w:pStyle w:val="Normal"/>
        <w:tabs>
          <w:tab w:val="clear" w:pos="709"/>
          <w:tab w:val="left" w:pos="0" w:leader="none"/>
        </w:tabs>
        <w:spacing w:lineRule="auto" w:line="276"/>
        <w:ind w:left="360" w:right="-496" w:hanging="360"/>
        <w:jc w:val="both"/>
        <w:rPr>
          <w:b/>
          <w:bCs/>
        </w:rPr>
      </w:pPr>
      <w:r>
        <w:rPr>
          <w:b/>
          <w:bCs/>
        </w:rPr>
      </w:r>
    </w:p>
    <w:tbl>
      <w:tblPr>
        <w:tblW w:w="8849" w:type="dxa"/>
        <w:jc w:val="center"/>
        <w:tblInd w:w="0" w:type="dxa"/>
        <w:tblLayout w:type="fixed"/>
        <w:tblCellMar>
          <w:top w:w="60" w:type="dxa"/>
          <w:left w:w="60" w:type="dxa"/>
          <w:bottom w:w="60" w:type="dxa"/>
          <w:right w:w="60" w:type="dxa"/>
        </w:tblCellMar>
      </w:tblPr>
      <w:tblGrid>
        <w:gridCol w:w="627"/>
        <w:gridCol w:w="1984"/>
        <w:gridCol w:w="851"/>
        <w:gridCol w:w="1143"/>
        <w:gridCol w:w="1942"/>
        <w:gridCol w:w="2302"/>
      </w:tblGrid>
      <w:tr>
        <w:trPr>
          <w:cantSplit w:val="true"/>
        </w:trPr>
        <w:tc>
          <w:tcPr>
            <w:tcW w:w="627" w:type="dxa"/>
            <w:tcBorders>
              <w:top w:val="single" w:sz="4" w:space="0" w:color="000000"/>
              <w:left w:val="single" w:sz="4" w:space="0" w:color="000000"/>
              <w:bottom w:val="single" w:sz="4" w:space="0" w:color="000000"/>
              <w:right w:val="single" w:sz="4" w:space="0" w:color="000000"/>
            </w:tcBorders>
            <w:shd w:fill="B7B7B7" w:val="clear"/>
          </w:tcPr>
          <w:p>
            <w:pPr>
              <w:pStyle w:val="Normal"/>
              <w:widowControl w:val="false"/>
              <w:pBdr/>
              <w:jc w:val="right"/>
              <w:rPr>
                <w:b/>
                <w:bCs/>
                <w:sz w:val="18"/>
                <w:szCs w:val="18"/>
              </w:rPr>
            </w:pPr>
            <w:r>
              <w:rPr>
                <w:b/>
                <w:bCs/>
                <w:sz w:val="18"/>
                <w:szCs w:val="18"/>
              </w:rPr>
              <w:t>Item</w:t>
            </w:r>
          </w:p>
        </w:tc>
        <w:tc>
          <w:tcPr>
            <w:tcW w:w="1984" w:type="dxa"/>
            <w:tcBorders>
              <w:top w:val="single" w:sz="4" w:space="0" w:color="000000"/>
              <w:left w:val="single" w:sz="4" w:space="0" w:color="000000"/>
              <w:bottom w:val="single" w:sz="4" w:space="0" w:color="000000"/>
              <w:right w:val="single" w:sz="4" w:space="0" w:color="000000"/>
            </w:tcBorders>
            <w:shd w:fill="B7B7B7" w:val="clear"/>
          </w:tcPr>
          <w:p>
            <w:pPr>
              <w:pStyle w:val="Normal"/>
              <w:widowControl w:val="false"/>
              <w:pBdr/>
              <w:rPr>
                <w:b/>
                <w:bCs/>
                <w:sz w:val="18"/>
                <w:szCs w:val="18"/>
              </w:rPr>
            </w:pPr>
            <w:r>
              <w:rPr>
                <w:b/>
                <w:bCs/>
                <w:sz w:val="18"/>
                <w:szCs w:val="18"/>
              </w:rPr>
              <w:t>Material</w:t>
            </w:r>
          </w:p>
        </w:tc>
        <w:tc>
          <w:tcPr>
            <w:tcW w:w="851" w:type="dxa"/>
            <w:tcBorders>
              <w:top w:val="single" w:sz="4" w:space="0" w:color="000000"/>
              <w:left w:val="single" w:sz="4" w:space="0" w:color="000000"/>
              <w:bottom w:val="single" w:sz="4" w:space="0" w:color="000000"/>
              <w:right w:val="single" w:sz="4" w:space="0" w:color="000000"/>
            </w:tcBorders>
            <w:shd w:fill="B7B7B7" w:val="clear"/>
          </w:tcPr>
          <w:p>
            <w:pPr>
              <w:pStyle w:val="Normal"/>
              <w:widowControl w:val="false"/>
              <w:pBdr/>
              <w:rPr>
                <w:b/>
                <w:bCs/>
                <w:sz w:val="18"/>
                <w:szCs w:val="18"/>
              </w:rPr>
            </w:pPr>
            <w:r>
              <w:rPr>
                <w:b/>
                <w:bCs/>
                <w:sz w:val="18"/>
                <w:szCs w:val="18"/>
              </w:rPr>
              <w:t>Unidade</w:t>
            </w:r>
          </w:p>
        </w:tc>
        <w:tc>
          <w:tcPr>
            <w:tcW w:w="1143" w:type="dxa"/>
            <w:tcBorders>
              <w:top w:val="single" w:sz="4" w:space="0" w:color="000000"/>
              <w:left w:val="single" w:sz="4" w:space="0" w:color="000000"/>
              <w:bottom w:val="single" w:sz="4" w:space="0" w:color="000000"/>
              <w:right w:val="single" w:sz="4" w:space="0" w:color="000000"/>
            </w:tcBorders>
            <w:shd w:fill="B7B7B7" w:val="clear"/>
          </w:tcPr>
          <w:p>
            <w:pPr>
              <w:pStyle w:val="Normal"/>
              <w:widowControl w:val="false"/>
              <w:pBdr/>
              <w:jc w:val="right"/>
              <w:rPr>
                <w:b/>
                <w:bCs/>
                <w:sz w:val="18"/>
                <w:szCs w:val="18"/>
              </w:rPr>
            </w:pPr>
            <w:r>
              <w:rPr>
                <w:b/>
                <w:bCs/>
                <w:sz w:val="18"/>
                <w:szCs w:val="18"/>
              </w:rPr>
              <w:t>Quantidade</w:t>
            </w:r>
          </w:p>
        </w:tc>
        <w:tc>
          <w:tcPr>
            <w:tcW w:w="1942" w:type="dxa"/>
            <w:tcBorders>
              <w:top w:val="single" w:sz="4" w:space="0" w:color="000000"/>
              <w:left w:val="single" w:sz="4" w:space="0" w:color="000000"/>
              <w:bottom w:val="single" w:sz="4" w:space="0" w:color="000000"/>
              <w:right w:val="single" w:sz="4" w:space="0" w:color="000000"/>
            </w:tcBorders>
            <w:shd w:fill="B7B7B7" w:val="clear"/>
          </w:tcPr>
          <w:p>
            <w:pPr>
              <w:pStyle w:val="Normal"/>
              <w:widowControl w:val="false"/>
              <w:pBdr/>
              <w:jc w:val="center"/>
              <w:rPr/>
            </w:pPr>
            <w:r>
              <w:rPr>
                <w:rFonts w:eastAsia="Calibri"/>
                <w:b/>
                <w:bCs/>
                <w:sz w:val="18"/>
                <w:szCs w:val="18"/>
              </w:rPr>
              <w:t>Preço Unitário</w:t>
            </w:r>
            <w:r>
              <w:rPr>
                <w:b/>
                <w:bCs/>
                <w:sz w:val="18"/>
                <w:szCs w:val="18"/>
              </w:rPr>
              <w:t xml:space="preserve">           </w:t>
            </w:r>
            <w:r>
              <w:rPr>
                <w:rFonts w:eastAsia="Calibri"/>
                <w:b/>
                <w:bCs/>
                <w:sz w:val="18"/>
                <w:szCs w:val="18"/>
              </w:rPr>
              <w:t>Produto Convencional com frete</w:t>
            </w:r>
          </w:p>
        </w:tc>
        <w:tc>
          <w:tcPr>
            <w:tcW w:w="2302" w:type="dxa"/>
            <w:tcBorders>
              <w:top w:val="single" w:sz="4" w:space="0" w:color="000000"/>
              <w:left w:val="single" w:sz="4" w:space="0" w:color="000000"/>
              <w:bottom w:val="single" w:sz="4" w:space="0" w:color="000000"/>
              <w:right w:val="single" w:sz="4" w:space="0" w:color="000000"/>
            </w:tcBorders>
            <w:shd w:fill="B7B7B7" w:val="clear"/>
          </w:tcPr>
          <w:p>
            <w:pPr>
              <w:pStyle w:val="Normal"/>
              <w:jc w:val="center"/>
              <w:rPr/>
            </w:pPr>
            <w:r>
              <w:rPr>
                <w:rFonts w:eastAsia="Calibri"/>
                <w:b/>
                <w:bCs/>
                <w:sz w:val="18"/>
                <w:szCs w:val="18"/>
              </w:rPr>
              <w:t>Preço Unitário</w:t>
            </w:r>
            <w:r>
              <w:rPr>
                <w:b/>
                <w:bCs/>
                <w:sz w:val="18"/>
                <w:szCs w:val="18"/>
              </w:rPr>
              <w:t xml:space="preserve">         </w:t>
            </w:r>
            <w:r>
              <w:rPr>
                <w:rFonts w:eastAsia="Calibri"/>
                <w:b/>
                <w:bCs/>
                <w:sz w:val="18"/>
                <w:szCs w:val="18"/>
              </w:rPr>
              <w:t>Produto Orgânico com frete</w:t>
            </w:r>
          </w:p>
        </w:tc>
      </w:tr>
      <w:tr>
        <w:trPr>
          <w:cantSplit w:val="true"/>
        </w:trPr>
        <w:tc>
          <w:tcPr>
            <w:tcW w:w="62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sz w:val="18"/>
                <w:szCs w:val="18"/>
              </w:rPr>
            </w:pPr>
            <w:r>
              <w:rPr>
                <w:sz w:val="18"/>
                <w:szCs w:val="18"/>
              </w:rPr>
              <w:t>1</w:t>
            </w:r>
          </w:p>
        </w:tc>
        <w:tc>
          <w:tcPr>
            <w:tcW w:w="1984"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sz w:val="18"/>
                <w:szCs w:val="18"/>
              </w:rPr>
            </w:pPr>
            <w:r>
              <w:rPr>
                <w:sz w:val="18"/>
                <w:szCs w:val="18"/>
              </w:rPr>
              <w:t>1.21.10.0086-6 - SUCO DE UVA TINTO INTEGRAL PASTEURIZADO 200ML</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sz w:val="18"/>
                <w:szCs w:val="18"/>
              </w:rPr>
            </w:pPr>
            <w:r>
              <w:rPr>
                <w:sz w:val="18"/>
                <w:szCs w:val="18"/>
              </w:rPr>
              <w:t>UN</w:t>
            </w:r>
          </w:p>
        </w:tc>
        <w:tc>
          <w:tcPr>
            <w:tcW w:w="114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sz w:val="18"/>
                <w:szCs w:val="18"/>
              </w:rPr>
            </w:pPr>
            <w:r>
              <w:rPr>
                <w:sz w:val="18"/>
                <w:szCs w:val="18"/>
              </w:rPr>
              <w:t>110.000</w:t>
            </w:r>
          </w:p>
        </w:tc>
        <w:tc>
          <w:tcPr>
            <w:tcW w:w="1942" w:type="dxa"/>
            <w:tcBorders>
              <w:top w:val="single" w:sz="8" w:space="0" w:color="000000"/>
              <w:left w:val="single" w:sz="8" w:space="0" w:color="000000"/>
              <w:bottom w:val="single" w:sz="8" w:space="0" w:color="000000"/>
              <w:right w:val="single" w:sz="8" w:space="0" w:color="000000"/>
            </w:tcBorders>
          </w:tcPr>
          <w:p>
            <w:pPr>
              <w:pStyle w:val="Normal"/>
              <w:widowControl w:val="false"/>
              <w:pBdr/>
              <w:jc w:val="center"/>
              <w:rPr>
                <w:sz w:val="18"/>
                <w:szCs w:val="18"/>
              </w:rPr>
            </w:pPr>
            <w:r>
              <w:rPr>
                <w:sz w:val="18"/>
                <w:szCs w:val="18"/>
              </w:rPr>
              <w:t>R$ 3,35</w:t>
            </w:r>
          </w:p>
        </w:tc>
        <w:tc>
          <w:tcPr>
            <w:tcW w:w="2302" w:type="dxa"/>
            <w:tcBorders>
              <w:top w:val="single" w:sz="8" w:space="0" w:color="000000"/>
              <w:left w:val="single" w:sz="8" w:space="0" w:color="000000"/>
              <w:bottom w:val="single" w:sz="8" w:space="0" w:color="000000"/>
              <w:right w:val="single" w:sz="8" w:space="0" w:color="000000"/>
            </w:tcBorders>
          </w:tcPr>
          <w:p>
            <w:pPr>
              <w:pStyle w:val="Normal"/>
              <w:widowControl w:val="false"/>
              <w:pBdr/>
              <w:jc w:val="center"/>
              <w:rPr>
                <w:sz w:val="18"/>
                <w:szCs w:val="18"/>
              </w:rPr>
            </w:pPr>
            <w:r>
              <w:rPr>
                <w:sz w:val="18"/>
                <w:szCs w:val="18"/>
              </w:rPr>
              <w:t>4,35</w:t>
            </w:r>
          </w:p>
        </w:tc>
      </w:tr>
      <w:tr>
        <w:trPr>
          <w:cantSplit w:val="true"/>
        </w:trPr>
        <w:tc>
          <w:tcPr>
            <w:tcW w:w="8849" w:type="dxa"/>
            <w:gridSpan w:val="6"/>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pBdr/>
              <w:jc w:val="both"/>
              <w:rPr>
                <w:sz w:val="18"/>
                <w:szCs w:val="18"/>
              </w:rPr>
            </w:pPr>
            <w:bookmarkStart w:id="0" w:name="_Hlk161744279"/>
            <w:bookmarkEnd w:id="0"/>
            <w:r>
              <w:rPr>
                <w:sz w:val="18"/>
                <w:szCs w:val="18"/>
              </w:rPr>
              <w:t xml:space="preserve">Suco de uva tinto integral pasteurizado. Composição: suco de uva integral, sem adição de aromas, corantes artificiais e conservadores, isento de fragmentos de partes não comestíveis da fruta, de substâncias estranhas a sua composição normal. Envasados em embalagens cartonadas asséptico e hermeticamente fechadas. Embalagem individual de 200ml. Deverá manter-se inalterado à temperatura ambiente. Prazo de validade mínimo de 120 dias à partir da data de entrega.  </w:t>
            </w:r>
          </w:p>
          <w:p>
            <w:pPr>
              <w:pStyle w:val="Normal"/>
              <w:widowControl w:val="false"/>
              <w:pBdr/>
              <w:jc w:val="both"/>
              <w:rPr>
                <w:sz w:val="18"/>
                <w:szCs w:val="18"/>
              </w:rPr>
            </w:pPr>
            <w:r>
              <w:rPr>
                <w:sz w:val="18"/>
                <w:szCs w:val="18"/>
              </w:rPr>
            </w:r>
            <w:bookmarkStart w:id="1" w:name="_Hlk161744279"/>
            <w:bookmarkStart w:id="2" w:name="_Hlk161744279"/>
            <w:bookmarkEnd w:id="2"/>
          </w:p>
        </w:tc>
      </w:tr>
      <w:tr>
        <w:trPr>
          <w:cantSplit w:val="true"/>
        </w:trPr>
        <w:tc>
          <w:tcPr>
            <w:tcW w:w="627"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sz w:val="18"/>
                <w:szCs w:val="18"/>
              </w:rPr>
            </w:pPr>
            <w:r>
              <w:rPr>
                <w:sz w:val="18"/>
                <w:szCs w:val="18"/>
              </w:rPr>
              <w:t>2</w:t>
            </w:r>
          </w:p>
        </w:tc>
        <w:tc>
          <w:tcPr>
            <w:tcW w:w="1984" w:type="dxa"/>
            <w:tcBorders>
              <w:top w:val="single" w:sz="8" w:space="0" w:color="000000"/>
              <w:left w:val="single" w:sz="8" w:space="0" w:color="000000"/>
              <w:bottom w:val="single" w:sz="8" w:space="0" w:color="000000"/>
              <w:right w:val="single" w:sz="8" w:space="0" w:color="000000"/>
            </w:tcBorders>
          </w:tcPr>
          <w:p>
            <w:pPr>
              <w:pStyle w:val="Normal"/>
              <w:widowControl w:val="false"/>
              <w:pBdr/>
              <w:jc w:val="both"/>
              <w:rPr>
                <w:sz w:val="18"/>
                <w:szCs w:val="18"/>
              </w:rPr>
            </w:pPr>
            <w:r>
              <w:rPr>
                <w:sz w:val="18"/>
                <w:szCs w:val="18"/>
              </w:rPr>
              <w:t>1.21.10.0087-4 - SUCO DE UVA TINTO INTEGRAL PASTEURIZADO 1 litro</w:t>
            </w:r>
          </w:p>
        </w:tc>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pBdr/>
              <w:rPr>
                <w:sz w:val="18"/>
                <w:szCs w:val="18"/>
              </w:rPr>
            </w:pPr>
            <w:r>
              <w:rPr>
                <w:sz w:val="18"/>
                <w:szCs w:val="18"/>
              </w:rPr>
              <w:t>L</w:t>
            </w:r>
          </w:p>
        </w:tc>
        <w:tc>
          <w:tcPr>
            <w:tcW w:w="1143" w:type="dxa"/>
            <w:tcBorders>
              <w:top w:val="single" w:sz="8" w:space="0" w:color="000000"/>
              <w:left w:val="single" w:sz="8" w:space="0" w:color="000000"/>
              <w:bottom w:val="single" w:sz="8" w:space="0" w:color="000000"/>
              <w:right w:val="single" w:sz="8" w:space="0" w:color="000000"/>
            </w:tcBorders>
          </w:tcPr>
          <w:p>
            <w:pPr>
              <w:pStyle w:val="Normal"/>
              <w:widowControl w:val="false"/>
              <w:pBdr/>
              <w:jc w:val="right"/>
              <w:rPr>
                <w:sz w:val="18"/>
                <w:szCs w:val="18"/>
              </w:rPr>
            </w:pPr>
            <w:r>
              <w:rPr>
                <w:sz w:val="18"/>
                <w:szCs w:val="18"/>
              </w:rPr>
              <w:t>10.000</w:t>
            </w:r>
          </w:p>
        </w:tc>
        <w:tc>
          <w:tcPr>
            <w:tcW w:w="1942" w:type="dxa"/>
            <w:tcBorders>
              <w:top w:val="single" w:sz="8" w:space="0" w:color="000000"/>
              <w:left w:val="single" w:sz="8" w:space="0" w:color="000000"/>
              <w:bottom w:val="single" w:sz="8" w:space="0" w:color="000000"/>
              <w:right w:val="single" w:sz="8" w:space="0" w:color="000000"/>
            </w:tcBorders>
          </w:tcPr>
          <w:p>
            <w:pPr>
              <w:pStyle w:val="Normal"/>
              <w:widowControl w:val="false"/>
              <w:pBdr/>
              <w:jc w:val="center"/>
              <w:rPr>
                <w:sz w:val="18"/>
                <w:szCs w:val="18"/>
              </w:rPr>
            </w:pPr>
            <w:r>
              <w:rPr>
                <w:sz w:val="18"/>
                <w:szCs w:val="18"/>
              </w:rPr>
              <w:t>R$ 13,20</w:t>
            </w:r>
          </w:p>
        </w:tc>
        <w:tc>
          <w:tcPr>
            <w:tcW w:w="2302" w:type="dxa"/>
            <w:tcBorders>
              <w:top w:val="single" w:sz="8" w:space="0" w:color="000000"/>
              <w:left w:val="single" w:sz="8" w:space="0" w:color="000000"/>
              <w:bottom w:val="single" w:sz="8" w:space="0" w:color="000000"/>
              <w:right w:val="single" w:sz="8" w:space="0" w:color="000000"/>
            </w:tcBorders>
          </w:tcPr>
          <w:p>
            <w:pPr>
              <w:pStyle w:val="Normal"/>
              <w:widowControl w:val="false"/>
              <w:pBdr/>
              <w:jc w:val="center"/>
              <w:rPr>
                <w:sz w:val="18"/>
                <w:szCs w:val="18"/>
              </w:rPr>
            </w:pPr>
            <w:r>
              <w:rPr>
                <w:sz w:val="18"/>
                <w:szCs w:val="18"/>
              </w:rPr>
              <w:t>R$ 17,16</w:t>
            </w:r>
          </w:p>
        </w:tc>
      </w:tr>
      <w:tr>
        <w:trPr>
          <w:cantSplit w:val="true"/>
        </w:trPr>
        <w:tc>
          <w:tcPr>
            <w:tcW w:w="8849" w:type="dxa"/>
            <w:gridSpan w:val="6"/>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pBdr/>
              <w:jc w:val="both"/>
              <w:rPr>
                <w:sz w:val="18"/>
                <w:szCs w:val="18"/>
              </w:rPr>
            </w:pPr>
            <w:r>
              <w:rPr>
                <w:sz w:val="18"/>
                <w:szCs w:val="18"/>
              </w:rPr>
              <w:t xml:space="preserve">SUCO DE UVA TINTO INTEGRAL PASTEURIZADO 1 litro            </w:t>
            </w:r>
          </w:p>
          <w:p>
            <w:pPr>
              <w:pStyle w:val="Normal"/>
              <w:widowControl w:val="false"/>
              <w:pBdr/>
              <w:jc w:val="both"/>
              <w:rPr>
                <w:sz w:val="18"/>
                <w:szCs w:val="18"/>
              </w:rPr>
            </w:pPr>
            <w:r>
              <w:rPr>
                <w:sz w:val="18"/>
                <w:szCs w:val="18"/>
              </w:rPr>
              <w:t>Suco de uva tinto integral pasteurizado. Composição: suco de uva integral, sem adição de aromas, corantes artificiais e conservadores, isento de fragmentos de partes não comestíveis da fruta, de substâncias estranhas a sua composição normal. Envasado em embalagem de vidro ou cartonada asséptica e hermeticamente fechadas. Embalagem de 1 litro. Deverá manter-se inalterado à temperatura ambiente. Prazo de validade mínimo de 120 dias a partir da data de entrega.</w:t>
            </w:r>
          </w:p>
          <w:p>
            <w:pPr>
              <w:pStyle w:val="Normal"/>
              <w:widowControl w:val="false"/>
              <w:pBdr/>
              <w:jc w:val="both"/>
              <w:rPr>
                <w:sz w:val="18"/>
                <w:szCs w:val="18"/>
              </w:rPr>
            </w:pPr>
            <w:r>
              <w:rPr>
                <w:sz w:val="18"/>
                <w:szCs w:val="18"/>
              </w:rPr>
            </w:r>
          </w:p>
        </w:tc>
      </w:tr>
    </w:tbl>
    <w:p>
      <w:pPr>
        <w:pStyle w:val="Normal"/>
        <w:tabs>
          <w:tab w:val="clear" w:pos="709"/>
          <w:tab w:val="left" w:pos="0" w:leader="none"/>
        </w:tabs>
        <w:spacing w:lineRule="auto" w:line="276"/>
        <w:ind w:left="360" w:right="-496" w:hanging="360"/>
        <w:jc w:val="both"/>
        <w:rPr/>
      </w:pPr>
      <w:r>
        <w:rPr/>
      </w:r>
    </w:p>
    <w:p>
      <w:pPr>
        <w:pStyle w:val="Normal"/>
        <w:spacing w:lineRule="auto" w:line="276"/>
        <w:jc w:val="both"/>
        <w:rPr>
          <w:b/>
        </w:rPr>
      </w:pPr>
      <w:r>
        <w:rPr>
          <w:b/>
        </w:rPr>
      </w:r>
    </w:p>
    <w:p>
      <w:pPr>
        <w:pStyle w:val="Normal"/>
        <w:tabs>
          <w:tab w:val="clear" w:pos="709"/>
          <w:tab w:val="left" w:pos="0" w:leader="none"/>
        </w:tabs>
        <w:spacing w:lineRule="auto" w:line="276"/>
        <w:ind w:left="-1080" w:right="-496" w:firstLine="1080"/>
        <w:jc w:val="both"/>
        <w:rPr>
          <w:rFonts w:eastAsia="Liberation Serif;Times New Roman"/>
          <w:b/>
        </w:rPr>
      </w:pPr>
      <w:r>
        <w:rPr>
          <w:b/>
        </w:rPr>
        <w:t>II – ESPECIFICAÇÕES TÉCNICAS:</w:t>
      </w:r>
    </w:p>
    <w:p>
      <w:pPr>
        <w:pStyle w:val="Normal"/>
        <w:spacing w:lineRule="auto" w:line="276"/>
        <w:jc w:val="both"/>
        <w:textAlignment w:val="baseline"/>
        <w:rPr>
          <w:rFonts w:eastAsia="Liberation Serif;Times New Roman"/>
        </w:rPr>
      </w:pPr>
      <w:r>
        <w:rPr>
          <w:rFonts w:eastAsia="Liberation Serif;Times New Roman"/>
          <w:b/>
        </w:rPr>
        <w:t xml:space="preserve">2.1 - </w:t>
      </w:r>
      <w:r>
        <w:rPr/>
        <w:t xml:space="preserve">Apresentar ficha técnica dos produtos ou declaração com informações sobre a composição nutricional dos produtos. Em caso de produto agroecológico ou orgânico, deverá apresentar documentos comprobatórios. </w:t>
      </w:r>
    </w:p>
    <w:p>
      <w:pPr>
        <w:pStyle w:val="Normal"/>
        <w:spacing w:lineRule="auto" w:line="276"/>
        <w:jc w:val="both"/>
        <w:textAlignment w:val="baseline"/>
        <w:rPr/>
      </w:pPr>
      <w:r>
        <w:rPr>
          <w:rFonts w:eastAsia="Liberation Serif;Times New Roman"/>
        </w:rPr>
        <w:t xml:space="preserve">2.2 </w:t>
      </w:r>
      <w:r>
        <w:rPr/>
        <w:t xml:space="preserve">A empresa vencedora deverá apresentar </w:t>
      </w:r>
      <w:r>
        <w:rPr>
          <w:rFonts w:eastAsia="NSimSun"/>
          <w:lang w:bidi="hi-IN"/>
        </w:rPr>
        <w:t>à</w:t>
      </w:r>
      <w:r>
        <w:rPr/>
        <w:t xml:space="preserve"> Seção de Alimentação e Nutrição Escolar 2 unidades de amostras, nas mesmas embalagens e rotulagens dos produtos que serão entregues nas unidades escolares. </w:t>
      </w:r>
    </w:p>
    <w:p>
      <w:pPr>
        <w:pStyle w:val="Normal"/>
        <w:spacing w:lineRule="auto" w:line="276"/>
        <w:jc w:val="both"/>
        <w:textAlignment w:val="baseline"/>
        <w:rPr/>
      </w:pPr>
      <w:r>
        <w:rPr/>
        <w:t>2.3 - O produto a ser adquirido deverá atender ao disposto na legislação de alimentos, estabelecida pela Agência Nacional de Vigilância Sanitária/Ministério da Saúde e pelo Ministério da Agricultura, Pecuária e Abastecimento.</w:t>
      </w:r>
    </w:p>
    <w:p>
      <w:pPr>
        <w:pStyle w:val="Normal"/>
        <w:tabs>
          <w:tab w:val="clear" w:pos="709"/>
          <w:tab w:val="left" w:pos="713" w:leader="none"/>
        </w:tabs>
        <w:spacing w:lineRule="auto" w:line="276"/>
        <w:jc w:val="both"/>
        <w:textAlignment w:val="baseline"/>
        <w:rPr/>
      </w:pPr>
      <w:r>
        <w:rPr/>
        <w:t>2.4 - Não serão aceitos produtos fora do padrão solicitado. A reposição deverá ser imediata para não prejudicar os alunos.</w:t>
      </w:r>
    </w:p>
    <w:p>
      <w:pPr>
        <w:pStyle w:val="Normal"/>
        <w:spacing w:lineRule="auto" w:line="276"/>
        <w:jc w:val="both"/>
        <w:textAlignment w:val="baseline"/>
        <w:rPr/>
      </w:pPr>
      <w:r>
        <w:rPr/>
        <w:t>2.5 Garantir pela integridade e qualidade dos produtos. Para isso, deverão estar embalados adequadamente e com o registro do peso impresso em cada caixa ou embalagem, assim como o prazo de validade.</w:t>
      </w:r>
    </w:p>
    <w:p>
      <w:pPr>
        <w:pStyle w:val="Normal"/>
        <w:spacing w:lineRule="auto" w:line="276"/>
        <w:jc w:val="both"/>
        <w:textAlignment w:val="baseline"/>
        <w:rPr/>
      </w:pPr>
      <w:r>
        <w:rPr/>
        <w:t xml:space="preserve">2.6 - </w:t>
      </w:r>
      <w:r>
        <w:rPr>
          <w:color w:val="000000"/>
        </w:rPr>
        <w:t>Entregar os produtos diretamente nas unidades escolares, nos endereços descritos no Item IV e de acordo com as quantidades definidas no cronograma de entrega.</w:t>
      </w:r>
    </w:p>
    <w:p>
      <w:pPr>
        <w:pStyle w:val="Normal"/>
        <w:spacing w:lineRule="auto" w:line="276"/>
        <w:jc w:val="both"/>
        <w:textAlignment w:val="baseline"/>
        <w:rPr/>
      </w:pPr>
      <w:r>
        <w:rPr/>
        <w:t>2.7 - Horário de entrega nas unidades escolares será das 7:00 às 16:30 horas.</w:t>
      </w:r>
    </w:p>
    <w:p>
      <w:pPr>
        <w:pStyle w:val="Normal"/>
        <w:spacing w:lineRule="auto" w:line="276"/>
        <w:jc w:val="both"/>
        <w:textAlignment w:val="baseline"/>
        <w:rPr/>
      </w:pPr>
      <w:r>
        <w:rPr/>
        <w:t>2.8 - Quando a quantidade entregue não conferir com a quantidade solicitada, o fornecedor deverá repor em tempo hábil para não prejudicar o serviço da alimentação escolar.</w:t>
      </w:r>
    </w:p>
    <w:p>
      <w:pPr>
        <w:pStyle w:val="Normal"/>
        <w:spacing w:lineRule="auto" w:line="276"/>
        <w:jc w:val="both"/>
        <w:textAlignment w:val="baseline"/>
        <w:rPr>
          <w:bCs/>
          <w:color w:val="000000"/>
        </w:rPr>
      </w:pPr>
      <w:r>
        <w:rPr/>
        <w:t>2.9 - Providenciar comprovante de entrega, para cada unidade escolar, onde o responsável pelo recebimento nas unidades escolares deverá conferir e assinar uma via, a qual deverá ser anexada a nota fiscal.</w:t>
      </w:r>
    </w:p>
    <w:p>
      <w:pPr>
        <w:pStyle w:val="Normal"/>
        <w:shd w:fill="FFFFFF" w:val="clear"/>
        <w:spacing w:lineRule="auto" w:line="276"/>
        <w:jc w:val="both"/>
        <w:rPr>
          <w:bCs/>
          <w:color w:val="000000"/>
        </w:rPr>
      </w:pPr>
      <w:r>
        <w:rPr>
          <w:bCs/>
          <w:color w:val="000000"/>
        </w:rPr>
      </w:r>
    </w:p>
    <w:p>
      <w:pPr>
        <w:pStyle w:val="Normal"/>
        <w:spacing w:lineRule="auto" w:line="276"/>
        <w:jc w:val="both"/>
        <w:rPr>
          <w:b/>
          <w:color w:val="000000"/>
        </w:rPr>
      </w:pPr>
      <w:r>
        <w:rPr>
          <w:b/>
        </w:rPr>
        <w:t>III – DOS PRAZOS E CONDIÇÕES DE ENTREGA</w:t>
      </w:r>
    </w:p>
    <w:p>
      <w:pPr>
        <w:pStyle w:val="Normal"/>
        <w:tabs>
          <w:tab w:val="clear" w:pos="709"/>
          <w:tab w:val="left" w:pos="1080" w:leader="none"/>
        </w:tabs>
        <w:autoSpaceDE w:val="false"/>
        <w:spacing w:lineRule="auto" w:line="276"/>
        <w:jc w:val="both"/>
        <w:rPr>
          <w:b/>
          <w:color w:val="000000"/>
        </w:rPr>
      </w:pPr>
      <w:r>
        <w:rPr>
          <w:b/>
          <w:color w:val="000000"/>
        </w:rPr>
        <w:t>3.1- A entrega deverá ser efetuada 01 (uma) vez por mês, pelo período de 10 (dez) meses, diretamente nas unidades escolares.</w:t>
      </w:r>
    </w:p>
    <w:p>
      <w:pPr>
        <w:pStyle w:val="Normal"/>
        <w:tabs>
          <w:tab w:val="clear" w:pos="709"/>
          <w:tab w:val="left" w:pos="1080" w:leader="none"/>
        </w:tabs>
        <w:autoSpaceDE w:val="false"/>
        <w:spacing w:lineRule="auto" w:line="276"/>
        <w:jc w:val="both"/>
        <w:rPr>
          <w:bCs/>
          <w:color w:val="000000"/>
        </w:rPr>
      </w:pPr>
      <w:r>
        <w:rPr/>
        <w:t xml:space="preserve">3.2 - Entregar os produtos diretamente nas unidades escolares, nos endereços descritos no Item IV. </w:t>
      </w:r>
    </w:p>
    <w:p>
      <w:pPr>
        <w:pStyle w:val="Normal"/>
        <w:tabs>
          <w:tab w:val="clear" w:pos="709"/>
          <w:tab w:val="left" w:pos="1080" w:leader="none"/>
        </w:tabs>
        <w:autoSpaceDE w:val="false"/>
        <w:spacing w:lineRule="auto" w:line="276"/>
        <w:jc w:val="both"/>
        <w:rPr>
          <w:bCs/>
          <w:color w:val="000000"/>
        </w:rPr>
      </w:pPr>
      <w:r>
        <w:rPr>
          <w:bCs/>
          <w:color w:val="000000"/>
        </w:rPr>
        <w:t>3.3 - O cronograma das quantidades por unidade escolar deverá ser retirado pelo vencedor com a Seção de Alimentação e Nutrição Escolar, após assinatura do contrato.</w:t>
      </w:r>
    </w:p>
    <w:p>
      <w:pPr>
        <w:pStyle w:val="Normal"/>
        <w:tabs>
          <w:tab w:val="clear" w:pos="709"/>
          <w:tab w:val="left" w:pos="1080" w:leader="none"/>
        </w:tabs>
        <w:autoSpaceDE w:val="false"/>
        <w:spacing w:lineRule="auto" w:line="276"/>
        <w:jc w:val="both"/>
        <w:rPr/>
      </w:pPr>
      <w:r>
        <w:rPr/>
        <w:t>3.4 - Horário de entrega nas unidades escolares será das 7:00 às 16:30 horas.</w:t>
      </w:r>
    </w:p>
    <w:p>
      <w:pPr>
        <w:pStyle w:val="Normal"/>
        <w:tabs>
          <w:tab w:val="clear" w:pos="709"/>
          <w:tab w:val="left" w:pos="1080" w:leader="none"/>
        </w:tabs>
        <w:autoSpaceDE w:val="false"/>
        <w:spacing w:lineRule="auto" w:line="276"/>
        <w:jc w:val="both"/>
        <w:rPr>
          <w:bCs/>
          <w:color w:val="000000"/>
        </w:rPr>
      </w:pPr>
      <w:r>
        <w:rPr/>
        <w:t>3.5 - Quando a quantidade entregue não conferir com a quantidade solicitada, o fornecedor deverá repor em tempo hábil para não prejudicar o serviço da alimentação escolar.</w:t>
      </w:r>
    </w:p>
    <w:p>
      <w:pPr>
        <w:pStyle w:val="Normal"/>
        <w:tabs>
          <w:tab w:val="clear" w:pos="709"/>
          <w:tab w:val="left" w:pos="1080" w:leader="none"/>
        </w:tabs>
        <w:autoSpaceDE w:val="false"/>
        <w:spacing w:lineRule="auto" w:line="276"/>
        <w:jc w:val="both"/>
        <w:rPr>
          <w:bCs/>
          <w:color w:val="000000"/>
        </w:rPr>
      </w:pPr>
      <w:r>
        <w:rPr>
          <w:bCs/>
          <w:color w:val="000000"/>
        </w:rPr>
        <w:t>3.6 - Providenciar comprovante de entrega, para cada unidade escolar, onde o responsável pelo recebimento nas unidades escolares deverá conferir e assinar uma via, a qual deverá ser anexada a nota fiscal.</w:t>
      </w:r>
    </w:p>
    <w:p>
      <w:pPr>
        <w:pStyle w:val="Normal"/>
        <w:tabs>
          <w:tab w:val="clear" w:pos="709"/>
          <w:tab w:val="left" w:pos="1080" w:leader="none"/>
        </w:tabs>
        <w:autoSpaceDE w:val="false"/>
        <w:spacing w:lineRule="auto" w:line="276"/>
        <w:jc w:val="both"/>
        <w:rPr>
          <w:bCs/>
          <w:color w:val="000000"/>
        </w:rPr>
      </w:pPr>
      <w:r>
        <w:rPr>
          <w:bCs/>
          <w:color w:val="000000"/>
        </w:rPr>
      </w:r>
    </w:p>
    <w:p>
      <w:pPr>
        <w:pStyle w:val="Normal"/>
        <w:tabs>
          <w:tab w:val="clear" w:pos="709"/>
          <w:tab w:val="left" w:pos="1080" w:leader="none"/>
        </w:tabs>
        <w:autoSpaceDE w:val="false"/>
        <w:spacing w:lineRule="auto" w:line="276"/>
        <w:jc w:val="both"/>
        <w:rPr>
          <w:bCs/>
          <w:color w:val="000000"/>
        </w:rPr>
      </w:pPr>
      <w:r>
        <w:rPr>
          <w:bCs/>
          <w:color w:val="000000"/>
        </w:rPr>
      </w:r>
    </w:p>
    <w:p>
      <w:pPr>
        <w:pStyle w:val="Normal"/>
        <w:tabs>
          <w:tab w:val="clear" w:pos="709"/>
          <w:tab w:val="left" w:pos="1080" w:leader="none"/>
        </w:tabs>
        <w:autoSpaceDE w:val="false"/>
        <w:spacing w:lineRule="auto" w:line="276"/>
        <w:jc w:val="both"/>
        <w:rPr>
          <w:bCs/>
          <w:color w:val="000000"/>
        </w:rPr>
      </w:pPr>
      <w:r>
        <w:rPr>
          <w:bCs/>
          <w:color w:val="000000"/>
        </w:rPr>
      </w:r>
    </w:p>
    <w:p>
      <w:pPr>
        <w:pStyle w:val="Normal"/>
        <w:spacing w:lineRule="auto" w:line="276"/>
        <w:jc w:val="both"/>
        <w:rPr>
          <w:bCs/>
          <w:color w:val="000000"/>
        </w:rPr>
      </w:pPr>
      <w:r>
        <w:rPr>
          <w:bCs/>
          <w:color w:val="000000"/>
        </w:rPr>
      </w:r>
    </w:p>
    <w:p>
      <w:pPr>
        <w:pStyle w:val="Normal"/>
        <w:spacing w:lineRule="auto" w:line="276"/>
        <w:jc w:val="both"/>
        <w:rPr>
          <w:b/>
          <w:color w:val="FF0000"/>
        </w:rPr>
      </w:pPr>
      <w:r>
        <w:rPr>
          <w:b/>
          <w:bCs/>
        </w:rPr>
        <w:t>IV - ENDEREÇO DOS LOCAIS DE ENTREGA</w:t>
      </w:r>
      <w:r>
        <w:rPr>
          <w:b/>
        </w:rPr>
        <w:t xml:space="preserve">   </w:t>
      </w:r>
    </w:p>
    <w:p>
      <w:pPr>
        <w:pStyle w:val="Normal"/>
        <w:spacing w:lineRule="auto" w:line="276"/>
        <w:jc w:val="both"/>
        <w:rPr>
          <w:b/>
          <w:color w:val="FF0000"/>
        </w:rPr>
      </w:pPr>
      <w:r>
        <w:rPr>
          <w:b/>
          <w:color w:val="FF0000"/>
        </w:rPr>
      </w:r>
    </w:p>
    <w:p>
      <w:pPr>
        <w:pStyle w:val="Standard"/>
        <w:jc w:val="both"/>
        <w:rPr>
          <w:rFonts w:ascii="Times New Roman" w:hAnsi="Times New Roman" w:cs="Times New Roman"/>
          <w:b/>
          <w:sz w:val="16"/>
          <w:szCs w:val="16"/>
        </w:rPr>
      </w:pPr>
      <w:r>
        <w:rPr>
          <w:rFonts w:cs="Times New Roman" w:ascii="Times New Roman" w:hAnsi="Times New Roman"/>
          <w:b/>
        </w:rPr>
        <w:t>ITEM 01</w:t>
      </w:r>
    </w:p>
    <w:p>
      <w:pPr>
        <w:pStyle w:val="Standard"/>
        <w:tabs>
          <w:tab w:val="clear" w:pos="709"/>
          <w:tab w:val="left" w:pos="0" w:leader="none"/>
        </w:tabs>
        <w:ind w:left="0" w:right="-496" w:hanging="0"/>
        <w:jc w:val="both"/>
        <w:rPr>
          <w:rFonts w:ascii="Times New Roman" w:hAnsi="Times New Roman" w:cs="Times New Roman"/>
          <w:b/>
          <w:sz w:val="16"/>
          <w:szCs w:val="16"/>
        </w:rPr>
      </w:pPr>
      <w:r>
        <w:rPr>
          <w:rFonts w:cs="Times New Roman" w:ascii="Times New Roman" w:hAnsi="Times New Roman"/>
          <w:b/>
          <w:sz w:val="16"/>
          <w:szCs w:val="16"/>
        </w:rPr>
      </w:r>
    </w:p>
    <w:p>
      <w:pPr>
        <w:pStyle w:val="Standard"/>
        <w:tabs>
          <w:tab w:val="clear" w:pos="709"/>
          <w:tab w:val="left" w:pos="0" w:leader="none"/>
        </w:tabs>
        <w:ind w:left="0" w:right="-496" w:hanging="0"/>
        <w:jc w:val="both"/>
        <w:rPr>
          <w:rFonts w:ascii="Times New Roman" w:hAnsi="Times New Roman" w:cs="Times New Roman"/>
          <w:b/>
          <w:sz w:val="16"/>
          <w:szCs w:val="16"/>
        </w:rPr>
      </w:pPr>
      <w:r>
        <w:rPr>
          <w:rFonts w:cs="Times New Roman" w:ascii="Times New Roman" w:hAnsi="Times New Roman"/>
          <w:b/>
          <w:sz w:val="16"/>
          <w:szCs w:val="16"/>
        </w:rPr>
      </w:r>
    </w:p>
    <w:tbl>
      <w:tblPr>
        <w:tblW w:w="10106" w:type="dxa"/>
        <w:jc w:val="left"/>
        <w:tblInd w:w="0" w:type="dxa"/>
        <w:tblLayout w:type="fixed"/>
        <w:tblCellMar>
          <w:top w:w="0" w:type="dxa"/>
          <w:left w:w="70" w:type="dxa"/>
          <w:bottom w:w="0" w:type="dxa"/>
          <w:right w:w="70" w:type="dxa"/>
        </w:tblCellMar>
      </w:tblPr>
      <w:tblGrid>
        <w:gridCol w:w="4428"/>
        <w:gridCol w:w="5678"/>
      </w:tblGrid>
      <w:tr>
        <w:trPr>
          <w:trHeight w:val="255" w:hRule="atLeast"/>
        </w:trPr>
        <w:tc>
          <w:tcPr>
            <w:tcW w:w="4428" w:type="dxa"/>
            <w:tcBorders>
              <w:top w:val="single" w:sz="4" w:space="0" w:color="000000"/>
              <w:left w:val="single" w:sz="4" w:space="0" w:color="000000"/>
              <w:bottom w:val="single" w:sz="4" w:space="0" w:color="000000"/>
            </w:tcBorders>
            <w:shd w:fill="C0C0C0" w:val="clear"/>
            <w:vAlign w:val="center"/>
          </w:tcPr>
          <w:p>
            <w:pPr>
              <w:pStyle w:val="Standard"/>
              <w:jc w:val="center"/>
              <w:rPr>
                <w:rFonts w:ascii="Times New Roman" w:hAnsi="Times New Roman" w:cs="Times New Roman"/>
                <w:b/>
                <w:bCs/>
                <w:sz w:val="20"/>
                <w:szCs w:val="20"/>
              </w:rPr>
            </w:pPr>
            <w:r>
              <w:rPr>
                <w:rFonts w:cs="Times New Roman" w:ascii="Times New Roman" w:hAnsi="Times New Roman"/>
                <w:b/>
                <w:bCs/>
                <w:sz w:val="20"/>
                <w:szCs w:val="20"/>
              </w:rPr>
              <w:t>NOME DA ESCOLA</w:t>
            </w:r>
          </w:p>
        </w:tc>
        <w:tc>
          <w:tcPr>
            <w:tcW w:w="5678" w:type="dxa"/>
            <w:tcBorders>
              <w:top w:val="single" w:sz="4" w:space="0" w:color="000000"/>
              <w:left w:val="single" w:sz="4" w:space="0" w:color="000000"/>
              <w:bottom w:val="single" w:sz="4" w:space="0" w:color="000000"/>
              <w:right w:val="single" w:sz="4" w:space="0" w:color="000000"/>
            </w:tcBorders>
            <w:shd w:fill="C0C0C0" w:val="clear"/>
            <w:vAlign w:val="center"/>
          </w:tcPr>
          <w:p>
            <w:pPr>
              <w:pStyle w:val="Standard"/>
              <w:jc w:val="center"/>
              <w:rPr>
                <w:rFonts w:ascii="Times New Roman" w:hAnsi="Times New Roman" w:cs="Times New Roman"/>
                <w:b/>
                <w:bCs/>
                <w:sz w:val="20"/>
                <w:szCs w:val="20"/>
              </w:rPr>
            </w:pPr>
            <w:r>
              <w:rPr>
                <w:rFonts w:cs="Times New Roman" w:ascii="Times New Roman" w:hAnsi="Times New Roman"/>
                <w:b/>
                <w:bCs/>
                <w:sz w:val="20"/>
                <w:szCs w:val="20"/>
              </w:rPr>
              <w:t>Endereço/ Referência </w:t>
            </w:r>
          </w:p>
        </w:tc>
      </w:tr>
      <w:tr>
        <w:trPr>
          <w:trHeight w:val="255" w:hRule="atLeast"/>
        </w:trPr>
        <w:tc>
          <w:tcPr>
            <w:tcW w:w="4428" w:type="dxa"/>
            <w:tcBorders>
              <w:left w:val="single" w:sz="4" w:space="0" w:color="000000"/>
              <w:bottom w:val="single" w:sz="4" w:space="0" w:color="000000"/>
            </w:tcBorders>
            <w:shd w:fill="C0C0C0" w:val="clear"/>
            <w:vAlign w:val="center"/>
          </w:tcPr>
          <w:p>
            <w:pPr>
              <w:pStyle w:val="Standard"/>
              <w:rPr>
                <w:rFonts w:ascii="Times New Roman" w:hAnsi="Times New Roman" w:cs="Times New Roman"/>
                <w:b/>
                <w:bCs/>
                <w:sz w:val="20"/>
                <w:szCs w:val="20"/>
              </w:rPr>
            </w:pPr>
            <w:r>
              <w:rPr>
                <w:rFonts w:cs="Times New Roman" w:ascii="Times New Roman" w:hAnsi="Times New Roman"/>
                <w:b/>
                <w:bCs/>
                <w:sz w:val="20"/>
                <w:szCs w:val="20"/>
              </w:rPr>
              <w:t>SETOR 01</w:t>
            </w:r>
          </w:p>
        </w:tc>
        <w:tc>
          <w:tcPr>
            <w:tcW w:w="5678" w:type="dxa"/>
            <w:tcBorders>
              <w:left w:val="single" w:sz="4" w:space="0" w:color="000000"/>
              <w:bottom w:val="single" w:sz="4" w:space="0" w:color="000000"/>
              <w:right w:val="single" w:sz="4" w:space="0" w:color="000000"/>
            </w:tcBorders>
            <w:shd w:fill="C0C0C0" w:val="clear"/>
            <w:vAlign w:val="center"/>
          </w:tcPr>
          <w:p>
            <w:pPr>
              <w:pStyle w:val="Standard"/>
              <w:snapToGrid w:val="false"/>
              <w:jc w:val="center"/>
              <w:rPr>
                <w:rFonts w:ascii="Times New Roman" w:hAnsi="Times New Roman" w:cs="Times New Roman"/>
                <w:b/>
                <w:bCs/>
                <w:sz w:val="20"/>
                <w:szCs w:val="20"/>
              </w:rPr>
            </w:pPr>
            <w:r>
              <w:rPr>
                <w:rFonts w:cs="Times New Roman" w:ascii="Times New Roman" w:hAnsi="Times New Roman"/>
                <w:b/>
                <w:bCs/>
                <w:sz w:val="20"/>
                <w:szCs w:val="20"/>
              </w:rPr>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Mara Cabral Simões Alegre/CEMEI Periquito</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Josefina Fatori Padovani, s/nº. Bairro Pinhal</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Vera Lúcia Carride de Palma/ CEMEI Pixoxó/ CEMEI Rosa Perlatti</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Rod. Romildo Prado, s/nº  Km 08. Bairro Tapera Grande Ref: Sentido Louveira, na altura do “Campo 13 de Maio”, lado esquerdo.</w:t>
            </w:r>
          </w:p>
        </w:tc>
      </w:tr>
      <w:tr>
        <w:trPr>
          <w:trHeight w:val="313"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CEMEI Patativa</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Pça Antonio Mario Machado Filho, s/nº. Bairro Dr. Pimenta</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lang w:val="en-US"/>
              </w:rPr>
            </w:pPr>
            <w:r>
              <w:rPr>
                <w:rFonts w:cs="Times New Roman" w:ascii="Times New Roman" w:hAnsi="Times New Roman"/>
                <w:sz w:val="20"/>
                <w:szCs w:val="20"/>
                <w:lang w:val="en-US"/>
              </w:rPr>
              <w:t>EMEB Eliete Aparecida Sanfins Fusussi</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Av. Urbano Bezana, s/nº. Bairro Porto Seguro</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CEMEI Pixarro</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Av. Gervásio Dian, 495. Bairro Itatiba Park</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Maria Teresa Degani</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Av. Gervásio Dian, 495. Bairro Itatiba Park</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Nazareth de S. Rangel Barbosa</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Av. Lucilio Tobias, s/nº. Bairro Porto Seguro</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 xml:space="preserve">EMEB Anna Abreu </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Damasio Pires da Silveira, 15. Bairro Engenho</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EE Antonio Dutra</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Benedito Godoy de Camargo, 215. Bairro Cecap</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EEE Neide Carvalho Santos Silva</w:t>
            </w:r>
          </w:p>
          <w:p>
            <w:pPr>
              <w:pStyle w:val="Standard"/>
              <w:rPr/>
            </w:pPr>
            <w:r>
              <w:rPr>
                <w:rFonts w:cs="Times New Roman" w:ascii="Times New Roman" w:hAnsi="Times New Roman"/>
                <w:sz w:val="20"/>
                <w:szCs w:val="20"/>
              </w:rPr>
              <w:t>“</w:t>
            </w:r>
            <w:r>
              <w:rPr>
                <w:rFonts w:cs="Times New Roman" w:ascii="Times New Roman" w:hAnsi="Times New Roman"/>
                <w:sz w:val="20"/>
                <w:szCs w:val="20"/>
              </w:rPr>
              <w:t>APAE-Itatiba”</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Atílio Lanfranchi, 607. Bairro Alto de Fátima</w:t>
            </w:r>
          </w:p>
        </w:tc>
      </w:tr>
      <w:tr>
        <w:trPr>
          <w:trHeight w:val="255" w:hRule="atLeast"/>
        </w:trPr>
        <w:tc>
          <w:tcPr>
            <w:tcW w:w="4428" w:type="dxa"/>
            <w:tcBorders>
              <w:left w:val="single" w:sz="4" w:space="0" w:color="000000"/>
              <w:bottom w:val="single" w:sz="4" w:space="0" w:color="000000"/>
            </w:tcBorders>
            <w:shd w:fill="C0C0C0" w:val="clear"/>
            <w:vAlign w:val="center"/>
          </w:tcPr>
          <w:p>
            <w:pPr>
              <w:pStyle w:val="Standard"/>
              <w:rPr>
                <w:rFonts w:ascii="Times New Roman" w:hAnsi="Times New Roman" w:cs="Times New Roman"/>
                <w:b/>
                <w:bCs/>
                <w:sz w:val="20"/>
                <w:szCs w:val="20"/>
              </w:rPr>
            </w:pPr>
            <w:r>
              <w:rPr>
                <w:rFonts w:cs="Times New Roman" w:ascii="Times New Roman" w:hAnsi="Times New Roman"/>
                <w:b/>
                <w:bCs/>
                <w:sz w:val="20"/>
                <w:szCs w:val="20"/>
              </w:rPr>
              <w:t>SETOR 02</w:t>
            </w:r>
          </w:p>
        </w:tc>
        <w:tc>
          <w:tcPr>
            <w:tcW w:w="5678" w:type="dxa"/>
            <w:tcBorders>
              <w:left w:val="single" w:sz="4" w:space="0" w:color="000000"/>
              <w:bottom w:val="single" w:sz="4" w:space="0" w:color="000000"/>
              <w:right w:val="single" w:sz="4" w:space="0" w:color="000000"/>
            </w:tcBorders>
            <w:shd w:fill="C0C0C0" w:val="clear"/>
            <w:vAlign w:val="center"/>
          </w:tcPr>
          <w:p>
            <w:pPr>
              <w:pStyle w:val="Standard"/>
              <w:rPr>
                <w:rFonts w:ascii="Times New Roman" w:hAnsi="Times New Roman" w:cs="Times New Roman"/>
                <w:b/>
                <w:bCs/>
                <w:sz w:val="20"/>
                <w:szCs w:val="20"/>
              </w:rPr>
            </w:pPr>
            <w:r>
              <w:rPr>
                <w:rFonts w:cs="Times New Roman" w:ascii="Times New Roman" w:hAnsi="Times New Roman"/>
                <w:b/>
                <w:bCs/>
                <w:sz w:val="20"/>
                <w:szCs w:val="20"/>
              </w:rPr>
              <w:t> </w:t>
            </w:r>
          </w:p>
        </w:tc>
      </w:tr>
      <w:tr>
        <w:trPr>
          <w:trHeight w:val="20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Maria Salles de Souza</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Rod. Itatiba-Valinhos Km 06. Bairro Cocais</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Marina de Araújo Pires</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Av. Vicente Catalani, 1.555, Bairro Brotas</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CEMEI Juriti</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Bélgica, 65. Bairro Jd. das Nações</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Guiomar Almeida Ciarbello</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Av. Japão, s/n. Bairro Jd. das Nações</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Philomena de Salvia Zupardo</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Pça Mal. Castelo Branco,78. Bairro Núcleo Residencial Afonso Zupardo</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Cel Manoel Joaquim de Araújo Campos  “Araújo”</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São Paulo, 71. Bairro Vila Brasileira</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CEMEI Faisão</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Itália, s/n. Bairro Vila Brasileira</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Cel Júlio César</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Rangel Pestana, 326. Bairro Centro</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EE Ivony de Camargo Salles</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Herculano Pupo Nogueira, 282. Bairro Vila Belém</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ETEC Rosa Perrone Scavone</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João dos Santos Rangel, 66. Bairro Vila Belém</w:t>
            </w:r>
          </w:p>
        </w:tc>
      </w:tr>
      <w:tr>
        <w:trPr>
          <w:trHeight w:val="255" w:hRule="atLeast"/>
        </w:trPr>
        <w:tc>
          <w:tcPr>
            <w:tcW w:w="4428" w:type="dxa"/>
            <w:tcBorders>
              <w:left w:val="single" w:sz="4" w:space="0" w:color="000000"/>
              <w:bottom w:val="single" w:sz="4" w:space="0" w:color="000000"/>
            </w:tcBorders>
            <w:shd w:fill="C0C0C0" w:val="clear"/>
            <w:vAlign w:val="center"/>
          </w:tcPr>
          <w:p>
            <w:pPr>
              <w:pStyle w:val="Standard"/>
              <w:rPr>
                <w:rFonts w:ascii="Times New Roman" w:hAnsi="Times New Roman" w:cs="Times New Roman"/>
                <w:b/>
                <w:bCs/>
                <w:sz w:val="20"/>
                <w:szCs w:val="20"/>
              </w:rPr>
            </w:pPr>
            <w:r>
              <w:rPr>
                <w:rFonts w:cs="Times New Roman" w:ascii="Times New Roman" w:hAnsi="Times New Roman"/>
                <w:b/>
                <w:bCs/>
                <w:sz w:val="20"/>
                <w:szCs w:val="20"/>
              </w:rPr>
              <w:t>SETOR 03</w:t>
            </w:r>
          </w:p>
        </w:tc>
        <w:tc>
          <w:tcPr>
            <w:tcW w:w="5678" w:type="dxa"/>
            <w:tcBorders>
              <w:left w:val="single" w:sz="4" w:space="0" w:color="000000"/>
              <w:bottom w:val="single" w:sz="4" w:space="0" w:color="000000"/>
              <w:right w:val="single" w:sz="4" w:space="0" w:color="000000"/>
            </w:tcBorders>
            <w:shd w:fill="C0C0C0" w:val="clear"/>
            <w:vAlign w:val="center"/>
          </w:tcPr>
          <w:p>
            <w:pPr>
              <w:pStyle w:val="Standard"/>
              <w:rPr>
                <w:rFonts w:ascii="Times New Roman" w:hAnsi="Times New Roman" w:cs="Times New Roman"/>
                <w:b/>
                <w:bCs/>
                <w:sz w:val="20"/>
                <w:szCs w:val="20"/>
              </w:rPr>
            </w:pPr>
            <w:r>
              <w:rPr>
                <w:rFonts w:cs="Times New Roman" w:ascii="Times New Roman" w:hAnsi="Times New Roman"/>
                <w:b/>
                <w:bCs/>
                <w:sz w:val="20"/>
                <w:szCs w:val="20"/>
              </w:rPr>
              <w:t> </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Inês Prado Zamboni</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Av. Antonio Nardi, 100. Bairro San Francisco</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CEMEI Pintassilgo</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Av. Antonio Nardi, 320. Bairro San Francisco</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Profa. Rosa Scavone</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Humberto Primo Campana, 199. Bairro San Francisco</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 xml:space="preserve">EMEB Benno Carlos Claus               </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Theodoro Dias Aranha, 113. Bairro Jd. Galeto</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CEMEI Tico-Tico</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João Rampasso, s/nº. Bairro Jd. Harmonia</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CEMEI Andorinha</w:t>
            </w:r>
          </w:p>
        </w:tc>
        <w:tc>
          <w:tcPr>
            <w:tcW w:w="5678"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rPr>
                <w:rFonts w:ascii="Times New Roman" w:hAnsi="Times New Roman" w:cs="Times New Roman"/>
                <w:sz w:val="20"/>
                <w:szCs w:val="20"/>
              </w:rPr>
            </w:pPr>
            <w:r>
              <w:rPr>
                <w:rFonts w:cs="Times New Roman" w:ascii="Times New Roman" w:hAnsi="Times New Roman"/>
                <w:sz w:val="20"/>
                <w:szCs w:val="20"/>
              </w:rPr>
              <w:t xml:space="preserve">Av. da Saudade, 146. Bairro Jd. Tereza </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Agenor Vedovello</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João Pellizer, s/nº. Bairro Vl. Centenário</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Maria do Carmo Parosotto Mosca</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Virginio Parisotto, 150. Bairro Núcleo Residencial Pedro Fumachi</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Maria Gemma Rela Reinaldi</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Maria Pinto Palma, 22. Bairro Jd. Vitória</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Sonia Rita Penteado Aguiar Santos</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Aurora Fernandes Zanutto, s/n. Bairro Jd. Vitória</w:t>
            </w:r>
          </w:p>
        </w:tc>
      </w:tr>
      <w:tr>
        <w:trPr>
          <w:trHeight w:val="255" w:hRule="atLeast"/>
        </w:trPr>
        <w:tc>
          <w:tcPr>
            <w:tcW w:w="4428" w:type="dxa"/>
            <w:tcBorders>
              <w:top w:val="single" w:sz="4" w:space="0" w:color="000000"/>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EE Oscarlina de Araujo Oliveira</w:t>
            </w:r>
          </w:p>
        </w:tc>
        <w:tc>
          <w:tcPr>
            <w:tcW w:w="5678" w:type="dxa"/>
            <w:tcBorders>
              <w:top w:val="single" w:sz="4" w:space="0" w:color="000000"/>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Travessa Guido Gaboardi, 60. Bairro Jd. México</w:t>
            </w:r>
          </w:p>
        </w:tc>
      </w:tr>
      <w:tr>
        <w:trPr>
          <w:trHeight w:val="255" w:hRule="atLeast"/>
        </w:trPr>
        <w:tc>
          <w:tcPr>
            <w:tcW w:w="4428" w:type="dxa"/>
            <w:tcBorders>
              <w:left w:val="single" w:sz="4" w:space="0" w:color="000000"/>
              <w:bottom w:val="single" w:sz="4" w:space="0" w:color="000000"/>
            </w:tcBorders>
            <w:shd w:fill="C0C0C0" w:val="clear"/>
            <w:vAlign w:val="center"/>
          </w:tcPr>
          <w:p>
            <w:pPr>
              <w:pStyle w:val="Standard"/>
              <w:rPr>
                <w:rFonts w:ascii="Times New Roman" w:hAnsi="Times New Roman" w:cs="Times New Roman"/>
                <w:b/>
                <w:bCs/>
                <w:sz w:val="20"/>
                <w:szCs w:val="20"/>
              </w:rPr>
            </w:pPr>
            <w:r>
              <w:rPr>
                <w:rFonts w:cs="Times New Roman" w:ascii="Times New Roman" w:hAnsi="Times New Roman"/>
                <w:b/>
                <w:bCs/>
                <w:sz w:val="20"/>
                <w:szCs w:val="20"/>
              </w:rPr>
              <w:t>SETOR 04</w:t>
            </w:r>
          </w:p>
        </w:tc>
        <w:tc>
          <w:tcPr>
            <w:tcW w:w="5678" w:type="dxa"/>
            <w:tcBorders>
              <w:left w:val="single" w:sz="4" w:space="0" w:color="000000"/>
              <w:bottom w:val="single" w:sz="4" w:space="0" w:color="000000"/>
              <w:right w:val="single" w:sz="4" w:space="0" w:color="000000"/>
            </w:tcBorders>
            <w:shd w:fill="C0C0C0" w:val="clear"/>
            <w:vAlign w:val="center"/>
          </w:tcPr>
          <w:p>
            <w:pPr>
              <w:pStyle w:val="Standard"/>
              <w:rPr>
                <w:rFonts w:ascii="Times New Roman" w:hAnsi="Times New Roman" w:cs="Times New Roman"/>
                <w:b/>
                <w:bCs/>
                <w:sz w:val="20"/>
                <w:szCs w:val="20"/>
              </w:rPr>
            </w:pPr>
            <w:r>
              <w:rPr>
                <w:rFonts w:cs="Times New Roman" w:ascii="Times New Roman" w:hAnsi="Times New Roman"/>
                <w:b/>
                <w:bCs/>
                <w:sz w:val="20"/>
                <w:szCs w:val="20"/>
              </w:rPr>
              <w:t> </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Cel Francisco Rodrigues Barbosa “Chico Peroba”</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Antonio Mutton, 168. Bairro Vl. Mutton</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CEMEI Beija Flor</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Maria de Lourdes Pantano Scavone, 550. Bairro Jd. Santo Antonio.</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CEMEI João de Barro</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João Leardine, s/nº. Bairro Nosso Teto</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Profª Angela Lygia Parodi Scavone</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Rosa Lanfranchi Nardi, 50. Bairro Núcleo Residencial Abramo Delforno</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 xml:space="preserve">EMEB Basílio Consoline </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João Bernardo, 50. Barro da Ponte. Ref: Próximo a Igreja Nossa Senhora do Carmo, “Igreja do Bairro da Ponte”.</w:t>
            </w:r>
          </w:p>
        </w:tc>
      </w:tr>
      <w:tr>
        <w:trPr>
          <w:trHeight w:val="252"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Elizabeth Abrahão</w:t>
            </w:r>
          </w:p>
        </w:tc>
        <w:tc>
          <w:tcPr>
            <w:tcW w:w="5678" w:type="dxa"/>
            <w:tcBorders>
              <w:left w:val="single" w:sz="4" w:space="0" w:color="000000"/>
              <w:bottom w:val="single" w:sz="4" w:space="0" w:color="000000"/>
              <w:right w:val="single" w:sz="4" w:space="0" w:color="000000"/>
            </w:tcBorders>
            <w:shd w:fill="FFFFFF" w:val="clear"/>
            <w:vAlign w:val="center"/>
          </w:tcPr>
          <w:p>
            <w:pPr>
              <w:pStyle w:val="Standard"/>
              <w:rPr>
                <w:rFonts w:ascii="Times New Roman" w:hAnsi="Times New Roman" w:cs="Times New Roman"/>
                <w:sz w:val="20"/>
                <w:szCs w:val="20"/>
              </w:rPr>
            </w:pPr>
            <w:r>
              <w:rPr>
                <w:rFonts w:cs="Times New Roman" w:ascii="Times New Roman" w:hAnsi="Times New Roman"/>
                <w:sz w:val="20"/>
                <w:szCs w:val="20"/>
              </w:rPr>
              <w:t>R. João Marella, s/n. Bairro Engenho D’água. Ref: Há um ponto de ônibus próximo à Escola. Também há uma bica de água</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EE Manuel Euclides de Brito “MEB”</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Antonio Ferraz Costa, 506. Bairro Santa Cruz</w:t>
            </w:r>
          </w:p>
        </w:tc>
      </w:tr>
      <w:tr>
        <w:trPr>
          <w:trHeight w:val="255" w:hRule="atLeast"/>
        </w:trPr>
        <w:tc>
          <w:tcPr>
            <w:tcW w:w="4428" w:type="dxa"/>
            <w:tcBorders>
              <w:left w:val="single" w:sz="4" w:space="0" w:color="000000"/>
              <w:bottom w:val="single" w:sz="4" w:space="0" w:color="000000"/>
            </w:tcBorders>
            <w:shd w:fill="C0C0C0" w:val="clear"/>
            <w:vAlign w:val="center"/>
          </w:tcPr>
          <w:p>
            <w:pPr>
              <w:pStyle w:val="Standard"/>
              <w:rPr>
                <w:rFonts w:ascii="Times New Roman" w:hAnsi="Times New Roman" w:cs="Times New Roman"/>
                <w:b/>
                <w:bCs/>
                <w:sz w:val="20"/>
                <w:szCs w:val="20"/>
              </w:rPr>
            </w:pPr>
            <w:r>
              <w:rPr>
                <w:rFonts w:cs="Times New Roman" w:ascii="Times New Roman" w:hAnsi="Times New Roman"/>
                <w:b/>
                <w:bCs/>
                <w:sz w:val="20"/>
                <w:szCs w:val="20"/>
              </w:rPr>
              <w:t>SETOR 05</w:t>
            </w:r>
          </w:p>
        </w:tc>
        <w:tc>
          <w:tcPr>
            <w:tcW w:w="5678" w:type="dxa"/>
            <w:tcBorders>
              <w:left w:val="single" w:sz="4" w:space="0" w:color="000000"/>
              <w:bottom w:val="single" w:sz="4" w:space="0" w:color="000000"/>
              <w:right w:val="single" w:sz="4" w:space="0" w:color="000000"/>
            </w:tcBorders>
            <w:shd w:fill="C0C0C0" w:val="clear"/>
            <w:vAlign w:val="center"/>
          </w:tcPr>
          <w:p>
            <w:pPr>
              <w:pStyle w:val="Standard"/>
              <w:rPr>
                <w:rFonts w:ascii="Times New Roman" w:hAnsi="Times New Roman" w:cs="Times New Roman"/>
                <w:b/>
                <w:bCs/>
                <w:sz w:val="20"/>
                <w:szCs w:val="20"/>
              </w:rPr>
            </w:pPr>
            <w:r>
              <w:rPr>
                <w:rFonts w:cs="Times New Roman" w:ascii="Times New Roman" w:hAnsi="Times New Roman"/>
                <w:b/>
                <w:bCs/>
                <w:sz w:val="20"/>
                <w:szCs w:val="20"/>
              </w:rPr>
              <w:t> </w:t>
            </w:r>
          </w:p>
        </w:tc>
      </w:tr>
      <w:tr>
        <w:trPr>
          <w:trHeight w:val="476"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Maria Mercedes de Araújo</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Antonio Luis Sanfins, 285. Bairro Vl. Cruzeiro Ref: Próximo a Estação da CPFL</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CEMEI Curió</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José Felizardo Rodrigues, 78. Bairro Jd. Salessi</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Luiz Pântano</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Av. Nossa Senhora das Graças, 1807. Bairro Nossa Senhora das Graças</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Rosa Maria Ferrari Belgine</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 Elizabeth Regagnin Picoli, 355. Bairro Recanto dos Pássaros</w:t>
            </w:r>
          </w:p>
        </w:tc>
      </w:tr>
      <w:tr>
        <w:trPr>
          <w:trHeight w:val="255" w:hRule="atLeast"/>
        </w:trPr>
        <w:tc>
          <w:tcPr>
            <w:tcW w:w="4428" w:type="dxa"/>
            <w:tcBorders>
              <w:left w:val="single" w:sz="4" w:space="0" w:color="000000"/>
              <w:bottom w:val="single" w:sz="4" w:space="0" w:color="000000"/>
            </w:tcBorders>
            <w:shd w:fill="C0C0C0" w:val="clear"/>
            <w:vAlign w:val="center"/>
          </w:tcPr>
          <w:p>
            <w:pPr>
              <w:pStyle w:val="Standard"/>
              <w:rPr>
                <w:rFonts w:ascii="Times New Roman" w:hAnsi="Times New Roman" w:cs="Times New Roman"/>
                <w:b/>
                <w:bCs/>
                <w:sz w:val="20"/>
                <w:szCs w:val="20"/>
              </w:rPr>
            </w:pPr>
            <w:r>
              <w:rPr>
                <w:rFonts w:cs="Times New Roman" w:ascii="Times New Roman" w:hAnsi="Times New Roman"/>
                <w:b/>
                <w:bCs/>
                <w:sz w:val="20"/>
                <w:szCs w:val="20"/>
              </w:rPr>
              <w:t>SETOR 06</w:t>
            </w:r>
          </w:p>
        </w:tc>
        <w:tc>
          <w:tcPr>
            <w:tcW w:w="5678" w:type="dxa"/>
            <w:tcBorders>
              <w:left w:val="single" w:sz="4" w:space="0" w:color="000000"/>
              <w:bottom w:val="single" w:sz="4" w:space="0" w:color="000000"/>
              <w:right w:val="single" w:sz="4" w:space="0" w:color="000000"/>
            </w:tcBorders>
            <w:shd w:fill="C0C0C0" w:val="clear"/>
            <w:vAlign w:val="center"/>
          </w:tcPr>
          <w:p>
            <w:pPr>
              <w:pStyle w:val="Standard"/>
              <w:rPr>
                <w:rFonts w:ascii="Times New Roman" w:hAnsi="Times New Roman" w:cs="Times New Roman"/>
                <w:b/>
                <w:bCs/>
                <w:sz w:val="20"/>
                <w:szCs w:val="20"/>
              </w:rPr>
            </w:pPr>
            <w:r>
              <w:rPr>
                <w:rFonts w:cs="Times New Roman" w:ascii="Times New Roman" w:hAnsi="Times New Roman"/>
                <w:b/>
                <w:bCs/>
                <w:sz w:val="20"/>
                <w:szCs w:val="20"/>
              </w:rPr>
              <w:t> </w:t>
            </w:r>
          </w:p>
        </w:tc>
      </w:tr>
      <w:tr>
        <w:trPr>
          <w:trHeight w:val="294"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Maria Aparecida Tomazini / CEMEI Tucano</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Estrada Municipal Basílio Franciscon, Km 16. Bairro Morro Azul. Ref: Próximo ao Campo de Futebol e UBS Morro Azul.</w:t>
            </w:r>
          </w:p>
        </w:tc>
      </w:tr>
      <w:tr>
        <w:trPr>
          <w:trHeight w:val="255" w:hRule="atLeast"/>
        </w:trPr>
        <w:tc>
          <w:tcPr>
            <w:tcW w:w="4428" w:type="dxa"/>
            <w:tcBorders>
              <w:left w:val="single" w:sz="4" w:space="0" w:color="000000"/>
              <w:bottom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EMEB Sebastião de Camargo Pires</w:t>
            </w:r>
          </w:p>
        </w:tc>
        <w:tc>
          <w:tcPr>
            <w:tcW w:w="5678" w:type="dxa"/>
            <w:tcBorders>
              <w:left w:val="single" w:sz="4" w:space="0" w:color="000000"/>
              <w:bottom w:val="single" w:sz="4" w:space="0" w:color="000000"/>
              <w:right w:val="single" w:sz="4" w:space="0" w:color="000000"/>
            </w:tcBorders>
            <w:vAlign w:val="center"/>
          </w:tcPr>
          <w:p>
            <w:pPr>
              <w:pStyle w:val="Standard"/>
              <w:rPr>
                <w:rFonts w:ascii="Times New Roman" w:hAnsi="Times New Roman" w:cs="Times New Roman"/>
                <w:sz w:val="20"/>
                <w:szCs w:val="20"/>
              </w:rPr>
            </w:pPr>
            <w:r>
              <w:rPr>
                <w:rFonts w:cs="Times New Roman" w:ascii="Times New Roman" w:hAnsi="Times New Roman"/>
                <w:sz w:val="20"/>
                <w:szCs w:val="20"/>
              </w:rPr>
              <w:t>Rod. Alkindar Monteiro Junqueira, Km 32. Bairro Pires</w:t>
            </w:r>
          </w:p>
        </w:tc>
      </w:tr>
    </w:tbl>
    <w:p>
      <w:pPr>
        <w:pStyle w:val="Standard"/>
        <w:tabs>
          <w:tab w:val="clear" w:pos="709"/>
          <w:tab w:val="left" w:pos="0" w:leader="none"/>
        </w:tabs>
        <w:spacing w:lineRule="auto" w:line="360" w:before="57" w:after="57"/>
        <w:ind w:left="0" w:right="-496" w:hanging="0"/>
        <w:jc w:val="both"/>
        <w:rPr>
          <w:rFonts w:ascii="Times New Roman" w:hAnsi="Times New Roman" w:cs="Times New Roman"/>
          <w:b/>
          <w:bCs/>
          <w:color w:val="000000"/>
        </w:rPr>
      </w:pPr>
      <w:r>
        <w:rPr>
          <w:rFonts w:cs="Times New Roman" w:ascii="Times New Roman" w:hAnsi="Times New Roman"/>
          <w:b/>
          <w:bCs/>
          <w:color w:val="000000"/>
        </w:rPr>
      </w:r>
    </w:p>
    <w:p>
      <w:pPr>
        <w:pStyle w:val="Standard"/>
        <w:tabs>
          <w:tab w:val="clear" w:pos="709"/>
          <w:tab w:val="left" w:pos="0" w:leader="none"/>
        </w:tabs>
        <w:spacing w:lineRule="auto" w:line="360" w:before="57" w:after="57"/>
        <w:ind w:left="0" w:right="-496" w:hanging="0"/>
        <w:jc w:val="both"/>
        <w:rPr>
          <w:rFonts w:ascii="Times New Roman" w:hAnsi="Times New Roman" w:cs="Times New Roman"/>
          <w:b/>
          <w:bCs/>
          <w:sz w:val="20"/>
          <w:szCs w:val="20"/>
        </w:rPr>
      </w:pPr>
      <w:r>
        <w:rPr/>
        <w:t>ITEM 02</w:t>
      </w:r>
    </w:p>
    <w:tbl>
      <w:tblPr>
        <w:tblW w:w="10437" w:type="dxa"/>
        <w:jc w:val="left"/>
        <w:tblInd w:w="-5" w:type="dxa"/>
        <w:tblLayout w:type="fixed"/>
        <w:tblCellMar>
          <w:top w:w="0" w:type="dxa"/>
          <w:left w:w="0" w:type="dxa"/>
          <w:bottom w:w="0" w:type="dxa"/>
          <w:right w:w="0" w:type="dxa"/>
        </w:tblCellMar>
      </w:tblPr>
      <w:tblGrid>
        <w:gridCol w:w="4590"/>
        <w:gridCol w:w="5549"/>
        <w:gridCol w:w="61"/>
        <w:gridCol w:w="49"/>
        <w:gridCol w:w="68"/>
        <w:gridCol w:w="60"/>
        <w:gridCol w:w="60"/>
      </w:tblGrid>
      <w:tr>
        <w:trPr>
          <w:trHeight w:val="23" w:hRule="atLeast"/>
        </w:trPr>
        <w:tc>
          <w:tcPr>
            <w:tcW w:w="4590" w:type="dxa"/>
            <w:tcBorders>
              <w:top w:val="single" w:sz="4" w:space="0" w:color="000000"/>
              <w:left w:val="single" w:sz="4" w:space="0" w:color="000000"/>
              <w:bottom w:val="single" w:sz="4" w:space="0" w:color="000000"/>
            </w:tcBorders>
            <w:shd w:fill="BFBFBF" w:val="clear"/>
            <w:vAlign w:val="center"/>
          </w:tcPr>
          <w:p>
            <w:pPr>
              <w:pStyle w:val="Standard"/>
              <w:rPr>
                <w:rFonts w:ascii="Times New Roman" w:hAnsi="Times New Roman" w:cs="Times New Roman"/>
                <w:b/>
                <w:bCs/>
                <w:sz w:val="20"/>
                <w:szCs w:val="20"/>
              </w:rPr>
            </w:pPr>
            <w:r>
              <w:rPr>
                <w:rFonts w:cs="Times New Roman" w:ascii="Times New Roman" w:hAnsi="Times New Roman"/>
                <w:b/>
                <w:bCs/>
                <w:sz w:val="20"/>
                <w:szCs w:val="20"/>
              </w:rPr>
              <w:t>NOME DA ESCOLA</w:t>
            </w:r>
          </w:p>
        </w:tc>
        <w:tc>
          <w:tcPr>
            <w:tcW w:w="5549" w:type="dxa"/>
            <w:tcBorders>
              <w:top w:val="single" w:sz="4" w:space="0" w:color="000000"/>
              <w:left w:val="single" w:sz="4" w:space="0" w:color="000000"/>
              <w:bottom w:val="single" w:sz="4" w:space="0" w:color="000000"/>
            </w:tcBorders>
            <w:shd w:fill="BFBFBF" w:val="clear"/>
            <w:vAlign w:val="center"/>
          </w:tcPr>
          <w:p>
            <w:pPr>
              <w:pStyle w:val="Standard"/>
              <w:rPr>
                <w:rFonts w:ascii="Times New Roman" w:hAnsi="Times New Roman" w:cs="Times New Roman"/>
                <w:b/>
                <w:bCs/>
                <w:sz w:val="20"/>
                <w:szCs w:val="20"/>
              </w:rPr>
            </w:pPr>
            <w:r>
              <w:rPr>
                <w:rFonts w:cs="Times New Roman" w:ascii="Times New Roman" w:hAnsi="Times New Roman"/>
                <w:b/>
                <w:bCs/>
                <w:sz w:val="20"/>
                <w:szCs w:val="20"/>
              </w:rPr>
              <w:t>Endereço/ Referência </w:t>
            </w:r>
          </w:p>
        </w:tc>
        <w:tc>
          <w:tcPr>
            <w:tcW w:w="61" w:type="dxa"/>
            <w:tcBorders>
              <w:left w:val="single" w:sz="4" w:space="0" w:color="000000"/>
            </w:tcBorders>
            <w:shd w:fill="BFBFBF" w:val="clear"/>
          </w:tcPr>
          <w:p>
            <w:pPr>
              <w:pStyle w:val="Normal"/>
              <w:snapToGrid w:val="false"/>
              <w:rPr>
                <w:rFonts w:cs="Times New Roman"/>
                <w:b/>
                <w:bCs/>
                <w:color w:val="FFFFFF"/>
                <w:sz w:val="20"/>
                <w:szCs w:val="20"/>
              </w:rPr>
            </w:pPr>
            <w:r>
              <w:rPr>
                <w:rFonts w:cs="Times New Roman"/>
                <w:b/>
                <w:bCs/>
                <w:color w:val="FFFFFF"/>
                <w:sz w:val="20"/>
                <w:szCs w:val="20"/>
              </w:rPr>
            </w:r>
          </w:p>
        </w:tc>
        <w:tc>
          <w:tcPr>
            <w:tcW w:w="49" w:type="dxa"/>
            <w:tcBorders/>
            <w:shd w:fill="BFBFBF" w:val="clear"/>
          </w:tcPr>
          <w:p>
            <w:pPr>
              <w:pStyle w:val="Normal"/>
              <w:snapToGrid w:val="false"/>
              <w:rPr>
                <w:rFonts w:cs="Times New Roman"/>
                <w:b/>
                <w:bCs/>
                <w:color w:val="FFFFFF"/>
                <w:sz w:val="20"/>
                <w:szCs w:val="20"/>
              </w:rPr>
            </w:pPr>
            <w:r>
              <w:rPr>
                <w:rFonts w:cs="Times New Roman"/>
                <w:b/>
                <w:bCs/>
                <w:color w:val="FFFFFF"/>
                <w:sz w:val="20"/>
                <w:szCs w:val="20"/>
              </w:rPr>
            </w:r>
          </w:p>
        </w:tc>
        <w:tc>
          <w:tcPr>
            <w:tcW w:w="68" w:type="dxa"/>
            <w:tcBorders/>
            <w:shd w:fill="BFBFBF" w:val="clear"/>
          </w:tcPr>
          <w:p>
            <w:pPr>
              <w:pStyle w:val="Normal"/>
              <w:snapToGrid w:val="false"/>
              <w:rPr>
                <w:b/>
                <w:bCs/>
                <w:color w:val="FFFFFF"/>
                <w:sz w:val="20"/>
                <w:szCs w:val="20"/>
              </w:rPr>
            </w:pPr>
            <w:r>
              <w:rPr>
                <w:b/>
                <w:bCs/>
                <w:color w:val="FFFFFF"/>
                <w:sz w:val="20"/>
                <w:szCs w:val="20"/>
              </w:rPr>
            </w:r>
          </w:p>
        </w:tc>
        <w:tc>
          <w:tcPr>
            <w:tcW w:w="60" w:type="dxa"/>
            <w:tcBorders/>
            <w:shd w:fill="BFBFBF" w:val="clear"/>
          </w:tcPr>
          <w:p>
            <w:pPr>
              <w:pStyle w:val="Normal"/>
              <w:snapToGrid w:val="false"/>
              <w:rPr>
                <w:b/>
                <w:bCs/>
                <w:color w:val="FFFFFF"/>
                <w:sz w:val="20"/>
                <w:szCs w:val="20"/>
              </w:rPr>
            </w:pPr>
            <w:r>
              <w:rPr>
                <w:b/>
                <w:bCs/>
                <w:color w:val="FFFFFF"/>
                <w:sz w:val="20"/>
                <w:szCs w:val="20"/>
              </w:rPr>
            </w:r>
          </w:p>
        </w:tc>
        <w:tc>
          <w:tcPr>
            <w:tcW w:w="60" w:type="dxa"/>
            <w:tcBorders/>
            <w:shd w:fill="BFBFBF" w:val="clear"/>
          </w:tcPr>
          <w:p>
            <w:pPr>
              <w:pStyle w:val="Normal"/>
              <w:snapToGrid w:val="false"/>
              <w:rPr>
                <w:b/>
                <w:bCs/>
                <w:color w:val="FFFFFF"/>
                <w:sz w:val="20"/>
                <w:szCs w:val="20"/>
              </w:rPr>
            </w:pPr>
            <w:r>
              <w:rPr>
                <w:b/>
                <w:bCs/>
                <w:color w:val="FFFFFF"/>
                <w:sz w:val="20"/>
                <w:szCs w:val="20"/>
              </w:rPr>
            </w:r>
          </w:p>
        </w:tc>
      </w:tr>
      <w:tr>
        <w:trPr>
          <w:trHeight w:val="23" w:hRule="atLeast"/>
        </w:trPr>
        <w:tc>
          <w:tcPr>
            <w:tcW w:w="4590" w:type="dxa"/>
            <w:tcBorders>
              <w:left w:val="single" w:sz="4" w:space="0" w:color="000000"/>
              <w:bottom w:val="single" w:sz="4" w:space="0" w:color="000000"/>
            </w:tcBorders>
            <w:shd w:fill="BFBFBF" w:val="clear"/>
            <w:vAlign w:val="center"/>
          </w:tcPr>
          <w:p>
            <w:pPr>
              <w:pStyle w:val="Standard"/>
              <w:spacing w:lineRule="auto" w:line="276"/>
              <w:rPr>
                <w:rFonts w:ascii="Times New Roman" w:hAnsi="Times New Roman" w:cs="Times New Roman"/>
                <w:b/>
                <w:bCs/>
                <w:sz w:val="20"/>
                <w:szCs w:val="20"/>
              </w:rPr>
            </w:pPr>
            <w:r>
              <w:rPr>
                <w:rFonts w:cs="Times New Roman" w:ascii="Times New Roman" w:hAnsi="Times New Roman"/>
                <w:b/>
                <w:bCs/>
                <w:sz w:val="20"/>
                <w:szCs w:val="20"/>
              </w:rPr>
              <w:t>SETOR01</w:t>
            </w:r>
          </w:p>
        </w:tc>
        <w:tc>
          <w:tcPr>
            <w:tcW w:w="5549" w:type="dxa"/>
            <w:tcBorders>
              <w:left w:val="single" w:sz="4" w:space="0" w:color="000000"/>
              <w:bottom w:val="single" w:sz="4" w:space="0" w:color="000000"/>
            </w:tcBorders>
            <w:shd w:fill="BFBFBF" w:val="clear"/>
            <w:vAlign w:val="center"/>
          </w:tcPr>
          <w:p>
            <w:pPr>
              <w:pStyle w:val="Standard"/>
              <w:snapToGrid w:val="false"/>
              <w:spacing w:lineRule="auto" w:line="276"/>
              <w:rPr>
                <w:rFonts w:ascii="Times New Roman" w:hAnsi="Times New Roman" w:cs="Times New Roman"/>
                <w:b/>
                <w:bCs/>
                <w:sz w:val="20"/>
                <w:szCs w:val="20"/>
              </w:rPr>
            </w:pPr>
            <w:r>
              <w:rPr>
                <w:rFonts w:cs="Times New Roman" w:ascii="Times New Roman" w:hAnsi="Times New Roman"/>
                <w:b/>
                <w:bCs/>
                <w:sz w:val="20"/>
                <w:szCs w:val="20"/>
              </w:rPr>
            </w:r>
          </w:p>
        </w:tc>
        <w:tc>
          <w:tcPr>
            <w:tcW w:w="61" w:type="dxa"/>
            <w:tcBorders>
              <w:left w:val="single" w:sz="4" w:space="0" w:color="000000"/>
            </w:tcBorders>
            <w:shd w:fill="BFBFBF" w:val="clear"/>
          </w:tcPr>
          <w:p>
            <w:pPr>
              <w:pStyle w:val="Normal"/>
              <w:snapToGrid w:val="false"/>
              <w:rPr>
                <w:rFonts w:ascii="Times New Roman" w:hAnsi="Times New Roman" w:cs="Times New Roman"/>
                <w:b/>
                <w:bCs/>
                <w:color w:val="FFFFFF"/>
                <w:sz w:val="20"/>
                <w:szCs w:val="20"/>
              </w:rPr>
            </w:pPr>
            <w:r>
              <w:rPr>
                <w:rFonts w:cs="Times New Roman"/>
                <w:b/>
                <w:bCs/>
                <w:color w:val="FFFFFF"/>
                <w:sz w:val="20"/>
                <w:szCs w:val="20"/>
              </w:rPr>
            </w:r>
          </w:p>
        </w:tc>
        <w:tc>
          <w:tcPr>
            <w:tcW w:w="49" w:type="dxa"/>
            <w:tcBorders/>
            <w:shd w:fill="BFBFBF" w:val="clear"/>
          </w:tcPr>
          <w:p>
            <w:pPr>
              <w:pStyle w:val="Normal"/>
              <w:snapToGrid w:val="false"/>
              <w:rPr>
                <w:rFonts w:cs="Times New Roman"/>
                <w:b/>
                <w:bCs/>
                <w:color w:val="FFFFFF"/>
                <w:sz w:val="20"/>
                <w:szCs w:val="20"/>
              </w:rPr>
            </w:pPr>
            <w:r>
              <w:rPr>
                <w:rFonts w:cs="Times New Roman"/>
                <w:b/>
                <w:bCs/>
                <w:color w:val="FFFFFF"/>
                <w:sz w:val="20"/>
                <w:szCs w:val="20"/>
              </w:rPr>
            </w:r>
          </w:p>
        </w:tc>
        <w:tc>
          <w:tcPr>
            <w:tcW w:w="68" w:type="dxa"/>
            <w:tcBorders/>
            <w:shd w:fill="BFBFBF" w:val="clear"/>
          </w:tcPr>
          <w:p>
            <w:pPr>
              <w:pStyle w:val="Normal"/>
              <w:snapToGrid w:val="false"/>
              <w:rPr>
                <w:b/>
                <w:bCs/>
                <w:color w:val="FFFFFF"/>
                <w:sz w:val="20"/>
                <w:szCs w:val="20"/>
              </w:rPr>
            </w:pPr>
            <w:r>
              <w:rPr>
                <w:b/>
                <w:bCs/>
                <w:color w:val="FFFFFF"/>
                <w:sz w:val="20"/>
                <w:szCs w:val="20"/>
              </w:rPr>
            </w:r>
          </w:p>
        </w:tc>
        <w:tc>
          <w:tcPr>
            <w:tcW w:w="60" w:type="dxa"/>
            <w:tcBorders/>
            <w:shd w:fill="BFBFBF" w:val="clear"/>
          </w:tcPr>
          <w:p>
            <w:pPr>
              <w:pStyle w:val="Normal"/>
              <w:snapToGrid w:val="false"/>
              <w:rPr>
                <w:b/>
                <w:bCs/>
                <w:color w:val="FFFFFF"/>
                <w:sz w:val="20"/>
                <w:szCs w:val="20"/>
              </w:rPr>
            </w:pPr>
            <w:r>
              <w:rPr>
                <w:b/>
                <w:bCs/>
                <w:color w:val="FFFFFF"/>
                <w:sz w:val="20"/>
                <w:szCs w:val="20"/>
              </w:rPr>
            </w:r>
          </w:p>
        </w:tc>
        <w:tc>
          <w:tcPr>
            <w:tcW w:w="60" w:type="dxa"/>
            <w:tcBorders/>
            <w:shd w:fill="BFBFBF" w:val="clear"/>
          </w:tcPr>
          <w:p>
            <w:pPr>
              <w:pStyle w:val="Normal"/>
              <w:snapToGrid w:val="false"/>
              <w:rPr>
                <w:b/>
                <w:bCs/>
                <w:color w:val="FFFFFF"/>
                <w:sz w:val="20"/>
                <w:szCs w:val="20"/>
              </w:rPr>
            </w:pPr>
            <w:r>
              <w:rPr>
                <w:b/>
                <w:bCs/>
                <w:color w:val="FFFFFF"/>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Maria Stella Longo Leme de Calaes</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R. Trav. João Sebastião Bianco, 225. Bairro Jd. Arizona</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Suzelei Cristina Rossi de Oliveira</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Av. Senador Paulo Abreu s/n. Bairro Engenho</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Rosa Masetti Paladino</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R. Miguel Francisco Rossi, 147. Bairro Núcleo Residencial Porto Seguro</w:t>
            </w:r>
          </w:p>
        </w:tc>
        <w:tc>
          <w:tcPr>
            <w:tcW w:w="61" w:type="dxa"/>
            <w:tcBorders>
              <w:left w:val="single" w:sz="4" w:space="0" w:color="000000"/>
            </w:tcBorders>
          </w:tcPr>
          <w:p>
            <w:pPr>
              <w:pStyle w:val="Normal"/>
              <w:snapToGrid w:val="false"/>
              <w:rPr>
                <w:rFonts w:cs="Times New Roman"/>
                <w:sz w:val="20"/>
                <w:szCs w:val="20"/>
                <w:lang w:val="en-US"/>
              </w:rPr>
            </w:pPr>
            <w:r>
              <w:rPr>
                <w:rFonts w:cs="Times New Roman"/>
                <w:sz w:val="20"/>
                <w:szCs w:val="20"/>
                <w:lang w:val="en-US"/>
              </w:rPr>
            </w:r>
          </w:p>
        </w:tc>
        <w:tc>
          <w:tcPr>
            <w:tcW w:w="49" w:type="dxa"/>
            <w:tcBorders/>
          </w:tcPr>
          <w:p>
            <w:pPr>
              <w:pStyle w:val="Normal"/>
              <w:snapToGrid w:val="false"/>
              <w:rPr>
                <w:rFonts w:cs="Times New Roman"/>
                <w:sz w:val="20"/>
                <w:szCs w:val="20"/>
                <w:lang w:val="en-US"/>
              </w:rPr>
            </w:pPr>
            <w:r>
              <w:rPr>
                <w:rFonts w:cs="Times New Roman"/>
                <w:sz w:val="20"/>
                <w:szCs w:val="20"/>
                <w:lang w:val="en-US"/>
              </w:rPr>
            </w:r>
          </w:p>
        </w:tc>
        <w:tc>
          <w:tcPr>
            <w:tcW w:w="68" w:type="dxa"/>
            <w:tcBorders/>
          </w:tcPr>
          <w:p>
            <w:pPr>
              <w:pStyle w:val="Normal"/>
              <w:snapToGrid w:val="false"/>
              <w:rPr>
                <w:sz w:val="20"/>
                <w:szCs w:val="20"/>
                <w:lang w:val="en-US"/>
              </w:rPr>
            </w:pPr>
            <w:r>
              <w:rPr>
                <w:sz w:val="20"/>
                <w:szCs w:val="20"/>
                <w:lang w:val="en-US"/>
              </w:rPr>
            </w:r>
          </w:p>
        </w:tc>
        <w:tc>
          <w:tcPr>
            <w:tcW w:w="60" w:type="dxa"/>
            <w:tcBorders/>
          </w:tcPr>
          <w:p>
            <w:pPr>
              <w:pStyle w:val="Normal"/>
              <w:snapToGrid w:val="false"/>
              <w:rPr>
                <w:sz w:val="20"/>
                <w:szCs w:val="20"/>
                <w:lang w:val="en-US"/>
              </w:rPr>
            </w:pPr>
            <w:r>
              <w:rPr>
                <w:sz w:val="20"/>
                <w:szCs w:val="20"/>
                <w:lang w:val="en-US"/>
              </w:rPr>
            </w:r>
          </w:p>
        </w:tc>
        <w:tc>
          <w:tcPr>
            <w:tcW w:w="60" w:type="dxa"/>
            <w:tcBorders/>
          </w:tcPr>
          <w:p>
            <w:pPr>
              <w:pStyle w:val="Normal"/>
              <w:snapToGrid w:val="false"/>
              <w:rPr>
                <w:sz w:val="20"/>
                <w:szCs w:val="20"/>
                <w:lang w:val="en-US"/>
              </w:rPr>
            </w:pPr>
            <w:r>
              <w:rPr>
                <w:sz w:val="20"/>
                <w:szCs w:val="20"/>
                <w:lang w:val="en-US"/>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Sirliene Cristina Rossi de Oliveira</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R. Sebastiana de S. Bezana, 375. Bairro Engenho</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b/>
                <w:bCs/>
                <w:color w:val="FFFFFF"/>
                <w:sz w:val="20"/>
                <w:szCs w:val="20"/>
              </w:rPr>
            </w:pPr>
            <w:r>
              <w:rPr>
                <w:b/>
                <w:bCs/>
                <w:color w:val="FFFFFF"/>
                <w:sz w:val="20"/>
                <w:szCs w:val="20"/>
              </w:rPr>
            </w:r>
          </w:p>
        </w:tc>
      </w:tr>
      <w:tr>
        <w:trPr>
          <w:trHeight w:val="23" w:hRule="atLeast"/>
        </w:trPr>
        <w:tc>
          <w:tcPr>
            <w:tcW w:w="4590" w:type="dxa"/>
            <w:tcBorders>
              <w:top w:val="single" w:sz="4" w:space="0" w:color="000000"/>
              <w:left w:val="single" w:sz="4" w:space="0" w:color="000000"/>
              <w:bottom w:val="single" w:sz="4" w:space="0" w:color="000000"/>
            </w:tcBorders>
            <w:shd w:fill="BFBFBF" w:val="clear"/>
            <w:vAlign w:val="center"/>
          </w:tcPr>
          <w:p>
            <w:pPr>
              <w:pStyle w:val="Standard"/>
              <w:spacing w:lineRule="auto" w:line="276"/>
              <w:rPr>
                <w:rFonts w:ascii="Times New Roman" w:hAnsi="Times New Roman" w:cs="Times New Roman"/>
                <w:b/>
                <w:bCs/>
                <w:sz w:val="20"/>
                <w:szCs w:val="20"/>
              </w:rPr>
            </w:pPr>
            <w:r>
              <w:rPr>
                <w:rFonts w:cs="Times New Roman" w:ascii="Times New Roman" w:hAnsi="Times New Roman"/>
                <w:b/>
                <w:bCs/>
                <w:sz w:val="20"/>
                <w:szCs w:val="20"/>
              </w:rPr>
              <w:t xml:space="preserve">SETOR 02 </w:t>
            </w:r>
          </w:p>
        </w:tc>
        <w:tc>
          <w:tcPr>
            <w:tcW w:w="5549" w:type="dxa"/>
            <w:tcBorders>
              <w:top w:val="single" w:sz="4" w:space="0" w:color="000000"/>
              <w:left w:val="single" w:sz="4" w:space="0" w:color="000000"/>
              <w:bottom w:val="single" w:sz="4" w:space="0" w:color="000000"/>
            </w:tcBorders>
            <w:shd w:fill="BFBFBF" w:val="clear"/>
            <w:vAlign w:val="center"/>
          </w:tcPr>
          <w:p>
            <w:pPr>
              <w:pStyle w:val="Standard"/>
              <w:spacing w:lineRule="auto" w:line="276"/>
              <w:rPr>
                <w:rFonts w:ascii="Times New Roman" w:hAnsi="Times New Roman" w:cs="Times New Roman"/>
                <w:b/>
                <w:bCs/>
                <w:sz w:val="20"/>
                <w:szCs w:val="20"/>
              </w:rPr>
            </w:pPr>
            <w:r>
              <w:rPr>
                <w:rFonts w:cs="Times New Roman" w:ascii="Times New Roman" w:hAnsi="Times New Roman"/>
                <w:b/>
                <w:bCs/>
                <w:sz w:val="20"/>
                <w:szCs w:val="20"/>
              </w:rPr>
              <w:t> </w:t>
            </w:r>
          </w:p>
        </w:tc>
        <w:tc>
          <w:tcPr>
            <w:tcW w:w="61" w:type="dxa"/>
            <w:tcBorders>
              <w:left w:val="single" w:sz="4" w:space="0" w:color="000000"/>
            </w:tcBorders>
            <w:shd w:fill="BFBFBF" w:val="clear"/>
          </w:tcPr>
          <w:p>
            <w:pPr>
              <w:pStyle w:val="Normal"/>
              <w:snapToGrid w:val="false"/>
              <w:rPr>
                <w:rFonts w:cs="Times New Roman"/>
                <w:sz w:val="20"/>
                <w:szCs w:val="20"/>
              </w:rPr>
            </w:pPr>
            <w:r>
              <w:rPr>
                <w:rFonts w:cs="Times New Roman"/>
                <w:sz w:val="20"/>
                <w:szCs w:val="20"/>
              </w:rPr>
            </w:r>
          </w:p>
        </w:tc>
        <w:tc>
          <w:tcPr>
            <w:tcW w:w="49" w:type="dxa"/>
            <w:tcBorders/>
            <w:shd w:fill="BFBFBF" w:val="clear"/>
          </w:tcPr>
          <w:p>
            <w:pPr>
              <w:pStyle w:val="Normal"/>
              <w:snapToGrid w:val="false"/>
              <w:rPr>
                <w:rFonts w:cs="Times New Roman"/>
                <w:sz w:val="20"/>
                <w:szCs w:val="20"/>
              </w:rPr>
            </w:pPr>
            <w:r>
              <w:rPr>
                <w:rFonts w:cs="Times New Roman"/>
                <w:sz w:val="20"/>
                <w:szCs w:val="20"/>
              </w:rPr>
            </w:r>
          </w:p>
        </w:tc>
        <w:tc>
          <w:tcPr>
            <w:tcW w:w="68" w:type="dxa"/>
            <w:tcBorders/>
            <w:shd w:fill="BFBFBF" w:val="clear"/>
          </w:tcPr>
          <w:p>
            <w:pPr>
              <w:pStyle w:val="Normal"/>
              <w:snapToGrid w:val="false"/>
              <w:rPr>
                <w:sz w:val="20"/>
                <w:szCs w:val="20"/>
              </w:rPr>
            </w:pPr>
            <w:r>
              <w:rPr>
                <w:sz w:val="20"/>
                <w:szCs w:val="20"/>
              </w:rPr>
            </w:r>
          </w:p>
        </w:tc>
        <w:tc>
          <w:tcPr>
            <w:tcW w:w="60" w:type="dxa"/>
            <w:tcBorders/>
            <w:shd w:fill="BFBFBF" w:val="clear"/>
          </w:tcPr>
          <w:p>
            <w:pPr>
              <w:pStyle w:val="Normal"/>
              <w:snapToGrid w:val="false"/>
              <w:rPr>
                <w:sz w:val="20"/>
                <w:szCs w:val="20"/>
              </w:rPr>
            </w:pPr>
            <w:r>
              <w:rPr>
                <w:sz w:val="20"/>
                <w:szCs w:val="20"/>
              </w:rPr>
            </w:r>
          </w:p>
        </w:tc>
        <w:tc>
          <w:tcPr>
            <w:tcW w:w="60" w:type="dxa"/>
            <w:tcBorders/>
            <w:shd w:fill="BFBFBF" w:val="clear"/>
          </w:tcPr>
          <w:p>
            <w:pPr>
              <w:pStyle w:val="Normal"/>
              <w:snapToGrid w:val="false"/>
              <w:rPr>
                <w:sz w:val="20"/>
                <w:szCs w:val="20"/>
              </w:rPr>
            </w:pPr>
            <w:r>
              <w:rPr>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Isabel Bizarro Tulon</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R. Alcides Baldi, s/n. Bairro Nova Esperança</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Lázara Moreira da Silva Bertoni</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Av. Japão, s/n. Bairro Jd. das Nações</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highlight w:val="white"/>
              </w:rPr>
            </w:pPr>
            <w:r>
              <w:rPr>
                <w:sz w:val="20"/>
                <w:szCs w:val="20"/>
                <w:highlight w:val="white"/>
              </w:rPr>
            </w:r>
          </w:p>
        </w:tc>
        <w:tc>
          <w:tcPr>
            <w:tcW w:w="60" w:type="dxa"/>
            <w:tcBorders/>
          </w:tcPr>
          <w:p>
            <w:pPr>
              <w:pStyle w:val="Normal"/>
              <w:snapToGrid w:val="false"/>
              <w:rPr>
                <w:sz w:val="20"/>
                <w:szCs w:val="20"/>
                <w:highlight w:val="white"/>
              </w:rPr>
            </w:pPr>
            <w:r>
              <w:rPr>
                <w:sz w:val="20"/>
                <w:szCs w:val="20"/>
                <w:highlight w:val="white"/>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highlight w:val="white"/>
              </w:rPr>
            </w:pPr>
            <w:r>
              <w:rPr>
                <w:rFonts w:cs="Times New Roman" w:ascii="Times New Roman" w:hAnsi="Times New Roman"/>
                <w:sz w:val="20"/>
                <w:szCs w:val="20"/>
                <w:highlight w:val="white"/>
              </w:rPr>
              <w:t>CEMEI Francisca de Castro Camargo</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highlight w:val="white"/>
              </w:rPr>
            </w:pPr>
            <w:r>
              <w:rPr>
                <w:rFonts w:cs="Times New Roman" w:ascii="Times New Roman" w:hAnsi="Times New Roman"/>
                <w:sz w:val="20"/>
                <w:szCs w:val="20"/>
                <w:highlight w:val="white"/>
              </w:rPr>
              <w:t>Av. Vicente Catalani, 1.555, Bairro Brotas</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Maria Helena Pensado Bianchi</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R. Rodrigo Rodrigues, 45. Bairro Terra Nova</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color w:val="000000"/>
                <w:sz w:val="20"/>
                <w:szCs w:val="20"/>
              </w:rPr>
            </w:pPr>
            <w:r>
              <w:rPr>
                <w:color w:val="000000"/>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color w:val="000000"/>
                <w:sz w:val="20"/>
                <w:szCs w:val="20"/>
              </w:rPr>
            </w:pPr>
            <w:r>
              <w:rPr>
                <w:rFonts w:cs="Times New Roman" w:ascii="Times New Roman" w:hAnsi="Times New Roman"/>
                <w:color w:val="000000"/>
                <w:sz w:val="20"/>
                <w:szCs w:val="20"/>
              </w:rPr>
              <w:t>CEMEI Irene Araújo Pires Fumach</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color w:val="000000"/>
                <w:sz w:val="20"/>
                <w:szCs w:val="20"/>
              </w:rPr>
            </w:pPr>
            <w:r>
              <w:rPr>
                <w:rFonts w:cs="Times New Roman" w:ascii="Times New Roman" w:hAnsi="Times New Roman"/>
                <w:color w:val="000000"/>
                <w:sz w:val="20"/>
                <w:szCs w:val="20"/>
              </w:rPr>
              <w:t>Praça Alto de Fátima s/n</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b/>
                <w:bCs/>
                <w:color w:val="FFFFFF"/>
                <w:sz w:val="20"/>
                <w:szCs w:val="20"/>
              </w:rPr>
            </w:pPr>
            <w:r>
              <w:rPr>
                <w:b/>
                <w:bCs/>
                <w:color w:val="FFFFFF"/>
                <w:sz w:val="20"/>
                <w:szCs w:val="20"/>
              </w:rPr>
            </w:r>
          </w:p>
        </w:tc>
      </w:tr>
      <w:tr>
        <w:trPr>
          <w:trHeight w:val="23" w:hRule="atLeast"/>
        </w:trPr>
        <w:tc>
          <w:tcPr>
            <w:tcW w:w="4590" w:type="dxa"/>
            <w:tcBorders>
              <w:top w:val="single" w:sz="4" w:space="0" w:color="000000"/>
              <w:left w:val="single" w:sz="4" w:space="0" w:color="000000"/>
              <w:bottom w:val="single" w:sz="4" w:space="0" w:color="000000"/>
            </w:tcBorders>
            <w:shd w:fill="BFBFBF" w:val="clear"/>
            <w:vAlign w:val="center"/>
          </w:tcPr>
          <w:p>
            <w:pPr>
              <w:pStyle w:val="Standard"/>
              <w:spacing w:lineRule="auto" w:line="276"/>
              <w:rPr>
                <w:rFonts w:ascii="Times New Roman" w:hAnsi="Times New Roman" w:cs="Times New Roman"/>
                <w:b/>
                <w:bCs/>
                <w:sz w:val="20"/>
                <w:szCs w:val="20"/>
              </w:rPr>
            </w:pPr>
            <w:r>
              <w:rPr>
                <w:rFonts w:cs="Times New Roman" w:ascii="Times New Roman" w:hAnsi="Times New Roman"/>
                <w:b/>
                <w:bCs/>
                <w:sz w:val="20"/>
                <w:szCs w:val="20"/>
              </w:rPr>
              <w:t xml:space="preserve">SETOR 03 </w:t>
            </w:r>
          </w:p>
        </w:tc>
        <w:tc>
          <w:tcPr>
            <w:tcW w:w="5549" w:type="dxa"/>
            <w:tcBorders>
              <w:top w:val="single" w:sz="4" w:space="0" w:color="000000"/>
              <w:left w:val="single" w:sz="4" w:space="0" w:color="000000"/>
              <w:bottom w:val="single" w:sz="4" w:space="0" w:color="000000"/>
            </w:tcBorders>
            <w:shd w:fill="BFBFBF" w:val="clear"/>
            <w:vAlign w:val="center"/>
          </w:tcPr>
          <w:p>
            <w:pPr>
              <w:pStyle w:val="Standard"/>
              <w:spacing w:lineRule="auto" w:line="276"/>
              <w:rPr>
                <w:rFonts w:ascii="Times New Roman" w:hAnsi="Times New Roman" w:cs="Times New Roman"/>
                <w:b/>
                <w:bCs/>
                <w:sz w:val="20"/>
                <w:szCs w:val="20"/>
              </w:rPr>
            </w:pPr>
            <w:r>
              <w:rPr>
                <w:rFonts w:cs="Times New Roman" w:ascii="Times New Roman" w:hAnsi="Times New Roman"/>
                <w:b/>
                <w:bCs/>
                <w:sz w:val="20"/>
                <w:szCs w:val="20"/>
              </w:rPr>
              <w:t> </w:t>
            </w:r>
          </w:p>
        </w:tc>
        <w:tc>
          <w:tcPr>
            <w:tcW w:w="61" w:type="dxa"/>
            <w:tcBorders>
              <w:left w:val="single" w:sz="4" w:space="0" w:color="000000"/>
            </w:tcBorders>
            <w:shd w:fill="BFBFBF" w:val="clear"/>
          </w:tcPr>
          <w:p>
            <w:pPr>
              <w:pStyle w:val="Normal"/>
              <w:snapToGrid w:val="false"/>
              <w:rPr>
                <w:rFonts w:cs="Times New Roman"/>
                <w:sz w:val="20"/>
                <w:szCs w:val="20"/>
              </w:rPr>
            </w:pPr>
            <w:r>
              <w:rPr>
                <w:rFonts w:cs="Times New Roman"/>
                <w:sz w:val="20"/>
                <w:szCs w:val="20"/>
              </w:rPr>
            </w:r>
          </w:p>
        </w:tc>
        <w:tc>
          <w:tcPr>
            <w:tcW w:w="49" w:type="dxa"/>
            <w:tcBorders/>
            <w:shd w:fill="BFBFBF" w:val="clear"/>
          </w:tcPr>
          <w:p>
            <w:pPr>
              <w:pStyle w:val="Normal"/>
              <w:snapToGrid w:val="false"/>
              <w:rPr>
                <w:rFonts w:cs="Times New Roman"/>
                <w:sz w:val="20"/>
                <w:szCs w:val="20"/>
              </w:rPr>
            </w:pPr>
            <w:r>
              <w:rPr>
                <w:rFonts w:cs="Times New Roman"/>
                <w:sz w:val="20"/>
                <w:szCs w:val="20"/>
              </w:rPr>
            </w:r>
          </w:p>
        </w:tc>
        <w:tc>
          <w:tcPr>
            <w:tcW w:w="68" w:type="dxa"/>
            <w:tcBorders/>
            <w:shd w:fill="BFBFBF" w:val="clear"/>
          </w:tcPr>
          <w:p>
            <w:pPr>
              <w:pStyle w:val="Normal"/>
              <w:snapToGrid w:val="false"/>
              <w:rPr>
                <w:sz w:val="20"/>
                <w:szCs w:val="20"/>
              </w:rPr>
            </w:pPr>
            <w:r>
              <w:rPr>
                <w:sz w:val="20"/>
                <w:szCs w:val="20"/>
              </w:rPr>
            </w:r>
          </w:p>
        </w:tc>
        <w:tc>
          <w:tcPr>
            <w:tcW w:w="60" w:type="dxa"/>
            <w:tcBorders/>
            <w:shd w:fill="BFBFBF" w:val="clear"/>
          </w:tcPr>
          <w:p>
            <w:pPr>
              <w:pStyle w:val="Normal"/>
              <w:snapToGrid w:val="false"/>
              <w:rPr>
                <w:sz w:val="20"/>
                <w:szCs w:val="20"/>
              </w:rPr>
            </w:pPr>
            <w:r>
              <w:rPr>
                <w:sz w:val="20"/>
                <w:szCs w:val="20"/>
              </w:rPr>
            </w:r>
          </w:p>
        </w:tc>
        <w:tc>
          <w:tcPr>
            <w:tcW w:w="60" w:type="dxa"/>
            <w:tcBorders/>
            <w:shd w:fill="BFBFBF" w:val="clear"/>
          </w:tcPr>
          <w:p>
            <w:pPr>
              <w:pStyle w:val="Normal"/>
              <w:snapToGrid w:val="false"/>
              <w:rPr>
                <w:sz w:val="20"/>
                <w:szCs w:val="20"/>
              </w:rPr>
            </w:pPr>
            <w:r>
              <w:rPr>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Sebastiana Bueno Franciscone</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R. Humberto Primo Campana, 199. Bairro San Francisco</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Maria Morais de Oliveira</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R.Virginio Parisotto s/n° Pedro Fumachi</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Prof. Hélio Gouvêa Joly</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R. Roque Fascina, 527. Bairro Colina I</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r>
      <w:tr>
        <w:trPr>
          <w:trHeight w:val="23" w:hRule="atLeast"/>
        </w:trPr>
        <w:tc>
          <w:tcPr>
            <w:tcW w:w="4590" w:type="dxa"/>
            <w:tcBorders>
              <w:left w:val="dashed" w:sz="8" w:space="0" w:color="000000"/>
              <w:bottom w:val="single" w:sz="4" w:space="0" w:color="000000"/>
            </w:tcBorders>
            <w:tcMar>
              <w:left w:w="10" w:type="dxa"/>
              <w:right w:w="10" w:type="dxa"/>
            </w:tcMar>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Profª Andrelina Andreatta</w:t>
            </w:r>
          </w:p>
        </w:tc>
        <w:tc>
          <w:tcPr>
            <w:tcW w:w="5847" w:type="dxa"/>
            <w:gridSpan w:val="6"/>
            <w:tcBorders>
              <w:left w:val="dashed" w:sz="8" w:space="0" w:color="000000"/>
              <w:bottom w:val="dashed" w:sz="8" w:space="0" w:color="000000"/>
              <w:right w:val="dashed" w:sz="8" w:space="0" w:color="000000"/>
            </w:tcBorders>
            <w:tcMar>
              <w:left w:w="10" w:type="dxa"/>
              <w:right w:w="10" w:type="dxa"/>
            </w:tcMar>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R. Arlindo Fumachi, 205. Bairro Central Park I</w:t>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Rosa Maria Chrispim Rossi de Oliveira</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Travessa Angelo Perdão, s/n. Bairro Jd. Vitória</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Teresa Maria dos Santos Braida</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color w:val="222222"/>
                <w:sz w:val="20"/>
                <w:szCs w:val="20"/>
              </w:rPr>
            </w:pPr>
            <w:r>
              <w:rPr>
                <w:rFonts w:cs="Times New Roman" w:ascii="Times New Roman" w:hAnsi="Times New Roman"/>
                <w:color w:val="222222"/>
                <w:sz w:val="20"/>
                <w:szCs w:val="20"/>
              </w:rPr>
              <w:t>R. Regina Gasparini, 250 - Jd. Verona. Ref: Rua sem saída</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b/>
                <w:bCs/>
                <w:color w:val="FFFFFF"/>
                <w:sz w:val="20"/>
                <w:szCs w:val="20"/>
              </w:rPr>
            </w:pPr>
            <w:r>
              <w:rPr>
                <w:b/>
                <w:bCs/>
                <w:color w:val="FFFFFF"/>
                <w:sz w:val="20"/>
                <w:szCs w:val="20"/>
              </w:rPr>
            </w:r>
          </w:p>
        </w:tc>
      </w:tr>
      <w:tr>
        <w:trPr>
          <w:trHeight w:val="23" w:hRule="atLeast"/>
        </w:trPr>
        <w:tc>
          <w:tcPr>
            <w:tcW w:w="4590" w:type="dxa"/>
            <w:tcBorders>
              <w:top w:val="single" w:sz="4" w:space="0" w:color="000000"/>
              <w:left w:val="single" w:sz="4" w:space="0" w:color="000000"/>
              <w:bottom w:val="single" w:sz="4" w:space="0" w:color="000000"/>
            </w:tcBorders>
            <w:shd w:fill="BFBFBF" w:val="clear"/>
            <w:vAlign w:val="center"/>
          </w:tcPr>
          <w:p>
            <w:pPr>
              <w:pStyle w:val="Standard"/>
              <w:spacing w:lineRule="auto" w:line="276"/>
              <w:rPr>
                <w:rFonts w:ascii="Times New Roman" w:hAnsi="Times New Roman" w:cs="Times New Roman"/>
                <w:b/>
                <w:bCs/>
                <w:sz w:val="20"/>
                <w:szCs w:val="20"/>
              </w:rPr>
            </w:pPr>
            <w:r>
              <w:rPr>
                <w:rFonts w:cs="Times New Roman" w:ascii="Times New Roman" w:hAnsi="Times New Roman"/>
                <w:b/>
                <w:bCs/>
                <w:sz w:val="20"/>
                <w:szCs w:val="20"/>
              </w:rPr>
              <w:t xml:space="preserve">SETOR 04 </w:t>
            </w:r>
          </w:p>
        </w:tc>
        <w:tc>
          <w:tcPr>
            <w:tcW w:w="5549" w:type="dxa"/>
            <w:tcBorders>
              <w:top w:val="single" w:sz="4" w:space="0" w:color="000000"/>
              <w:left w:val="single" w:sz="4" w:space="0" w:color="000000"/>
              <w:bottom w:val="single" w:sz="4" w:space="0" w:color="000000"/>
            </w:tcBorders>
            <w:shd w:fill="BFBFBF" w:val="clear"/>
            <w:vAlign w:val="center"/>
          </w:tcPr>
          <w:p>
            <w:pPr>
              <w:pStyle w:val="Standard"/>
              <w:spacing w:lineRule="auto" w:line="276"/>
              <w:rPr>
                <w:rFonts w:ascii="Times New Roman" w:hAnsi="Times New Roman" w:cs="Times New Roman"/>
                <w:b/>
                <w:bCs/>
                <w:sz w:val="20"/>
                <w:szCs w:val="20"/>
              </w:rPr>
            </w:pPr>
            <w:r>
              <w:rPr>
                <w:rFonts w:cs="Times New Roman" w:ascii="Times New Roman" w:hAnsi="Times New Roman"/>
                <w:b/>
                <w:bCs/>
                <w:sz w:val="20"/>
                <w:szCs w:val="20"/>
              </w:rPr>
              <w:t> </w:t>
            </w:r>
          </w:p>
        </w:tc>
        <w:tc>
          <w:tcPr>
            <w:tcW w:w="61" w:type="dxa"/>
            <w:tcBorders>
              <w:left w:val="single" w:sz="4" w:space="0" w:color="000000"/>
            </w:tcBorders>
            <w:shd w:fill="BFBFBF" w:val="clear"/>
          </w:tcPr>
          <w:p>
            <w:pPr>
              <w:pStyle w:val="Normal"/>
              <w:snapToGrid w:val="false"/>
              <w:rPr>
                <w:rFonts w:cs="Times New Roman"/>
                <w:sz w:val="20"/>
                <w:szCs w:val="20"/>
              </w:rPr>
            </w:pPr>
            <w:r>
              <w:rPr>
                <w:rFonts w:cs="Times New Roman"/>
                <w:sz w:val="20"/>
                <w:szCs w:val="20"/>
              </w:rPr>
            </w:r>
          </w:p>
        </w:tc>
        <w:tc>
          <w:tcPr>
            <w:tcW w:w="49" w:type="dxa"/>
            <w:tcBorders/>
            <w:shd w:fill="BFBFBF" w:val="clear"/>
          </w:tcPr>
          <w:p>
            <w:pPr>
              <w:pStyle w:val="Normal"/>
              <w:snapToGrid w:val="false"/>
              <w:rPr>
                <w:rFonts w:cs="Times New Roman"/>
                <w:sz w:val="20"/>
                <w:szCs w:val="20"/>
              </w:rPr>
            </w:pPr>
            <w:r>
              <w:rPr>
                <w:rFonts w:cs="Times New Roman"/>
                <w:sz w:val="20"/>
                <w:szCs w:val="20"/>
              </w:rPr>
            </w:r>
          </w:p>
        </w:tc>
        <w:tc>
          <w:tcPr>
            <w:tcW w:w="68" w:type="dxa"/>
            <w:tcBorders/>
            <w:shd w:fill="BFBFBF" w:val="clear"/>
          </w:tcPr>
          <w:p>
            <w:pPr>
              <w:pStyle w:val="Normal"/>
              <w:snapToGrid w:val="false"/>
              <w:rPr>
                <w:sz w:val="20"/>
                <w:szCs w:val="20"/>
              </w:rPr>
            </w:pPr>
            <w:r>
              <w:rPr>
                <w:sz w:val="20"/>
                <w:szCs w:val="20"/>
              </w:rPr>
            </w:r>
          </w:p>
        </w:tc>
        <w:tc>
          <w:tcPr>
            <w:tcW w:w="60" w:type="dxa"/>
            <w:tcBorders/>
            <w:shd w:fill="BFBFBF" w:val="clear"/>
          </w:tcPr>
          <w:p>
            <w:pPr>
              <w:pStyle w:val="Normal"/>
              <w:snapToGrid w:val="false"/>
              <w:rPr>
                <w:sz w:val="20"/>
                <w:szCs w:val="20"/>
              </w:rPr>
            </w:pPr>
            <w:r>
              <w:rPr>
                <w:sz w:val="20"/>
                <w:szCs w:val="20"/>
              </w:rPr>
            </w:r>
          </w:p>
        </w:tc>
        <w:tc>
          <w:tcPr>
            <w:tcW w:w="60" w:type="dxa"/>
            <w:tcBorders/>
            <w:shd w:fill="BFBFBF" w:val="clear"/>
          </w:tcPr>
          <w:p>
            <w:pPr>
              <w:pStyle w:val="Normal"/>
              <w:snapToGrid w:val="false"/>
              <w:rPr>
                <w:sz w:val="20"/>
                <w:szCs w:val="20"/>
              </w:rPr>
            </w:pPr>
            <w:r>
              <w:rPr>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Claudio Ely José</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 xml:space="preserve">Alameda Caetano e Zaira S/Nº, Bairro Santo Antonio. </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Mafalda Gilli Quaglia</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R. Angelo Segatto, 55, Bairro Jd. Esplanada</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Amália Teresa Galante Rosseti</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R. Pedro Soares Penteado, 153. Bairro Vl. Cristo Redentor</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Magdalena Benedetti Giaretta</w:t>
            </w:r>
          </w:p>
        </w:tc>
        <w:tc>
          <w:tcPr>
            <w:tcW w:w="5549" w:type="dxa"/>
            <w:tcBorders>
              <w:left w:val="single" w:sz="4" w:space="0" w:color="000000"/>
              <w:bottom w:val="single" w:sz="4" w:space="0" w:color="000000"/>
            </w:tcBorders>
            <w:vAlign w:val="center"/>
          </w:tcPr>
          <w:p>
            <w:pPr>
              <w:pStyle w:val="Standarduser"/>
              <w:spacing w:lineRule="auto" w:line="276" w:before="56" w:after="113"/>
              <w:rPr>
                <w:rFonts w:ascii="Times New Roman" w:hAnsi="Times New Roman" w:cs="Times New Roman"/>
                <w:color w:val="000000"/>
                <w:sz w:val="20"/>
                <w:szCs w:val="20"/>
                <w:shd w:fill="FFFFFF" w:val="clear"/>
              </w:rPr>
            </w:pPr>
            <w:r>
              <w:rPr>
                <w:rFonts w:cs="Times New Roman" w:ascii="Times New Roman" w:hAnsi="Times New Roman"/>
                <w:color w:val="000000"/>
                <w:sz w:val="20"/>
                <w:szCs w:val="20"/>
                <w:shd w:fill="FFFFFF" w:val="clear"/>
              </w:rPr>
              <w:t>Estrada Municipal Hermenegildo Belgini,1000</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b/>
                <w:bCs/>
                <w:color w:val="FFFFFF"/>
                <w:sz w:val="20"/>
                <w:szCs w:val="20"/>
              </w:rPr>
            </w:pPr>
            <w:r>
              <w:rPr>
                <w:b/>
                <w:bCs/>
                <w:color w:val="FFFFFF"/>
                <w:sz w:val="20"/>
                <w:szCs w:val="20"/>
              </w:rPr>
            </w:r>
          </w:p>
        </w:tc>
        <w:tc>
          <w:tcPr>
            <w:tcW w:w="60" w:type="dxa"/>
            <w:tcBorders/>
          </w:tcPr>
          <w:p>
            <w:pPr>
              <w:pStyle w:val="Normal"/>
              <w:snapToGrid w:val="false"/>
              <w:rPr>
                <w:b/>
                <w:bCs/>
                <w:color w:val="FFFFFF"/>
                <w:sz w:val="20"/>
                <w:szCs w:val="20"/>
              </w:rPr>
            </w:pPr>
            <w:r>
              <w:rPr>
                <w:b/>
                <w:bCs/>
                <w:color w:val="FFFFFF"/>
                <w:sz w:val="20"/>
                <w:szCs w:val="20"/>
              </w:rPr>
            </w:r>
          </w:p>
        </w:tc>
      </w:tr>
      <w:tr>
        <w:trPr>
          <w:trHeight w:val="23" w:hRule="atLeast"/>
        </w:trPr>
        <w:tc>
          <w:tcPr>
            <w:tcW w:w="4590" w:type="dxa"/>
            <w:tcBorders>
              <w:top w:val="single" w:sz="4" w:space="0" w:color="000000"/>
              <w:left w:val="single" w:sz="4" w:space="0" w:color="000000"/>
              <w:bottom w:val="single" w:sz="4" w:space="0" w:color="000000"/>
            </w:tcBorders>
            <w:shd w:fill="BFBFBF" w:val="clear"/>
            <w:vAlign w:val="center"/>
          </w:tcPr>
          <w:p>
            <w:pPr>
              <w:pStyle w:val="Standard"/>
              <w:spacing w:lineRule="auto" w:line="276"/>
              <w:rPr>
                <w:rFonts w:ascii="Times New Roman" w:hAnsi="Times New Roman" w:cs="Times New Roman"/>
                <w:b/>
                <w:bCs/>
                <w:sz w:val="20"/>
                <w:szCs w:val="20"/>
              </w:rPr>
            </w:pPr>
            <w:r>
              <w:rPr>
                <w:rFonts w:cs="Times New Roman" w:ascii="Times New Roman" w:hAnsi="Times New Roman"/>
                <w:b/>
                <w:bCs/>
                <w:sz w:val="20"/>
                <w:szCs w:val="20"/>
              </w:rPr>
              <w:t xml:space="preserve">SETOR 05 </w:t>
            </w:r>
          </w:p>
        </w:tc>
        <w:tc>
          <w:tcPr>
            <w:tcW w:w="5549" w:type="dxa"/>
            <w:tcBorders>
              <w:top w:val="single" w:sz="4" w:space="0" w:color="000000"/>
              <w:left w:val="single" w:sz="4" w:space="0" w:color="000000"/>
              <w:bottom w:val="single" w:sz="4" w:space="0" w:color="000000"/>
            </w:tcBorders>
            <w:shd w:fill="BFBFBF" w:val="clear"/>
            <w:vAlign w:val="center"/>
          </w:tcPr>
          <w:p>
            <w:pPr>
              <w:pStyle w:val="Standard"/>
              <w:spacing w:lineRule="auto" w:line="276"/>
              <w:rPr>
                <w:rFonts w:ascii="Times New Roman" w:hAnsi="Times New Roman" w:cs="Times New Roman"/>
                <w:b/>
                <w:bCs/>
                <w:sz w:val="20"/>
                <w:szCs w:val="20"/>
              </w:rPr>
            </w:pPr>
            <w:r>
              <w:rPr>
                <w:rFonts w:cs="Times New Roman" w:ascii="Times New Roman" w:hAnsi="Times New Roman"/>
                <w:b/>
                <w:bCs/>
                <w:sz w:val="20"/>
                <w:szCs w:val="20"/>
              </w:rPr>
              <w:t> </w:t>
            </w:r>
          </w:p>
        </w:tc>
        <w:tc>
          <w:tcPr>
            <w:tcW w:w="61" w:type="dxa"/>
            <w:tcBorders>
              <w:left w:val="single" w:sz="4" w:space="0" w:color="000000"/>
            </w:tcBorders>
            <w:shd w:fill="BFBFBF" w:val="clear"/>
          </w:tcPr>
          <w:p>
            <w:pPr>
              <w:pStyle w:val="Normal"/>
              <w:snapToGrid w:val="false"/>
              <w:rPr>
                <w:rFonts w:cs="Times New Roman"/>
                <w:sz w:val="20"/>
                <w:szCs w:val="20"/>
              </w:rPr>
            </w:pPr>
            <w:r>
              <w:rPr>
                <w:rFonts w:cs="Times New Roman"/>
                <w:sz w:val="20"/>
                <w:szCs w:val="20"/>
              </w:rPr>
            </w:r>
          </w:p>
        </w:tc>
        <w:tc>
          <w:tcPr>
            <w:tcW w:w="49" w:type="dxa"/>
            <w:tcBorders/>
            <w:shd w:fill="BFBFBF" w:val="clear"/>
          </w:tcPr>
          <w:p>
            <w:pPr>
              <w:pStyle w:val="Normal"/>
              <w:snapToGrid w:val="false"/>
              <w:rPr>
                <w:rFonts w:cs="Times New Roman"/>
                <w:sz w:val="20"/>
                <w:szCs w:val="20"/>
              </w:rPr>
            </w:pPr>
            <w:r>
              <w:rPr>
                <w:rFonts w:cs="Times New Roman"/>
                <w:sz w:val="20"/>
                <w:szCs w:val="20"/>
              </w:rPr>
            </w:r>
          </w:p>
        </w:tc>
        <w:tc>
          <w:tcPr>
            <w:tcW w:w="68" w:type="dxa"/>
            <w:tcBorders/>
            <w:shd w:fill="BFBFBF" w:val="clear"/>
          </w:tcPr>
          <w:p>
            <w:pPr>
              <w:pStyle w:val="Normal"/>
              <w:snapToGrid w:val="false"/>
              <w:rPr>
                <w:sz w:val="20"/>
                <w:szCs w:val="20"/>
              </w:rPr>
            </w:pPr>
            <w:r>
              <w:rPr>
                <w:sz w:val="20"/>
                <w:szCs w:val="20"/>
              </w:rPr>
            </w:r>
          </w:p>
        </w:tc>
        <w:tc>
          <w:tcPr>
            <w:tcW w:w="60" w:type="dxa"/>
            <w:tcBorders/>
            <w:shd w:fill="BFBFBF" w:val="clear"/>
          </w:tcPr>
          <w:p>
            <w:pPr>
              <w:pStyle w:val="Normal"/>
              <w:snapToGrid w:val="false"/>
              <w:rPr>
                <w:color w:val="000000"/>
                <w:sz w:val="20"/>
                <w:szCs w:val="20"/>
              </w:rPr>
            </w:pPr>
            <w:r>
              <w:rPr>
                <w:color w:val="000000"/>
                <w:sz w:val="20"/>
                <w:szCs w:val="20"/>
              </w:rPr>
            </w:r>
          </w:p>
        </w:tc>
        <w:tc>
          <w:tcPr>
            <w:tcW w:w="60" w:type="dxa"/>
            <w:tcBorders/>
            <w:shd w:fill="BFBFBF" w:val="clear"/>
          </w:tcPr>
          <w:p>
            <w:pPr>
              <w:pStyle w:val="Normal"/>
              <w:snapToGrid w:val="false"/>
              <w:rPr>
                <w:color w:val="000000"/>
                <w:sz w:val="20"/>
                <w:szCs w:val="20"/>
              </w:rPr>
            </w:pPr>
            <w:r>
              <w:rPr>
                <w:color w:val="000000"/>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Lourdes Trindade Coelho</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R. Antonio Luis Sanfins, 275. Bairro Vl. Cruzeiro Ref: Próximo a Estação da CPFL</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Benedicto Delforno</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R. Antônio Lázaro Pupo, 200. Bairro Vila Real</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b/>
                <w:bCs/>
                <w:color w:val="FFFFFF"/>
                <w:sz w:val="20"/>
                <w:szCs w:val="20"/>
              </w:rPr>
            </w:pPr>
            <w:r>
              <w:rPr>
                <w:b/>
                <w:bCs/>
                <w:color w:val="FFFFFF"/>
                <w:sz w:val="20"/>
                <w:szCs w:val="20"/>
              </w:rPr>
            </w:r>
          </w:p>
        </w:tc>
        <w:tc>
          <w:tcPr>
            <w:tcW w:w="60" w:type="dxa"/>
            <w:tcBorders/>
          </w:tcPr>
          <w:p>
            <w:pPr>
              <w:pStyle w:val="Normal"/>
              <w:snapToGrid w:val="false"/>
              <w:rPr>
                <w:b/>
                <w:bCs/>
                <w:color w:val="FFFFFF"/>
                <w:sz w:val="20"/>
                <w:szCs w:val="20"/>
              </w:rPr>
            </w:pPr>
            <w:r>
              <w:rPr>
                <w:b/>
                <w:bCs/>
                <w:color w:val="FFFFFF"/>
                <w:sz w:val="20"/>
                <w:szCs w:val="20"/>
              </w:rPr>
            </w:r>
          </w:p>
        </w:tc>
      </w:tr>
      <w:tr>
        <w:trPr>
          <w:trHeight w:val="23" w:hRule="atLeast"/>
        </w:trPr>
        <w:tc>
          <w:tcPr>
            <w:tcW w:w="4590" w:type="dxa"/>
            <w:tcBorders>
              <w:top w:val="single" w:sz="4" w:space="0" w:color="000000"/>
              <w:left w:val="single" w:sz="4" w:space="0" w:color="000000"/>
              <w:bottom w:val="single" w:sz="4" w:space="0" w:color="000000"/>
            </w:tcBorders>
            <w:shd w:fill="FFFFFF" w:val="clear"/>
            <w:vAlign w:val="center"/>
          </w:tcPr>
          <w:p>
            <w:pPr>
              <w:pStyle w:val="Standard"/>
              <w:spacing w:lineRule="auto" w:line="276"/>
              <w:rPr>
                <w:rFonts w:ascii="Times New Roman" w:hAnsi="Times New Roman" w:cs="Times New Roman"/>
                <w:b/>
                <w:bCs/>
                <w:sz w:val="20"/>
                <w:szCs w:val="20"/>
              </w:rPr>
            </w:pPr>
            <w:r>
              <w:rPr>
                <w:rFonts w:cs="Times New Roman" w:ascii="Times New Roman" w:hAnsi="Times New Roman"/>
                <w:b/>
                <w:bCs/>
                <w:sz w:val="20"/>
                <w:szCs w:val="20"/>
              </w:rPr>
              <w:t xml:space="preserve">SETOR 06 </w:t>
            </w:r>
          </w:p>
        </w:tc>
        <w:tc>
          <w:tcPr>
            <w:tcW w:w="5549" w:type="dxa"/>
            <w:tcBorders>
              <w:top w:val="single" w:sz="4" w:space="0" w:color="000000"/>
              <w:left w:val="single" w:sz="4" w:space="0" w:color="000000"/>
              <w:bottom w:val="single" w:sz="4" w:space="0" w:color="000000"/>
            </w:tcBorders>
            <w:shd w:fill="FFFFFF" w:val="clear"/>
            <w:vAlign w:val="center"/>
          </w:tcPr>
          <w:p>
            <w:pPr>
              <w:pStyle w:val="Standard"/>
              <w:spacing w:lineRule="auto" w:line="276"/>
              <w:rPr>
                <w:rFonts w:ascii="Times New Roman" w:hAnsi="Times New Roman" w:cs="Times New Roman"/>
                <w:b/>
                <w:bCs/>
                <w:sz w:val="20"/>
                <w:szCs w:val="20"/>
              </w:rPr>
            </w:pPr>
            <w:r>
              <w:rPr>
                <w:rFonts w:cs="Times New Roman" w:ascii="Times New Roman" w:hAnsi="Times New Roman"/>
                <w:b/>
                <w:bCs/>
                <w:sz w:val="20"/>
                <w:szCs w:val="20"/>
              </w:rPr>
              <w:t> </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Joaquim Pires de Toledo</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Rod. Alkindar Monteiro Junqueira, Km 32. Bairro Pires</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EMEB Maria Nair Silveira Franco</w:t>
            </w:r>
          </w:p>
        </w:tc>
        <w:tc>
          <w:tcPr>
            <w:tcW w:w="5549" w:type="dxa"/>
            <w:tcBorders>
              <w:left w:val="single" w:sz="4" w:space="0" w:color="000000"/>
              <w:bottom w:val="single" w:sz="4" w:space="0" w:color="000000"/>
            </w:tcBorders>
            <w:vAlign w:val="center"/>
          </w:tcPr>
          <w:p>
            <w:pPr>
              <w:pStyle w:val="Standard"/>
              <w:spacing w:lineRule="auto" w:line="276" w:before="56" w:after="113"/>
              <w:rPr/>
            </w:pPr>
            <w:r>
              <w:rPr>
                <w:rFonts w:cs="Times New Roman" w:ascii="Times New Roman" w:hAnsi="Times New Roman"/>
                <w:sz w:val="20"/>
                <w:szCs w:val="20"/>
              </w:rPr>
              <w:t>R. dos Hibiscos, 222. Bairro Terras de São Sebastião. Ref: Antes do Clube de Campo, virar à esquerda, depois 1</w:t>
            </w:r>
            <w:r>
              <w:rPr>
                <w:rFonts w:cs="Times New Roman" w:ascii="Times New Roman" w:hAnsi="Times New Roman"/>
                <w:sz w:val="20"/>
                <w:szCs w:val="20"/>
                <w:vertAlign w:val="superscript"/>
              </w:rPr>
              <w:t>a</w:t>
            </w:r>
            <w:r>
              <w:rPr>
                <w:rFonts w:cs="Times New Roman" w:ascii="Times New Roman" w:hAnsi="Times New Roman"/>
                <w:sz w:val="20"/>
                <w:szCs w:val="20"/>
              </w:rPr>
              <w:t xml:space="preserve"> direita (Rua sem saída).</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c>
          <w:tcPr>
            <w:tcW w:w="60" w:type="dxa"/>
            <w:tcBorders/>
          </w:tcPr>
          <w:p>
            <w:pPr>
              <w:pStyle w:val="Normal"/>
              <w:snapToGrid w:val="false"/>
              <w:rPr>
                <w:sz w:val="20"/>
                <w:szCs w:val="20"/>
              </w:rPr>
            </w:pPr>
            <w:r>
              <w:rPr>
                <w:sz w:val="20"/>
                <w:szCs w:val="20"/>
              </w:rPr>
            </w:r>
          </w:p>
        </w:tc>
      </w:tr>
      <w:tr>
        <w:trPr>
          <w:trHeight w:val="23" w:hRule="atLeast"/>
        </w:trPr>
        <w:tc>
          <w:tcPr>
            <w:tcW w:w="4590"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CEMEI Sebastião Siqueira da Cruz</w:t>
            </w:r>
          </w:p>
        </w:tc>
        <w:tc>
          <w:tcPr>
            <w:tcW w:w="5549" w:type="dxa"/>
            <w:tcBorders>
              <w:left w:val="single" w:sz="4" w:space="0" w:color="000000"/>
              <w:bottom w:val="single" w:sz="4" w:space="0" w:color="000000"/>
            </w:tcBorders>
            <w:vAlign w:val="center"/>
          </w:tcPr>
          <w:p>
            <w:pPr>
              <w:pStyle w:val="Standard"/>
              <w:spacing w:lineRule="auto" w:line="276" w:before="56" w:after="113"/>
              <w:rPr>
                <w:rFonts w:ascii="Times New Roman" w:hAnsi="Times New Roman" w:cs="Times New Roman"/>
                <w:sz w:val="20"/>
                <w:szCs w:val="20"/>
              </w:rPr>
            </w:pPr>
            <w:r>
              <w:rPr>
                <w:rFonts w:cs="Times New Roman" w:ascii="Times New Roman" w:hAnsi="Times New Roman"/>
                <w:sz w:val="20"/>
                <w:szCs w:val="20"/>
              </w:rPr>
              <w:t>Av. Adelina Piffer Tega, nº 130. Loteamento Real Parque -Dom Pedro I.</w:t>
            </w:r>
          </w:p>
        </w:tc>
        <w:tc>
          <w:tcPr>
            <w:tcW w:w="61" w:type="dxa"/>
            <w:tcBorders>
              <w:left w:val="single" w:sz="4" w:space="0" w:color="000000"/>
            </w:tcBorders>
          </w:tcPr>
          <w:p>
            <w:pPr>
              <w:pStyle w:val="Normal"/>
              <w:snapToGrid w:val="false"/>
              <w:rPr>
                <w:rFonts w:cs="Times New Roman"/>
                <w:sz w:val="20"/>
                <w:szCs w:val="20"/>
              </w:rPr>
            </w:pPr>
            <w:r>
              <w:rPr>
                <w:rFonts w:cs="Times New Roman"/>
                <w:sz w:val="20"/>
                <w:szCs w:val="20"/>
              </w:rPr>
            </w:r>
          </w:p>
        </w:tc>
        <w:tc>
          <w:tcPr>
            <w:tcW w:w="49" w:type="dxa"/>
            <w:tcBorders/>
          </w:tcPr>
          <w:p>
            <w:pPr>
              <w:pStyle w:val="Normal"/>
              <w:snapToGrid w:val="false"/>
              <w:rPr>
                <w:rFonts w:cs="Times New Roman"/>
                <w:sz w:val="20"/>
                <w:szCs w:val="20"/>
              </w:rPr>
            </w:pPr>
            <w:r>
              <w:rPr>
                <w:rFonts w:cs="Times New Roman"/>
                <w:sz w:val="20"/>
                <w:szCs w:val="20"/>
              </w:rPr>
            </w:r>
          </w:p>
        </w:tc>
        <w:tc>
          <w:tcPr>
            <w:tcW w:w="68" w:type="dxa"/>
            <w:tcBorders/>
          </w:tcPr>
          <w:p>
            <w:pPr>
              <w:pStyle w:val="Normal"/>
              <w:snapToGrid w:val="false"/>
              <w:rPr>
                <w:sz w:val="20"/>
                <w:szCs w:val="20"/>
              </w:rPr>
            </w:pPr>
            <w:r>
              <w:rPr>
                <w:sz w:val="20"/>
                <w:szCs w:val="20"/>
              </w:rPr>
            </w:r>
          </w:p>
        </w:tc>
        <w:tc>
          <w:tcPr>
            <w:tcW w:w="60" w:type="dxa"/>
            <w:tcBorders/>
          </w:tcPr>
          <w:p>
            <w:pPr>
              <w:pStyle w:val="Normal"/>
              <w:snapToGrid w:val="false"/>
              <w:rPr>
                <w:b/>
                <w:bCs/>
                <w:color w:val="000000"/>
                <w:sz w:val="20"/>
                <w:szCs w:val="20"/>
                <w:shd w:fill="FFFF00" w:val="clear"/>
              </w:rPr>
            </w:pPr>
            <w:r>
              <w:rPr>
                <w:b/>
                <w:bCs/>
                <w:color w:val="000000"/>
                <w:sz w:val="20"/>
                <w:szCs w:val="20"/>
                <w:shd w:fill="FFFF00" w:val="clear"/>
              </w:rPr>
            </w:r>
          </w:p>
        </w:tc>
        <w:tc>
          <w:tcPr>
            <w:tcW w:w="60" w:type="dxa"/>
            <w:tcBorders/>
          </w:tcPr>
          <w:p>
            <w:pPr>
              <w:pStyle w:val="Normal"/>
              <w:snapToGrid w:val="false"/>
              <w:rPr>
                <w:b/>
                <w:bCs/>
                <w:color w:val="000000"/>
                <w:sz w:val="20"/>
                <w:szCs w:val="20"/>
                <w:shd w:fill="FFFF00" w:val="clear"/>
              </w:rPr>
            </w:pPr>
            <w:r>
              <w:rPr>
                <w:b/>
                <w:bCs/>
                <w:color w:val="000000"/>
                <w:sz w:val="20"/>
                <w:szCs w:val="20"/>
                <w:shd w:fill="FFFF00" w:val="clear"/>
              </w:rPr>
            </w:r>
          </w:p>
        </w:tc>
      </w:tr>
    </w:tbl>
    <w:p>
      <w:pPr>
        <w:pStyle w:val="Standard"/>
        <w:tabs>
          <w:tab w:val="clear" w:pos="709"/>
          <w:tab w:val="left" w:pos="0" w:leader="none"/>
        </w:tabs>
        <w:spacing w:lineRule="auto" w:line="360" w:before="57" w:after="57"/>
        <w:ind w:left="0" w:right="-496" w:hanging="0"/>
        <w:jc w:val="both"/>
        <w:rPr>
          <w:rFonts w:ascii="Times New Roman" w:hAnsi="Times New Roman" w:cs="Times New Roman"/>
          <w:b/>
          <w:bCs/>
          <w:color w:val="000000"/>
        </w:rPr>
      </w:pPr>
      <w:r>
        <w:rPr>
          <w:rFonts w:cs="Times New Roman" w:ascii="Times New Roman" w:hAnsi="Times New Roman"/>
          <w:b/>
          <w:bCs/>
          <w:color w:val="000000"/>
        </w:rPr>
      </w:r>
    </w:p>
    <w:p>
      <w:pPr>
        <w:pStyle w:val="Normal"/>
        <w:spacing w:lineRule="auto" w:line="276"/>
        <w:jc w:val="both"/>
        <w:rPr>
          <w:rFonts w:ascii="Times New Roman" w:hAnsi="Times New Roman" w:cs="Times New Roman"/>
          <w:b/>
          <w:bCs/>
          <w:color w:val="FF0000"/>
        </w:rPr>
      </w:pPr>
      <w:r>
        <w:rPr>
          <w:rFonts w:cs="Times New Roman"/>
          <w:b/>
          <w:bCs/>
          <w:color w:val="FF0000"/>
        </w:rPr>
      </w:r>
    </w:p>
    <w:p>
      <w:pPr>
        <w:pStyle w:val="Normal"/>
        <w:spacing w:lineRule="auto" w:line="276"/>
        <w:jc w:val="both"/>
        <w:rPr>
          <w:rFonts w:cs="Times New Roman"/>
          <w:b/>
          <w:bCs/>
          <w:color w:val="FF0000"/>
        </w:rPr>
      </w:pPr>
      <w:r>
        <w:rPr>
          <w:rFonts w:cs="Times New Roman"/>
          <w:b/>
          <w:bCs/>
          <w:color w:val="FF0000"/>
        </w:rPr>
      </w:r>
    </w:p>
    <w:p>
      <w:pPr>
        <w:pStyle w:val="Normal"/>
        <w:spacing w:lineRule="auto" w:line="276"/>
        <w:jc w:val="both"/>
        <w:rPr>
          <w:b/>
          <w:color w:val="FF0000"/>
        </w:rPr>
      </w:pPr>
      <w:r>
        <w:rPr>
          <w:b/>
          <w:color w:val="FF0000"/>
        </w:rPr>
      </w:r>
    </w:p>
    <w:p>
      <w:pPr>
        <w:pStyle w:val="Normal"/>
        <w:tabs>
          <w:tab w:val="clear" w:pos="709"/>
          <w:tab w:val="left" w:pos="0" w:leader="none"/>
        </w:tabs>
        <w:spacing w:lineRule="auto" w:line="276"/>
        <w:ind w:left="0" w:right="-496" w:hanging="0"/>
        <w:jc w:val="both"/>
        <w:rPr>
          <w:b/>
        </w:rPr>
      </w:pPr>
      <w:r>
        <w:rPr>
          <w:b/>
        </w:rPr>
        <w:t>ANEXO II – PROJETO DE VENDA</w:t>
      </w:r>
    </w:p>
    <w:p>
      <w:pPr>
        <w:pStyle w:val="Normal"/>
        <w:tabs>
          <w:tab w:val="clear" w:pos="709"/>
          <w:tab w:val="left" w:pos="0" w:leader="none"/>
        </w:tabs>
        <w:spacing w:lineRule="auto" w:line="276"/>
        <w:ind w:left="0" w:right="-496" w:hanging="0"/>
        <w:jc w:val="both"/>
        <w:rPr>
          <w:b/>
        </w:rPr>
      </w:pPr>
      <w:r>
        <w:rPr>
          <w:b/>
        </w:rPr>
      </w:r>
    </w:p>
    <w:p>
      <w:pPr>
        <w:pStyle w:val="Normal"/>
        <w:spacing w:lineRule="auto" w:line="276"/>
        <w:jc w:val="both"/>
        <w:rPr>
          <w:b/>
        </w:rPr>
      </w:pPr>
      <w:r>
        <w:rPr>
          <w:b/>
        </w:rPr>
        <w:t>CHAMAMENTO PÚBLICO Nº 19/2024</w:t>
      </w:r>
    </w:p>
    <w:p>
      <w:pPr>
        <w:pStyle w:val="Normal"/>
        <w:spacing w:lineRule="auto" w:line="276"/>
        <w:jc w:val="both"/>
        <w:rPr>
          <w:b/>
        </w:rPr>
      </w:pPr>
      <w:r>
        <w:rPr>
          <w:b/>
        </w:rPr>
        <w:t>PROCESSO ADMINISTRATIVO Nº 8759/2024</w:t>
      </w:r>
    </w:p>
    <w:p>
      <w:pPr>
        <w:pStyle w:val="Normal"/>
        <w:spacing w:lineRule="auto" w:line="276"/>
        <w:jc w:val="both"/>
        <w:rPr>
          <w:b/>
        </w:rPr>
      </w:pPr>
      <w:r>
        <w:rPr>
          <w:b/>
        </w:rPr>
        <w:t>EDITAL Nº 165/2024</w:t>
      </w:r>
    </w:p>
    <w:p>
      <w:pPr>
        <w:pStyle w:val="Normal"/>
        <w:spacing w:lineRule="auto" w:line="276"/>
        <w:rPr>
          <w:b/>
        </w:rPr>
      </w:pPr>
      <w:r>
        <w:rPr>
          <w:b/>
        </w:rPr>
      </w:r>
    </w:p>
    <w:p>
      <w:pPr>
        <w:pStyle w:val="Normal"/>
        <w:spacing w:lineRule="auto" w:line="276"/>
        <w:rPr>
          <w:b/>
        </w:rPr>
      </w:pPr>
      <w:r>
        <w:rPr>
          <w:b/>
        </w:rPr>
        <w:t>I - GRUPO FORMAL</w:t>
      </w:r>
    </w:p>
    <w:p>
      <w:pPr>
        <w:pStyle w:val="Normal"/>
        <w:spacing w:lineRule="auto" w:line="276"/>
        <w:rPr>
          <w:b/>
        </w:rPr>
      </w:pPr>
      <w:r>
        <w:rPr>
          <w:b/>
        </w:rPr>
        <w:drawing>
          <wp:inline distT="0" distB="0" distL="0" distR="0">
            <wp:extent cx="6068695" cy="2488565"/>
            <wp:effectExtent l="0" t="0" r="0" b="0"/>
            <wp:docPr id="1"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5" descr=""/>
                    <pic:cNvPicPr>
                      <a:picLocks noChangeAspect="1" noChangeArrowheads="1"/>
                    </pic:cNvPicPr>
                  </pic:nvPicPr>
                  <pic:blipFill>
                    <a:blip r:embed="rId5"/>
                    <a:srcRect l="-19" t="-57" r="-19" b="-57"/>
                    <a:stretch>
                      <a:fillRect/>
                    </a:stretch>
                  </pic:blipFill>
                  <pic:spPr bwMode="auto">
                    <a:xfrm>
                      <a:off x="0" y="0"/>
                      <a:ext cx="6068695" cy="2488565"/>
                    </a:xfrm>
                    <a:prstGeom prst="rect">
                      <a:avLst/>
                    </a:prstGeom>
                  </pic:spPr>
                </pic:pic>
              </a:graphicData>
            </a:graphic>
          </wp:inline>
        </w:drawing>
      </w:r>
      <w:r>
        <w:rPr>
          <w:b/>
        </w:rPr>
        <w:drawing>
          <wp:inline distT="0" distB="0" distL="0" distR="0">
            <wp:extent cx="6069330" cy="2934335"/>
            <wp:effectExtent l="0" t="0" r="0" b="0"/>
            <wp:docPr id="2"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6" descr=""/>
                    <pic:cNvPicPr>
                      <a:picLocks noChangeAspect="1" noChangeArrowheads="1"/>
                    </pic:cNvPicPr>
                  </pic:nvPicPr>
                  <pic:blipFill>
                    <a:blip r:embed="rId6"/>
                    <a:srcRect l="-19" t="-39" r="-19" b="-39"/>
                    <a:stretch>
                      <a:fillRect/>
                    </a:stretch>
                  </pic:blipFill>
                  <pic:spPr bwMode="auto">
                    <a:xfrm>
                      <a:off x="0" y="0"/>
                      <a:ext cx="6069330" cy="2934335"/>
                    </a:xfrm>
                    <a:prstGeom prst="rect">
                      <a:avLst/>
                    </a:prstGeom>
                  </pic:spPr>
                </pic:pic>
              </a:graphicData>
            </a:graphic>
          </wp:inline>
        </w:drawing>
      </w:r>
    </w:p>
    <w:p>
      <w:pPr>
        <w:pStyle w:val="Normal"/>
        <w:spacing w:lineRule="auto" w:line="276"/>
        <w:rPr>
          <w:b/>
        </w:rPr>
      </w:pPr>
      <w:r>
        <w:rPr>
          <w:b/>
        </w:rPr>
      </w:r>
    </w:p>
    <w:p>
      <w:pPr>
        <w:pStyle w:val="Normal"/>
        <w:spacing w:lineRule="auto" w:line="276"/>
        <w:rPr>
          <w:b/>
        </w:rPr>
      </w:pPr>
      <w:r>
        <w:rPr>
          <w:b/>
        </w:rPr>
      </w:r>
    </w:p>
    <w:p>
      <w:pPr>
        <w:pStyle w:val="Normal"/>
        <w:spacing w:lineRule="auto" w:line="276"/>
        <w:rPr>
          <w:b/>
        </w:rPr>
      </w:pPr>
      <w:r>
        <w:rPr>
          <w:b/>
        </w:rPr>
        <w:t>II – GRUPO INFORMAL</w:t>
      </w:r>
    </w:p>
    <w:p>
      <w:pPr>
        <w:pStyle w:val="Normal"/>
        <w:spacing w:lineRule="auto" w:line="276"/>
        <w:rPr>
          <w:b/>
        </w:rPr>
      </w:pPr>
      <w:r>
        <w:rPr>
          <w:b/>
        </w:rPr>
        <w:drawing>
          <wp:inline distT="0" distB="0" distL="0" distR="0">
            <wp:extent cx="6064250" cy="2443480"/>
            <wp:effectExtent l="0" t="0" r="0" b="0"/>
            <wp:docPr id="3"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7" descr=""/>
                    <pic:cNvPicPr>
                      <a:picLocks noChangeAspect="1" noChangeArrowheads="1"/>
                    </pic:cNvPicPr>
                  </pic:nvPicPr>
                  <pic:blipFill>
                    <a:blip r:embed="rId7"/>
                    <a:srcRect l="-18" t="-55" r="-18" b="-55"/>
                    <a:stretch>
                      <a:fillRect/>
                    </a:stretch>
                  </pic:blipFill>
                  <pic:spPr bwMode="auto">
                    <a:xfrm>
                      <a:off x="0" y="0"/>
                      <a:ext cx="6064250" cy="2443480"/>
                    </a:xfrm>
                    <a:prstGeom prst="rect">
                      <a:avLst/>
                    </a:prstGeom>
                  </pic:spPr>
                </pic:pic>
              </a:graphicData>
            </a:graphic>
          </wp:inline>
        </w:drawing>
      </w:r>
    </w:p>
    <w:p>
      <w:pPr>
        <w:pStyle w:val="Normal"/>
        <w:spacing w:lineRule="auto" w:line="276"/>
        <w:rPr>
          <w:b/>
        </w:rPr>
      </w:pPr>
      <w:r>
        <w:rPr>
          <w:b/>
        </w:rPr>
        <w:drawing>
          <wp:inline distT="0" distB="0" distL="0" distR="0">
            <wp:extent cx="5956300" cy="3357880"/>
            <wp:effectExtent l="0" t="0" r="0" b="0"/>
            <wp:docPr id="4"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8" descr=""/>
                    <pic:cNvPicPr>
                      <a:picLocks noChangeAspect="1" noChangeArrowheads="1"/>
                    </pic:cNvPicPr>
                  </pic:nvPicPr>
                  <pic:blipFill>
                    <a:blip r:embed="rId8"/>
                    <a:srcRect l="-19" t="-41" r="-19" b="-41"/>
                    <a:stretch>
                      <a:fillRect/>
                    </a:stretch>
                  </pic:blipFill>
                  <pic:spPr bwMode="auto">
                    <a:xfrm>
                      <a:off x="0" y="0"/>
                      <a:ext cx="5956300" cy="3357880"/>
                    </a:xfrm>
                    <a:prstGeom prst="rect">
                      <a:avLst/>
                    </a:prstGeom>
                  </pic:spPr>
                </pic:pic>
              </a:graphicData>
            </a:graphic>
          </wp:inline>
        </w:drawing>
      </w:r>
    </w:p>
    <w:p>
      <w:pPr>
        <w:pStyle w:val="Normal"/>
        <w:spacing w:lineRule="auto" w:line="276"/>
        <w:rPr>
          <w:b/>
        </w:rPr>
      </w:pPr>
      <w:r>
        <w:rPr>
          <w:b/>
        </w:rPr>
      </w:r>
    </w:p>
    <w:p>
      <w:pPr>
        <w:pStyle w:val="Normal"/>
        <w:spacing w:lineRule="auto" w:line="276"/>
        <w:rPr>
          <w:b/>
        </w:rPr>
      </w:pPr>
      <w:r>
        <w:rPr>
          <w:b/>
        </w:rPr>
        <w:drawing>
          <wp:inline distT="0" distB="0" distL="0" distR="0">
            <wp:extent cx="5978525" cy="2433320"/>
            <wp:effectExtent l="0" t="0" r="0" b="0"/>
            <wp:docPr id="5"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9" descr=""/>
                    <pic:cNvPicPr>
                      <a:picLocks noChangeAspect="1" noChangeArrowheads="1"/>
                    </pic:cNvPicPr>
                  </pic:nvPicPr>
                  <pic:blipFill>
                    <a:blip r:embed="rId9"/>
                    <a:srcRect l="-23" t="-48" r="-23" b="-48"/>
                    <a:stretch>
                      <a:fillRect/>
                    </a:stretch>
                  </pic:blipFill>
                  <pic:spPr bwMode="auto">
                    <a:xfrm>
                      <a:off x="0" y="0"/>
                      <a:ext cx="5978525" cy="2433320"/>
                    </a:xfrm>
                    <a:prstGeom prst="rect">
                      <a:avLst/>
                    </a:prstGeom>
                  </pic:spPr>
                </pic:pic>
              </a:graphicData>
            </a:graphic>
          </wp:inline>
        </w:drawing>
      </w:r>
    </w:p>
    <w:p>
      <w:pPr>
        <w:pStyle w:val="Normal"/>
        <w:spacing w:lineRule="auto" w:line="276"/>
        <w:rPr>
          <w:b/>
        </w:rPr>
      </w:pPr>
      <w:r>
        <w:rPr>
          <w:b/>
        </w:rPr>
      </w:r>
    </w:p>
    <w:p>
      <w:pPr>
        <w:pStyle w:val="Normal"/>
        <w:spacing w:lineRule="auto" w:line="276"/>
        <w:rPr>
          <w:b/>
        </w:rPr>
      </w:pPr>
      <w:r>
        <w:rPr>
          <w:b/>
        </w:rPr>
        <w:t>III – FORNECEDOR INDIVIDUAL</w:t>
      </w:r>
    </w:p>
    <w:p>
      <w:pPr>
        <w:pStyle w:val="Normal"/>
        <w:spacing w:lineRule="auto" w:line="276"/>
        <w:rPr>
          <w:b/>
        </w:rPr>
      </w:pPr>
      <w:r>
        <w:rPr>
          <w:b/>
        </w:rPr>
        <w:drawing>
          <wp:inline distT="0" distB="0" distL="0" distR="0">
            <wp:extent cx="6066155" cy="1623060"/>
            <wp:effectExtent l="0" t="0" r="0" b="0"/>
            <wp:docPr id="6"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0" descr=""/>
                    <pic:cNvPicPr>
                      <a:picLocks noChangeAspect="1" noChangeArrowheads="1"/>
                    </pic:cNvPicPr>
                  </pic:nvPicPr>
                  <pic:blipFill>
                    <a:blip r:embed="rId10"/>
                    <a:srcRect l="-24" t="-74" r="-24" b="-74"/>
                    <a:stretch>
                      <a:fillRect/>
                    </a:stretch>
                  </pic:blipFill>
                  <pic:spPr bwMode="auto">
                    <a:xfrm>
                      <a:off x="0" y="0"/>
                      <a:ext cx="6066155" cy="1623060"/>
                    </a:xfrm>
                    <a:prstGeom prst="rect">
                      <a:avLst/>
                    </a:prstGeom>
                  </pic:spPr>
                </pic:pic>
              </a:graphicData>
            </a:graphic>
          </wp:inline>
        </w:drawing>
      </w:r>
    </w:p>
    <w:p>
      <w:pPr>
        <w:pStyle w:val="Normal"/>
        <w:spacing w:lineRule="auto" w:line="276"/>
        <w:rPr>
          <w:b/>
        </w:rPr>
      </w:pPr>
      <w:r>
        <w:rPr>
          <w:b/>
        </w:rPr>
        <w:drawing>
          <wp:inline distT="0" distB="0" distL="0" distR="0">
            <wp:extent cx="6068060" cy="2635250"/>
            <wp:effectExtent l="0" t="0" r="0" b="0"/>
            <wp:docPr id="7"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11" descr=""/>
                    <pic:cNvPicPr>
                      <a:picLocks noChangeAspect="1" noChangeArrowheads="1"/>
                    </pic:cNvPicPr>
                  </pic:nvPicPr>
                  <pic:blipFill>
                    <a:blip r:embed="rId11"/>
                    <a:srcRect l="-19" t="-44" r="-19" b="-44"/>
                    <a:stretch>
                      <a:fillRect/>
                    </a:stretch>
                  </pic:blipFill>
                  <pic:spPr bwMode="auto">
                    <a:xfrm>
                      <a:off x="0" y="0"/>
                      <a:ext cx="6068060" cy="2635250"/>
                    </a:xfrm>
                    <a:prstGeom prst="rect">
                      <a:avLst/>
                    </a:prstGeom>
                  </pic:spPr>
                </pic:pic>
              </a:graphicData>
            </a:graphic>
          </wp:inline>
        </w:drawing>
      </w:r>
    </w:p>
    <w:p>
      <w:pPr>
        <w:pStyle w:val="Normal"/>
        <w:spacing w:lineRule="auto" w:line="276"/>
        <w:rPr>
          <w:b/>
        </w:rPr>
      </w:pPr>
      <w:r>
        <w:rPr>
          <w:b/>
        </w:rPr>
        <w:t>ANEXO III - MINUTA DO CONTRATO</w:t>
      </w:r>
    </w:p>
    <w:p>
      <w:pPr>
        <w:pStyle w:val="Normal"/>
        <w:spacing w:lineRule="auto" w:line="276"/>
        <w:jc w:val="both"/>
        <w:rPr>
          <w:b/>
        </w:rPr>
      </w:pPr>
      <w:r>
        <w:rPr>
          <w:b/>
        </w:rPr>
        <w:t>CHAMAMENTO PÚBLICO Nº 19/2024</w:t>
      </w:r>
    </w:p>
    <w:p>
      <w:pPr>
        <w:pStyle w:val="Normal"/>
        <w:spacing w:lineRule="auto" w:line="276"/>
        <w:jc w:val="both"/>
        <w:rPr>
          <w:b/>
        </w:rPr>
      </w:pPr>
      <w:r>
        <w:rPr>
          <w:b/>
        </w:rPr>
        <w:t>PROCESSO ADMINISTRATIVO Nº 8759/2024</w:t>
      </w:r>
    </w:p>
    <w:p>
      <w:pPr>
        <w:pStyle w:val="Normal"/>
        <w:spacing w:lineRule="auto" w:line="276"/>
        <w:jc w:val="both"/>
        <w:rPr>
          <w:b/>
        </w:rPr>
      </w:pPr>
      <w:r>
        <w:rPr>
          <w:b/>
        </w:rPr>
        <w:t>EDITAL Nº 165/2024</w:t>
      </w:r>
    </w:p>
    <w:p>
      <w:pPr>
        <w:pStyle w:val="Normal"/>
        <w:spacing w:lineRule="auto" w:line="276"/>
        <w:jc w:val="both"/>
        <w:rPr>
          <w:b/>
        </w:rPr>
      </w:pPr>
      <w:r>
        <w:rPr>
          <w:b/>
        </w:rPr>
      </w:r>
    </w:p>
    <w:p>
      <w:pPr>
        <w:pStyle w:val="Normal"/>
        <w:spacing w:lineRule="auto" w:line="276"/>
        <w:jc w:val="center"/>
        <w:rPr>
          <w:b/>
        </w:rPr>
      </w:pPr>
      <w:r>
        <w:rPr>
          <w:b/>
        </w:rPr>
        <w:t xml:space="preserve">MINUTA DO CONTRATO </w:t>
      </w:r>
    </w:p>
    <w:p>
      <w:pPr>
        <w:pStyle w:val="Normal"/>
        <w:spacing w:lineRule="auto" w:line="276"/>
        <w:jc w:val="center"/>
        <w:rPr>
          <w:b/>
        </w:rPr>
      </w:pPr>
      <w:r>
        <w:rPr>
          <w:b/>
        </w:rPr>
      </w:r>
    </w:p>
    <w:p>
      <w:pPr>
        <w:pStyle w:val="Normal"/>
        <w:spacing w:lineRule="auto" w:line="276"/>
        <w:jc w:val="center"/>
        <w:rPr>
          <w:b/>
        </w:rPr>
      </w:pPr>
      <w:r>
        <w:rPr>
          <w:b/>
        </w:rPr>
      </w:r>
    </w:p>
    <w:p>
      <w:pPr>
        <w:pStyle w:val="Normal"/>
        <w:autoSpaceDE w:val="false"/>
        <w:spacing w:lineRule="auto" w:line="276"/>
        <w:jc w:val="center"/>
        <w:rPr>
          <w:b/>
          <w:bCs/>
        </w:rPr>
      </w:pPr>
      <w:r>
        <w:rPr>
          <w:b/>
          <w:bCs/>
        </w:rPr>
        <w:t>CONTRATO DE AQUISIÇÃO DE GÊNEROS ALIMENTÍCIOS SEM LICITAÇÃO DA AGRICULTURA FAMILIAR E/OU EMPREENDEDOR FAMILIAR RURAL OU SUAS ORGANIZAÇÕES PARA A ALIMENTAÇÃO ESCOLAR</w:t>
      </w:r>
    </w:p>
    <w:p>
      <w:pPr>
        <w:pStyle w:val="Normal"/>
        <w:autoSpaceDE w:val="false"/>
        <w:spacing w:lineRule="auto" w:line="276"/>
        <w:rPr/>
      </w:pPr>
      <w:r>
        <w:rPr/>
      </w:r>
    </w:p>
    <w:p>
      <w:pPr>
        <w:pStyle w:val="Normal"/>
        <w:autoSpaceDE w:val="false"/>
        <w:spacing w:lineRule="auto" w:line="276"/>
        <w:jc w:val="both"/>
        <w:rPr>
          <w:b/>
        </w:rPr>
      </w:pPr>
      <w:r>
        <w:rPr/>
        <w:t xml:space="preserve">A </w:t>
      </w:r>
      <w:r>
        <w:rPr>
          <w:rFonts w:eastAsia="Times-Bold"/>
          <w:b/>
          <w:bCs/>
        </w:rPr>
        <w:t>PREFEITURA MUNICIPAL DE ITATIBA</w:t>
      </w:r>
      <w:r>
        <w:rPr/>
        <w:t>, pessoa jurídica de direito público, com sede na Av. Luciano Consoline, n.º 600, Jardim de Lucca, em Itatiba, Estado de São Paulo, inscrita no CNPJ sob o nº 50.122.571/0001-77, representada neste ato pelo Prefeito Municipal ___________a, assistido pelo Secretária da Educação,__________, doravante denominada CONTRATANTE, e por outro lado (nome do grupo formal), com sede na _____________, n.º____, em (município), inscrita no CNPJ/CPF sob n.º ________________________, doravante denominado (a) CONTRATADO (A), fundamentados nas disposições Lei n° 11.947/2009 e Lei 14.133/2021, e tendo em vista o que consta na Chamada Pública nº 19/2024, Processo Administrativo nº 8759/2024, resolvem celebrar o presente contrato mediante as cláusulas que seguem:</w:t>
      </w:r>
    </w:p>
    <w:p>
      <w:pPr>
        <w:pStyle w:val="Normal"/>
        <w:spacing w:lineRule="auto" w:line="276"/>
        <w:ind w:left="0" w:right="51" w:hanging="0"/>
        <w:jc w:val="both"/>
        <w:rPr>
          <w:b/>
        </w:rPr>
      </w:pPr>
      <w:r>
        <w:rPr>
          <w:b/>
        </w:rPr>
      </w:r>
    </w:p>
    <w:p>
      <w:pPr>
        <w:pStyle w:val="Normal"/>
        <w:spacing w:lineRule="auto" w:line="276"/>
        <w:ind w:left="0" w:right="-86" w:hanging="0"/>
        <w:jc w:val="both"/>
        <w:rPr>
          <w:b/>
        </w:rPr>
      </w:pPr>
      <w:r>
        <w:rPr>
          <w:b/>
        </w:rPr>
        <w:t xml:space="preserve">CLÁUSULA PRIMEIRA: </w:t>
      </w:r>
    </w:p>
    <w:p>
      <w:pPr>
        <w:pStyle w:val="Normal"/>
        <w:numPr>
          <w:ilvl w:val="1"/>
          <w:numId w:val="4"/>
        </w:numPr>
        <w:spacing w:lineRule="auto" w:line="276"/>
        <w:ind w:left="0" w:right="0" w:hanging="0"/>
        <w:jc w:val="both"/>
        <w:rPr/>
      </w:pPr>
      <w:r>
        <w:rPr/>
        <w:t>- É objeto desta contratação a aquisição de gêneros alimentícios da</w:t>
      </w:r>
      <w:r>
        <w:rPr>
          <w:rFonts w:eastAsia="Times-Roman;Times New Roman"/>
        </w:rPr>
        <w:t xml:space="preserve"> Agricultura Familiar e/ou Empreendedor Familiar Rural ou suas Organizações para Alimentação Escolar, para alunos da Rede de Educação Básica Pública, verba FNDE/PNAE,</w:t>
      </w:r>
      <w:r>
        <w:rPr/>
        <w:t xml:space="preserve"> descritos nos itens enumerados na Cláusula Sexta, todos de acordo com a Chamada Pública nº 19/2024, conforme edital e seus anexos, que ficam fazendo parte integrante do presente instrumento de contrato, independentemente de anexação ou transcrição.</w:t>
      </w:r>
    </w:p>
    <w:p>
      <w:pPr>
        <w:pStyle w:val="Normal"/>
        <w:spacing w:lineRule="auto" w:line="276"/>
        <w:jc w:val="both"/>
        <w:rPr>
          <w:b/>
          <w:bCs/>
        </w:rPr>
      </w:pPr>
      <w:r>
        <w:rPr/>
        <w:t>1.2 – O preço de aquisição dos gêneros alimentícios é de:</w:t>
      </w:r>
    </w:p>
    <w:p>
      <w:pPr>
        <w:pStyle w:val="Normal"/>
        <w:spacing w:lineRule="auto" w:line="276"/>
        <w:jc w:val="both"/>
        <w:rPr/>
      </w:pPr>
      <w:r>
        <w:rPr>
          <w:b/>
          <w:bCs/>
        </w:rPr>
        <w:t>Item xx</w:t>
      </w:r>
      <w:r>
        <w:rPr/>
        <w:t xml:space="preserve"> –  xxxx – valor unitário de R$ xx (xxxxx) e valor total de R$ xxx (xxxx); </w:t>
      </w:r>
    </w:p>
    <w:p>
      <w:pPr>
        <w:pStyle w:val="Normal"/>
        <w:spacing w:lineRule="auto" w:line="276"/>
        <w:jc w:val="both"/>
        <w:rPr/>
      </w:pPr>
      <w:r>
        <w:rPr/>
      </w:r>
    </w:p>
    <w:p>
      <w:pPr>
        <w:pStyle w:val="Normal"/>
        <w:spacing w:lineRule="auto" w:line="276"/>
        <w:ind w:left="0" w:right="-86" w:hanging="0"/>
        <w:jc w:val="both"/>
        <w:rPr/>
      </w:pPr>
      <w:r>
        <w:rPr>
          <w:b/>
        </w:rPr>
        <w:t>CLÁUSULA SEGUNDA</w:t>
      </w:r>
      <w:r>
        <w:rPr/>
        <w:t xml:space="preserve">: </w:t>
      </w:r>
    </w:p>
    <w:p>
      <w:pPr>
        <w:pStyle w:val="Normal"/>
        <w:spacing w:lineRule="auto" w:line="276"/>
        <w:ind w:left="0" w:right="-86" w:hanging="0"/>
        <w:jc w:val="both"/>
        <w:rPr/>
      </w:pPr>
      <w:r>
        <w:rPr/>
        <w:t>2.1 - A CONTRATADA se compromete a fornecer os gêneros alimentícios da Agricultura Familiar e/ou do Empreendedor Familiar Rural ou suas Organizações ao CONTRATANTE conforme descrito no Projeto de Venda de Gêneros Alimentícios da Agricultura Familiar e/ou do Empreendedor Familiar Rural ou suas Organizações, parte integrante deste Instrumento, e de acordo com o resultado da Chamada Pública nº 19/2024.</w:t>
      </w:r>
    </w:p>
    <w:p>
      <w:pPr>
        <w:pStyle w:val="Normal"/>
        <w:spacing w:lineRule="auto" w:line="276"/>
        <w:ind w:left="0" w:right="-86" w:hanging="0"/>
        <w:jc w:val="both"/>
        <w:rPr/>
      </w:pPr>
      <w:r>
        <w:rPr/>
      </w:r>
    </w:p>
    <w:p>
      <w:pPr>
        <w:pStyle w:val="Normal"/>
        <w:spacing w:lineRule="auto" w:line="276"/>
        <w:ind w:left="0" w:right="-86" w:hanging="0"/>
        <w:jc w:val="both"/>
        <w:rPr/>
      </w:pPr>
      <w:r>
        <w:rPr/>
      </w:r>
    </w:p>
    <w:p>
      <w:pPr>
        <w:pStyle w:val="Normal"/>
        <w:spacing w:lineRule="auto" w:line="276"/>
        <w:ind w:left="0" w:right="-86" w:hanging="0"/>
        <w:jc w:val="both"/>
        <w:rPr>
          <w:rFonts w:eastAsia="Times-Roman;Times New Roman"/>
        </w:rPr>
      </w:pPr>
      <w:r>
        <w:rPr>
          <w:b/>
        </w:rPr>
        <w:t xml:space="preserve">CLÁUSULA TERCEIRA: </w:t>
      </w:r>
    </w:p>
    <w:p>
      <w:pPr>
        <w:pStyle w:val="Normal"/>
        <w:autoSpaceDE w:val="false"/>
        <w:spacing w:lineRule="auto" w:line="276"/>
        <w:jc w:val="both"/>
        <w:rPr>
          <w:rFonts w:eastAsia="Times-Roman;Times New Roman"/>
        </w:rPr>
      </w:pPr>
      <w:r>
        <w:rPr>
          <w:rFonts w:eastAsia="Times-Roman;Times New Roman"/>
        </w:rPr>
        <w:t>3.1 - O limite individual de venda de gêneros alimentícios da CONTRATADA será de até R$ 40.000,00 (quarenta mil) reais por Declaração Aptidão (DAP) por ano civil, referente à sua produção, conforme a legislação do Programa Nacional de Alimentação Escolar.</w:t>
      </w:r>
    </w:p>
    <w:p>
      <w:pPr>
        <w:pStyle w:val="Normal"/>
        <w:spacing w:lineRule="auto" w:line="276"/>
        <w:ind w:left="0" w:right="-86" w:hanging="0"/>
        <w:jc w:val="both"/>
        <w:rPr/>
      </w:pPr>
      <w:r>
        <w:rPr/>
      </w:r>
    </w:p>
    <w:p>
      <w:pPr>
        <w:pStyle w:val="Normal"/>
        <w:autoSpaceDE w:val="false"/>
        <w:spacing w:lineRule="auto" w:line="276"/>
        <w:jc w:val="both"/>
        <w:rPr>
          <w:rFonts w:eastAsia="Times-Bold"/>
          <w:bCs/>
        </w:rPr>
      </w:pPr>
      <w:r>
        <w:rPr>
          <w:rFonts w:eastAsia="Times-Bold"/>
          <w:b/>
          <w:bCs/>
        </w:rPr>
        <w:t>CLÁUSULA QUARTA:</w:t>
      </w:r>
    </w:p>
    <w:p>
      <w:pPr>
        <w:pStyle w:val="Normal"/>
        <w:autoSpaceDE w:val="false"/>
        <w:spacing w:lineRule="auto" w:line="276"/>
        <w:jc w:val="both"/>
        <w:rPr/>
      </w:pPr>
      <w:r>
        <w:rPr>
          <w:rFonts w:eastAsia="Times-Bold"/>
          <w:bCs/>
        </w:rPr>
        <w:t>4.1</w:t>
      </w:r>
      <w:r>
        <w:rPr>
          <w:rFonts w:eastAsia="Times-Bold"/>
          <w:b/>
          <w:bCs/>
        </w:rPr>
        <w:t xml:space="preserve"> - </w:t>
      </w:r>
      <w:r>
        <w:rPr>
          <w:rFonts w:eastAsia="Times-Bold"/>
        </w:rPr>
        <w:t>A</w:t>
      </w:r>
      <w:r>
        <w:rPr>
          <w:rFonts w:eastAsia="Times-Roman;Times New Roman"/>
        </w:rPr>
        <w:t xml:space="preserve"> CONTRATADA deverá informar ao Ministério do Desenvolvimento Agrário - MDA os valores individuais de venda dos participantes do Projeto de Venda de Gêneros Alimentícios, consoante ao Projeto de Venda de Gêneros Alimentícios da Agricultura Familiar e/ou do Empreendedor Familiar Rural ou suas Organizações para Alimentação Escolar, em no máximo 30 (trinta) dias após a assinatura do contrato, por meio de ferramenta disponibilizada pelo MDA.</w:t>
      </w:r>
    </w:p>
    <w:p>
      <w:pPr>
        <w:pStyle w:val="Normal"/>
        <w:autoSpaceDE w:val="false"/>
        <w:spacing w:lineRule="auto" w:line="276"/>
        <w:jc w:val="both"/>
        <w:rPr/>
      </w:pPr>
      <w:r>
        <w:rPr/>
      </w:r>
    </w:p>
    <w:p>
      <w:pPr>
        <w:pStyle w:val="Normal"/>
        <w:autoSpaceDE w:val="false"/>
        <w:spacing w:lineRule="auto" w:line="276"/>
        <w:jc w:val="both"/>
        <w:rPr>
          <w:rFonts w:eastAsia="Times-Bold"/>
          <w:bCs/>
        </w:rPr>
      </w:pPr>
      <w:r>
        <w:rPr>
          <w:rFonts w:eastAsia="Times-Bold"/>
          <w:b/>
          <w:bCs/>
        </w:rPr>
        <w:t xml:space="preserve">CLÁUSULA QUINTA: </w:t>
      </w:r>
    </w:p>
    <w:p>
      <w:pPr>
        <w:pStyle w:val="Normal"/>
        <w:autoSpaceDE w:val="false"/>
        <w:spacing w:lineRule="auto" w:line="276"/>
        <w:jc w:val="both"/>
        <w:rPr>
          <w:rFonts w:eastAsia="Times-Bold"/>
        </w:rPr>
      </w:pPr>
      <w:r>
        <w:rPr>
          <w:rFonts w:eastAsia="Times-Bold"/>
          <w:bCs/>
        </w:rPr>
        <w:t xml:space="preserve">5.1 </w:t>
      </w:r>
      <w:r>
        <w:rPr>
          <w:rFonts w:eastAsia="Times-Bold"/>
          <w:b/>
          <w:bCs/>
        </w:rPr>
        <w:t xml:space="preserve">- </w:t>
      </w:r>
      <w:r>
        <w:rPr>
          <w:rFonts w:eastAsia="Times-Bold"/>
        </w:rPr>
        <w:t>A CONTRATADA se obriga a entregar os gêneros alimentícios de acordo com as especificações e condições contidas no Anexo I do Edital da Chamada Pública nº 19/2024 e conforme cronograma de entrega.</w:t>
      </w:r>
    </w:p>
    <w:p>
      <w:pPr>
        <w:pStyle w:val="Normal"/>
        <w:numPr>
          <w:ilvl w:val="1"/>
          <w:numId w:val="3"/>
        </w:numPr>
        <w:autoSpaceDE w:val="false"/>
        <w:spacing w:lineRule="auto" w:line="276"/>
        <w:jc w:val="both"/>
        <w:rPr>
          <w:rFonts w:eastAsia="Times-Roman;Times New Roman"/>
        </w:rPr>
      </w:pPr>
      <w:r>
        <w:rPr>
          <w:rFonts w:eastAsia="Times-Bold"/>
        </w:rPr>
        <w:t>A entrega terá início na data estabelecida no cronograma e deverá ser feita nos locais, dias e quantidades estipuladas.</w:t>
      </w:r>
    </w:p>
    <w:p>
      <w:pPr>
        <w:pStyle w:val="Normal"/>
        <w:numPr>
          <w:ilvl w:val="1"/>
          <w:numId w:val="3"/>
        </w:numPr>
        <w:autoSpaceDE w:val="false"/>
        <w:spacing w:lineRule="auto" w:line="276"/>
        <w:jc w:val="both"/>
        <w:rPr>
          <w:b/>
        </w:rPr>
      </w:pPr>
      <w:r>
        <w:rPr>
          <w:rFonts w:eastAsia="Times-Roman;Times New Roman"/>
        </w:rPr>
        <w:t>O recebimento dos gêneros alimentícios dar-se-á mediante apresentação do Termo de Recebimento e as Notas Fiscais de Venda pela pessoa responsável pela alimentação no local de entrega, conforme Anexo V do Edital 165/2024.</w:t>
      </w:r>
    </w:p>
    <w:p>
      <w:pPr>
        <w:pStyle w:val="Normal"/>
        <w:spacing w:lineRule="auto" w:line="276"/>
        <w:ind w:left="142" w:right="-86" w:hanging="142"/>
        <w:jc w:val="both"/>
        <w:rPr>
          <w:b/>
        </w:rPr>
      </w:pPr>
      <w:r>
        <w:rPr>
          <w:b/>
        </w:rPr>
      </w:r>
    </w:p>
    <w:p>
      <w:pPr>
        <w:pStyle w:val="Normal"/>
        <w:autoSpaceDE w:val="false"/>
        <w:spacing w:lineRule="auto" w:line="276"/>
        <w:jc w:val="both"/>
        <w:rPr>
          <w:rFonts w:eastAsia="Times-Bold"/>
          <w:b/>
          <w:bCs/>
        </w:rPr>
      </w:pPr>
      <w:r>
        <w:rPr>
          <w:rFonts w:eastAsia="Times-Bold"/>
          <w:b/>
          <w:bCs/>
        </w:rPr>
        <w:t>CLÁUSULA SEXTA:</w:t>
      </w:r>
    </w:p>
    <w:p>
      <w:pPr>
        <w:pStyle w:val="Normal"/>
        <w:autoSpaceDE w:val="false"/>
        <w:spacing w:lineRule="auto" w:line="276"/>
        <w:jc w:val="both"/>
        <w:rPr>
          <w:b/>
          <w:bCs/>
        </w:rPr>
      </w:pPr>
      <w:r>
        <w:rPr>
          <w:rFonts w:eastAsia="Times-Bold"/>
          <w:b/>
          <w:bCs/>
        </w:rPr>
        <w:t xml:space="preserve">6.1 - </w:t>
      </w:r>
      <w:r>
        <w:rPr>
          <w:rFonts w:eastAsia="Times-Roman;Times New Roman"/>
          <w:b/>
          <w:bCs/>
        </w:rPr>
        <w:t>Pelo fornecimento dos gêneros alimentícios, nos quantitativos descritos no Projeto de Venda de Gêneros Alimentícios da Agricultura Familiar e/ou do Empreendedor Familiar Rural ou suas Organizações, a CONTRATADA receberá o valor total de R$_______ (______________), conforme listagem abaixo:</w:t>
      </w:r>
    </w:p>
    <w:tbl>
      <w:tblPr>
        <w:tblW w:w="9687" w:type="dxa"/>
        <w:jc w:val="left"/>
        <w:tblInd w:w="65" w:type="dxa"/>
        <w:tblLayout w:type="fixed"/>
        <w:tblCellMar>
          <w:top w:w="0" w:type="dxa"/>
          <w:left w:w="108" w:type="dxa"/>
          <w:bottom w:w="0" w:type="dxa"/>
          <w:right w:w="108" w:type="dxa"/>
        </w:tblCellMar>
      </w:tblPr>
      <w:tblGrid>
        <w:gridCol w:w="747"/>
        <w:gridCol w:w="3544"/>
        <w:gridCol w:w="1276"/>
        <w:gridCol w:w="958"/>
        <w:gridCol w:w="1735"/>
        <w:gridCol w:w="1427"/>
      </w:tblGrid>
      <w:tr>
        <w:trPr>
          <w:trHeight w:val="345" w:hRule="atLeast"/>
          <w:cantSplit w:val="true"/>
        </w:trPr>
        <w:tc>
          <w:tcPr>
            <w:tcW w:w="747" w:type="dxa"/>
            <w:vMerge w:val="restart"/>
            <w:tcBorders>
              <w:top w:val="single" w:sz="4" w:space="0" w:color="000000"/>
              <w:left w:val="single" w:sz="4" w:space="0" w:color="000000"/>
              <w:bottom w:val="single" w:sz="4" w:space="0" w:color="000000"/>
            </w:tcBorders>
            <w:shd w:fill="E0E0E0" w:val="clear"/>
          </w:tcPr>
          <w:p>
            <w:pPr>
              <w:pStyle w:val="Normal"/>
              <w:snapToGrid w:val="false"/>
              <w:spacing w:lineRule="auto" w:line="276"/>
              <w:jc w:val="both"/>
              <w:rPr>
                <w:b/>
                <w:bCs/>
              </w:rPr>
            </w:pPr>
            <w:r>
              <w:rPr>
                <w:b/>
                <w:bCs/>
              </w:rPr>
            </w:r>
          </w:p>
          <w:p>
            <w:pPr>
              <w:pStyle w:val="Normal"/>
              <w:spacing w:lineRule="auto" w:line="276"/>
              <w:jc w:val="both"/>
              <w:rPr>
                <w:b/>
                <w:bCs/>
              </w:rPr>
            </w:pPr>
            <w:r>
              <w:rPr>
                <w:b/>
                <w:bCs/>
              </w:rPr>
              <w:t>Item</w:t>
            </w:r>
          </w:p>
        </w:tc>
        <w:tc>
          <w:tcPr>
            <w:tcW w:w="3544" w:type="dxa"/>
            <w:vMerge w:val="restart"/>
            <w:tcBorders>
              <w:top w:val="single" w:sz="4" w:space="0" w:color="000000"/>
              <w:left w:val="single" w:sz="4" w:space="0" w:color="000000"/>
              <w:bottom w:val="single" w:sz="4" w:space="0" w:color="000000"/>
            </w:tcBorders>
            <w:shd w:fill="E0E0E0" w:val="clear"/>
          </w:tcPr>
          <w:p>
            <w:pPr>
              <w:pStyle w:val="Normal"/>
              <w:snapToGrid w:val="false"/>
              <w:spacing w:lineRule="auto" w:line="276"/>
              <w:rPr/>
            </w:pPr>
            <w:r>
              <w:rPr/>
            </w:r>
          </w:p>
          <w:p>
            <w:pPr>
              <w:pStyle w:val="Normal"/>
              <w:spacing w:lineRule="auto" w:line="276"/>
              <w:jc w:val="both"/>
              <w:rPr>
                <w:b/>
                <w:bCs/>
              </w:rPr>
            </w:pPr>
            <w:r>
              <w:rPr>
                <w:b/>
                <w:bCs/>
              </w:rPr>
              <w:t>Código</w:t>
            </w:r>
          </w:p>
        </w:tc>
        <w:tc>
          <w:tcPr>
            <w:tcW w:w="1276" w:type="dxa"/>
            <w:vMerge w:val="restart"/>
            <w:tcBorders>
              <w:top w:val="single" w:sz="4" w:space="0" w:color="000000"/>
              <w:left w:val="single" w:sz="4" w:space="0" w:color="000000"/>
              <w:bottom w:val="single" w:sz="4" w:space="0" w:color="000000"/>
            </w:tcBorders>
            <w:shd w:fill="E0E0E0" w:val="clear"/>
          </w:tcPr>
          <w:p>
            <w:pPr>
              <w:pStyle w:val="Normal"/>
              <w:snapToGrid w:val="false"/>
              <w:spacing w:lineRule="auto" w:line="276"/>
              <w:rPr/>
            </w:pPr>
            <w:r>
              <w:rPr/>
            </w:r>
          </w:p>
          <w:p>
            <w:pPr>
              <w:pStyle w:val="Normal"/>
              <w:spacing w:lineRule="auto" w:line="276"/>
              <w:jc w:val="center"/>
              <w:rPr>
                <w:b/>
                <w:bCs/>
              </w:rPr>
            </w:pPr>
            <w:r>
              <w:rPr>
                <w:b/>
                <w:bCs/>
              </w:rPr>
              <w:t>Unidade</w:t>
            </w:r>
          </w:p>
        </w:tc>
        <w:tc>
          <w:tcPr>
            <w:tcW w:w="958" w:type="dxa"/>
            <w:vMerge w:val="restart"/>
            <w:tcBorders>
              <w:top w:val="single" w:sz="4" w:space="0" w:color="000000"/>
              <w:left w:val="single" w:sz="4" w:space="0" w:color="000000"/>
              <w:bottom w:val="single" w:sz="4" w:space="0" w:color="000000"/>
            </w:tcBorders>
            <w:shd w:fill="E0E0E0" w:val="clear"/>
          </w:tcPr>
          <w:p>
            <w:pPr>
              <w:pStyle w:val="Normal"/>
              <w:snapToGrid w:val="false"/>
              <w:spacing w:lineRule="auto" w:line="276"/>
              <w:rPr/>
            </w:pPr>
            <w:r>
              <w:rPr/>
            </w:r>
          </w:p>
          <w:p>
            <w:pPr>
              <w:pStyle w:val="Normal"/>
              <w:spacing w:lineRule="auto" w:line="276"/>
              <w:jc w:val="center"/>
              <w:rPr>
                <w:b/>
                <w:bCs/>
              </w:rPr>
            </w:pPr>
            <w:r>
              <w:rPr>
                <w:b/>
                <w:bCs/>
              </w:rPr>
              <w:t>Qtde</w:t>
            </w:r>
          </w:p>
        </w:tc>
        <w:tc>
          <w:tcPr>
            <w:tcW w:w="3162" w:type="dxa"/>
            <w:gridSpan w:val="2"/>
            <w:tcBorders>
              <w:top w:val="single" w:sz="4" w:space="0" w:color="000000"/>
              <w:left w:val="single" w:sz="4" w:space="0" w:color="000000"/>
              <w:bottom w:val="single" w:sz="4" w:space="0" w:color="000000"/>
              <w:right w:val="single" w:sz="4" w:space="0" w:color="000000"/>
            </w:tcBorders>
            <w:shd w:fill="E0E0E0" w:val="clear"/>
          </w:tcPr>
          <w:p>
            <w:pPr>
              <w:pStyle w:val="Normal"/>
              <w:spacing w:lineRule="auto" w:line="276"/>
              <w:jc w:val="center"/>
              <w:rPr>
                <w:b/>
                <w:bCs/>
              </w:rPr>
            </w:pPr>
            <w:r>
              <w:rPr>
                <w:b/>
                <w:bCs/>
              </w:rPr>
              <w:t>* Preço de Aquisição</w:t>
            </w:r>
          </w:p>
        </w:tc>
      </w:tr>
      <w:tr>
        <w:trPr>
          <w:trHeight w:val="570" w:hRule="atLeast"/>
          <w:cantSplit w:val="true"/>
        </w:trPr>
        <w:tc>
          <w:tcPr>
            <w:tcW w:w="747" w:type="dxa"/>
            <w:vMerge w:val="continue"/>
            <w:tcBorders>
              <w:top w:val="single" w:sz="4" w:space="0" w:color="000000"/>
              <w:left w:val="single" w:sz="4" w:space="0" w:color="000000"/>
              <w:bottom w:val="single" w:sz="4" w:space="0" w:color="000000"/>
            </w:tcBorders>
            <w:shd w:fill="E0E0E0" w:val="clear"/>
          </w:tcPr>
          <w:p>
            <w:pPr>
              <w:pStyle w:val="Normal"/>
              <w:snapToGrid w:val="false"/>
              <w:spacing w:lineRule="auto" w:line="276"/>
              <w:jc w:val="both"/>
              <w:rPr>
                <w:b/>
                <w:bCs/>
              </w:rPr>
            </w:pPr>
            <w:r>
              <w:rPr>
                <w:b/>
                <w:bCs/>
              </w:rPr>
            </w:r>
          </w:p>
        </w:tc>
        <w:tc>
          <w:tcPr>
            <w:tcW w:w="3544" w:type="dxa"/>
            <w:vMerge w:val="continue"/>
            <w:tcBorders>
              <w:top w:val="single" w:sz="4" w:space="0" w:color="000000"/>
              <w:left w:val="single" w:sz="4" w:space="0" w:color="000000"/>
              <w:bottom w:val="single" w:sz="4" w:space="0" w:color="000000"/>
            </w:tcBorders>
            <w:shd w:fill="E0E0E0" w:val="clear"/>
          </w:tcPr>
          <w:p>
            <w:pPr>
              <w:pStyle w:val="Normal"/>
              <w:snapToGrid w:val="false"/>
              <w:spacing w:lineRule="auto" w:line="276"/>
              <w:jc w:val="both"/>
              <w:rPr>
                <w:b/>
                <w:bCs/>
              </w:rPr>
            </w:pPr>
            <w:r>
              <w:rPr>
                <w:b/>
                <w:bCs/>
              </w:rPr>
            </w:r>
          </w:p>
        </w:tc>
        <w:tc>
          <w:tcPr>
            <w:tcW w:w="1276" w:type="dxa"/>
            <w:vMerge w:val="continue"/>
            <w:tcBorders>
              <w:top w:val="single" w:sz="4" w:space="0" w:color="000000"/>
              <w:left w:val="single" w:sz="4" w:space="0" w:color="000000"/>
              <w:bottom w:val="single" w:sz="4" w:space="0" w:color="000000"/>
            </w:tcBorders>
            <w:shd w:fill="E0E0E0" w:val="clear"/>
          </w:tcPr>
          <w:p>
            <w:pPr>
              <w:pStyle w:val="Normal"/>
              <w:snapToGrid w:val="false"/>
              <w:spacing w:lineRule="auto" w:line="276"/>
              <w:jc w:val="center"/>
              <w:rPr>
                <w:b/>
                <w:bCs/>
              </w:rPr>
            </w:pPr>
            <w:r>
              <w:rPr>
                <w:b/>
                <w:bCs/>
              </w:rPr>
            </w:r>
          </w:p>
        </w:tc>
        <w:tc>
          <w:tcPr>
            <w:tcW w:w="958" w:type="dxa"/>
            <w:vMerge w:val="continue"/>
            <w:tcBorders>
              <w:top w:val="single" w:sz="4" w:space="0" w:color="000000"/>
              <w:left w:val="single" w:sz="4" w:space="0" w:color="000000"/>
              <w:bottom w:val="single" w:sz="4" w:space="0" w:color="000000"/>
            </w:tcBorders>
            <w:shd w:fill="E0E0E0" w:val="clear"/>
          </w:tcPr>
          <w:p>
            <w:pPr>
              <w:pStyle w:val="Normal"/>
              <w:snapToGrid w:val="false"/>
              <w:spacing w:lineRule="auto" w:line="276"/>
              <w:jc w:val="center"/>
              <w:rPr>
                <w:b/>
                <w:bCs/>
              </w:rPr>
            </w:pPr>
            <w:r>
              <w:rPr>
                <w:b/>
                <w:bCs/>
              </w:rPr>
            </w:r>
          </w:p>
        </w:tc>
        <w:tc>
          <w:tcPr>
            <w:tcW w:w="1735" w:type="dxa"/>
            <w:tcBorders>
              <w:left w:val="single" w:sz="4" w:space="0" w:color="000000"/>
              <w:bottom w:val="single" w:sz="4" w:space="0" w:color="000000"/>
            </w:tcBorders>
            <w:shd w:fill="E0E0E0" w:val="clear"/>
          </w:tcPr>
          <w:p>
            <w:pPr>
              <w:pStyle w:val="Normal"/>
              <w:spacing w:lineRule="auto" w:line="276"/>
              <w:jc w:val="center"/>
              <w:rPr>
                <w:b/>
                <w:bCs/>
              </w:rPr>
            </w:pPr>
            <w:r>
              <w:rPr>
                <w:b/>
                <w:bCs/>
              </w:rPr>
              <w:t>Preço Unitário R$</w:t>
            </w:r>
          </w:p>
        </w:tc>
        <w:tc>
          <w:tcPr>
            <w:tcW w:w="1427" w:type="dxa"/>
            <w:tcBorders>
              <w:left w:val="single" w:sz="4" w:space="0" w:color="000000"/>
              <w:bottom w:val="single" w:sz="4" w:space="0" w:color="000000"/>
              <w:right w:val="single" w:sz="4" w:space="0" w:color="000000"/>
            </w:tcBorders>
            <w:shd w:fill="E0E0E0" w:val="clear"/>
          </w:tcPr>
          <w:p>
            <w:pPr>
              <w:pStyle w:val="Normal"/>
              <w:spacing w:lineRule="auto" w:line="276"/>
              <w:jc w:val="center"/>
              <w:rPr>
                <w:b/>
                <w:bCs/>
              </w:rPr>
            </w:pPr>
            <w:r>
              <w:rPr>
                <w:b/>
                <w:bCs/>
              </w:rPr>
              <w:t>Preço Total R$</w:t>
            </w:r>
          </w:p>
        </w:tc>
      </w:tr>
      <w:tr>
        <w:trPr/>
        <w:tc>
          <w:tcPr>
            <w:tcW w:w="747" w:type="dxa"/>
            <w:tcBorders>
              <w:top w:val="single" w:sz="4" w:space="0" w:color="000000"/>
              <w:left w:val="single" w:sz="4" w:space="0" w:color="000000"/>
              <w:bottom w:val="single" w:sz="4" w:space="0" w:color="000000"/>
            </w:tcBorders>
          </w:tcPr>
          <w:p>
            <w:pPr>
              <w:pStyle w:val="Normal"/>
              <w:spacing w:lineRule="auto" w:line="276"/>
              <w:jc w:val="both"/>
              <w:rPr>
                <w:b/>
                <w:bCs/>
              </w:rPr>
            </w:pPr>
            <w:r>
              <w:rPr>
                <w:b/>
                <w:bCs/>
              </w:rPr>
              <w:t>xx</w:t>
            </w:r>
          </w:p>
        </w:tc>
        <w:tc>
          <w:tcPr>
            <w:tcW w:w="3544" w:type="dxa"/>
            <w:tcBorders>
              <w:top w:val="single" w:sz="4" w:space="0" w:color="000000"/>
              <w:left w:val="single" w:sz="4" w:space="0" w:color="000000"/>
              <w:bottom w:val="single" w:sz="4" w:space="0" w:color="000000"/>
            </w:tcBorders>
          </w:tcPr>
          <w:p>
            <w:pPr>
              <w:pStyle w:val="Normal"/>
              <w:spacing w:lineRule="auto" w:line="276"/>
              <w:jc w:val="both"/>
              <w:rPr>
                <w:b/>
                <w:bCs/>
              </w:rPr>
            </w:pPr>
            <w:r>
              <w:rPr>
                <w:b/>
                <w:bCs/>
              </w:rPr>
              <w:t>xxxx</w:t>
            </w:r>
          </w:p>
        </w:tc>
        <w:tc>
          <w:tcPr>
            <w:tcW w:w="1276" w:type="dxa"/>
            <w:tcBorders>
              <w:top w:val="single" w:sz="4" w:space="0" w:color="000000"/>
              <w:left w:val="single" w:sz="4" w:space="0" w:color="000000"/>
              <w:bottom w:val="single" w:sz="4" w:space="0" w:color="000000"/>
            </w:tcBorders>
          </w:tcPr>
          <w:p>
            <w:pPr>
              <w:pStyle w:val="Normal"/>
              <w:spacing w:lineRule="auto" w:line="276"/>
              <w:jc w:val="center"/>
              <w:rPr>
                <w:b/>
                <w:bCs/>
              </w:rPr>
            </w:pPr>
            <w:r>
              <w:rPr>
                <w:b/>
                <w:bCs/>
              </w:rPr>
              <w:t>xx</w:t>
            </w:r>
          </w:p>
        </w:tc>
        <w:tc>
          <w:tcPr>
            <w:tcW w:w="958" w:type="dxa"/>
            <w:tcBorders>
              <w:top w:val="single" w:sz="4" w:space="0" w:color="000000"/>
              <w:left w:val="single" w:sz="4" w:space="0" w:color="000000"/>
              <w:bottom w:val="single" w:sz="4" w:space="0" w:color="000000"/>
            </w:tcBorders>
          </w:tcPr>
          <w:p>
            <w:pPr>
              <w:pStyle w:val="Normal"/>
              <w:spacing w:lineRule="auto" w:line="276"/>
              <w:jc w:val="center"/>
              <w:rPr>
                <w:b/>
                <w:bCs/>
              </w:rPr>
            </w:pPr>
            <w:r>
              <w:rPr>
                <w:b/>
                <w:bCs/>
              </w:rPr>
              <w:t>xxxx</w:t>
            </w:r>
          </w:p>
        </w:tc>
        <w:tc>
          <w:tcPr>
            <w:tcW w:w="1735" w:type="dxa"/>
            <w:tcBorders>
              <w:top w:val="single" w:sz="4" w:space="0" w:color="000000"/>
              <w:left w:val="single" w:sz="4" w:space="0" w:color="000000"/>
              <w:bottom w:val="single" w:sz="4" w:space="0" w:color="000000"/>
            </w:tcBorders>
          </w:tcPr>
          <w:p>
            <w:pPr>
              <w:pStyle w:val="Normal"/>
              <w:spacing w:lineRule="auto" w:line="276"/>
              <w:jc w:val="center"/>
              <w:rPr>
                <w:b/>
                <w:bCs/>
              </w:rPr>
            </w:pPr>
            <w:r>
              <w:rPr>
                <w:b/>
                <w:bCs/>
              </w:rPr>
              <w:t>xx</w:t>
            </w:r>
          </w:p>
        </w:tc>
        <w:tc>
          <w:tcPr>
            <w:tcW w:w="1427"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b/>
                <w:bCs/>
              </w:rPr>
            </w:pPr>
            <w:r>
              <w:rPr>
                <w:b/>
                <w:bCs/>
              </w:rPr>
              <w:t>xxxx</w:t>
            </w:r>
          </w:p>
        </w:tc>
      </w:tr>
      <w:tr>
        <w:trPr/>
        <w:tc>
          <w:tcPr>
            <w:tcW w:w="9687" w:type="dxa"/>
            <w:gridSpan w:val="6"/>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pPr>
            <w:r>
              <w:rPr/>
              <w:t>xxxxxxxxxxxxxxxxxxxxxxxxxxxxx</w:t>
            </w:r>
          </w:p>
        </w:tc>
      </w:tr>
    </w:tbl>
    <w:p>
      <w:pPr>
        <w:pStyle w:val="Normal"/>
        <w:autoSpaceDE w:val="false"/>
        <w:spacing w:lineRule="auto" w:line="276"/>
        <w:jc w:val="both"/>
        <w:rPr>
          <w:rFonts w:eastAsia="Times-Bold"/>
          <w:b/>
          <w:bCs/>
        </w:rPr>
      </w:pPr>
      <w:r>
        <w:rPr>
          <w:rFonts w:eastAsia="Times-Bold"/>
          <w:b/>
          <w:bCs/>
        </w:rPr>
      </w:r>
    </w:p>
    <w:p>
      <w:pPr>
        <w:pStyle w:val="Normal"/>
        <w:autoSpaceDE w:val="false"/>
        <w:spacing w:lineRule="auto" w:line="276"/>
        <w:jc w:val="both"/>
        <w:rPr>
          <w:rFonts w:eastAsia="Times-Bold"/>
          <w:bCs/>
        </w:rPr>
      </w:pPr>
      <w:r>
        <w:rPr>
          <w:rFonts w:eastAsia="Times-Bold"/>
          <w:b/>
          <w:bCs/>
        </w:rPr>
        <w:t>CLÁUSULA SÉTIMA:</w:t>
      </w:r>
    </w:p>
    <w:p>
      <w:pPr>
        <w:pStyle w:val="Normal"/>
        <w:autoSpaceDE w:val="false"/>
        <w:spacing w:lineRule="auto" w:line="276"/>
        <w:jc w:val="both"/>
        <w:rPr>
          <w:rFonts w:eastAsia="Times-Bold"/>
          <w:bCs/>
        </w:rPr>
      </w:pPr>
      <w:r>
        <w:rPr>
          <w:rFonts w:eastAsia="Times-Bold"/>
          <w:bCs/>
        </w:rPr>
        <w:t>7.1 -</w:t>
      </w:r>
      <w:r>
        <w:rPr>
          <w:rFonts w:eastAsia="Times-Bold"/>
          <w:b/>
          <w:bCs/>
        </w:rPr>
        <w:t xml:space="preserve"> </w:t>
      </w:r>
      <w:r>
        <w:rPr>
          <w:rFonts w:eastAsia="Times-Roman;Times New Roman"/>
        </w:rPr>
        <w:t>No valor mencionado na cláusula sexta estão incluídas as despesas com frete, embalagens, recursos humanos e materiais, assim como com os encargos fiscais, sociais, comerciais, trabalhistas e previdenciários e quaisquer outras despesas necessárias ao cumprimento das obrigações decorrentes do presente contrato.</w:t>
      </w:r>
    </w:p>
    <w:p>
      <w:pPr>
        <w:pStyle w:val="Normal"/>
        <w:autoSpaceDE w:val="false"/>
        <w:spacing w:lineRule="auto" w:line="276"/>
        <w:ind w:left="567" w:right="0" w:hanging="0"/>
        <w:jc w:val="both"/>
        <w:rPr>
          <w:rFonts w:eastAsia="Times-Bold"/>
          <w:b/>
          <w:bCs/>
        </w:rPr>
      </w:pPr>
      <w:r>
        <w:rPr>
          <w:rFonts w:eastAsia="Times-Bold"/>
          <w:bCs/>
        </w:rPr>
        <w:t>7.1.1 - A aplicação do valor unitário à quantidade</w:t>
      </w:r>
      <w:r>
        <w:rPr>
          <w:rFonts w:eastAsia="Times-Bold"/>
          <w:b/>
          <w:bCs/>
        </w:rPr>
        <w:t xml:space="preserve"> </w:t>
      </w:r>
      <w:r>
        <w:rPr>
          <w:rFonts w:eastAsia="Times-Bold"/>
          <w:bCs/>
        </w:rPr>
        <w:t>entregue constituirá a única forma de remuneração da CONTRATADA.</w:t>
      </w:r>
    </w:p>
    <w:p>
      <w:pPr>
        <w:pStyle w:val="Normal"/>
        <w:autoSpaceDE w:val="false"/>
        <w:spacing w:lineRule="auto" w:line="276"/>
        <w:jc w:val="both"/>
        <w:rPr>
          <w:rFonts w:eastAsia="Times-Bold"/>
          <w:b/>
          <w:bCs/>
        </w:rPr>
      </w:pPr>
      <w:r>
        <w:rPr>
          <w:rFonts w:eastAsia="Times-Bold"/>
          <w:b/>
          <w:bCs/>
        </w:rPr>
      </w:r>
    </w:p>
    <w:p>
      <w:pPr>
        <w:pStyle w:val="Normal"/>
        <w:autoSpaceDE w:val="false"/>
        <w:spacing w:lineRule="auto" w:line="276"/>
        <w:jc w:val="both"/>
        <w:rPr>
          <w:rFonts w:eastAsia="Times-Bold"/>
          <w:b/>
          <w:bCs/>
        </w:rPr>
      </w:pPr>
      <w:r>
        <w:rPr>
          <w:rFonts w:eastAsia="Times-Bold"/>
          <w:b/>
          <w:bCs/>
        </w:rPr>
        <w:t>CLÁUSULA OITAVA:</w:t>
      </w:r>
    </w:p>
    <w:p>
      <w:pPr>
        <w:pStyle w:val="Normal"/>
        <w:spacing w:lineRule="auto" w:line="276"/>
        <w:jc w:val="both"/>
        <w:rPr>
          <w:rFonts w:eastAsia="Times-Bold"/>
          <w:b/>
          <w:bCs/>
        </w:rPr>
      </w:pPr>
      <w:r>
        <w:rPr/>
        <w:t>8.1 - As despesas decorrentes do presente contrato correrão à conta da dotação orçamentária: natureza da despesa nº 3.3.90.30.00 - Material de Consumo da Unidade Orçamentária: 02.09.08 – Secretaria da Educação/Merenda Escolar; Classificação Funcional nº 08.243.0008.2.041 - Manutenção do Programa de Merenda Escolar; vínculo: 05.220.0001 – FNDE/PNAE.</w:t>
      </w:r>
    </w:p>
    <w:p>
      <w:pPr>
        <w:pStyle w:val="Normal"/>
        <w:autoSpaceDE w:val="false"/>
        <w:spacing w:lineRule="auto" w:line="276"/>
        <w:jc w:val="both"/>
        <w:rPr>
          <w:rFonts w:eastAsia="Times-Bold"/>
          <w:b/>
          <w:bCs/>
        </w:rPr>
      </w:pPr>
      <w:r>
        <w:rPr>
          <w:rFonts w:eastAsia="Times-Bold"/>
          <w:b/>
          <w:bCs/>
        </w:rPr>
      </w:r>
    </w:p>
    <w:p>
      <w:pPr>
        <w:pStyle w:val="Normal"/>
        <w:autoSpaceDE w:val="false"/>
        <w:spacing w:lineRule="auto" w:line="276"/>
        <w:jc w:val="both"/>
        <w:rPr>
          <w:rFonts w:eastAsia="Times-Bold"/>
        </w:rPr>
      </w:pPr>
      <w:r>
        <w:rPr>
          <w:rFonts w:eastAsia="Times-Bold"/>
          <w:b/>
          <w:bCs/>
        </w:rPr>
        <w:t>CLÁUSULA NONA:</w:t>
      </w:r>
    </w:p>
    <w:p>
      <w:pPr>
        <w:pStyle w:val="Normal"/>
        <w:autoSpaceDE w:val="false"/>
        <w:spacing w:lineRule="auto" w:line="276"/>
        <w:jc w:val="both"/>
        <w:rPr>
          <w:rFonts w:eastAsia="Times-Bold"/>
          <w:bCs/>
        </w:rPr>
      </w:pPr>
      <w:r>
        <w:rPr>
          <w:rFonts w:eastAsia="Times-Bold"/>
        </w:rPr>
        <w:t xml:space="preserve">9.1. A </w:t>
      </w:r>
      <w:r>
        <w:rPr>
          <w:rFonts w:eastAsia="Times-Roman;Times New Roman"/>
        </w:rPr>
        <w:t>CONTRATANTE, após receber os documentos descritos na cláusula quinta e após a tramitação do processo para instrução e liquidação, efetuará o pagamento no valor correspondente às entregas do mês anterior. Não será efetuado qualquer pagamento à CONTRATADA enquanto houver pendência de liquidação da obrigação financeira em virtude de penalidade ou inadimplência contratual.</w:t>
      </w:r>
    </w:p>
    <w:p>
      <w:pPr>
        <w:pStyle w:val="Normal"/>
        <w:autoSpaceDE w:val="false"/>
        <w:spacing w:lineRule="auto" w:line="276"/>
        <w:ind w:left="567" w:right="0" w:hanging="0"/>
        <w:jc w:val="both"/>
        <w:rPr>
          <w:rFonts w:eastAsia="Times-Bold"/>
          <w:b/>
          <w:bCs/>
        </w:rPr>
      </w:pPr>
      <w:r>
        <w:rPr>
          <w:rFonts w:eastAsia="Times-Bold"/>
          <w:bCs/>
        </w:rPr>
        <w:t xml:space="preserve">9.1.1. O pagamento será efetuado no prazo de até 10 (dez) dias, contados da data do aceite/aprovação da Seção de Alimentação e Nutrição </w:t>
      </w:r>
      <w:r>
        <w:rPr>
          <w:color w:val="000000"/>
        </w:rPr>
        <w:t>Escolar</w:t>
      </w:r>
      <w:r>
        <w:rPr>
          <w:rFonts w:eastAsia="Times-Bold"/>
          <w:bCs/>
        </w:rPr>
        <w:t xml:space="preserve"> /Secretaria da Educação sobre os documentos recebidos.</w:t>
      </w:r>
    </w:p>
    <w:p>
      <w:pPr>
        <w:pStyle w:val="Normal"/>
        <w:autoSpaceDE w:val="false"/>
        <w:spacing w:lineRule="auto" w:line="276"/>
        <w:jc w:val="both"/>
        <w:rPr>
          <w:rFonts w:eastAsia="Times-Bold"/>
          <w:b/>
          <w:bCs/>
        </w:rPr>
      </w:pPr>
      <w:r>
        <w:rPr>
          <w:rFonts w:eastAsia="Times-Bold"/>
          <w:b/>
          <w:bCs/>
        </w:rPr>
      </w:r>
    </w:p>
    <w:p>
      <w:pPr>
        <w:pStyle w:val="Normal"/>
        <w:autoSpaceDE w:val="false"/>
        <w:spacing w:lineRule="auto" w:line="276"/>
        <w:jc w:val="both"/>
        <w:rPr>
          <w:rFonts w:eastAsia="Times-Bold"/>
          <w:b/>
          <w:bCs/>
        </w:rPr>
      </w:pPr>
      <w:r>
        <w:rPr>
          <w:rFonts w:eastAsia="Times-Bold"/>
          <w:b/>
          <w:bCs/>
        </w:rPr>
        <w:t>CLÁUSULA DÉCIMA:</w:t>
      </w:r>
    </w:p>
    <w:p>
      <w:pPr>
        <w:pStyle w:val="Normal"/>
        <w:autoSpaceDE w:val="false"/>
        <w:spacing w:lineRule="auto" w:line="276"/>
        <w:jc w:val="both"/>
        <w:rPr>
          <w:rFonts w:eastAsia="Times-Bold"/>
          <w:bCs/>
        </w:rPr>
      </w:pPr>
      <w:r>
        <w:rPr/>
        <w:t>10.1 - A CONTRATANTE que não seguir a forma de liberação de recursos para pagamento da CONTRATADA, deverá pagar multa de 2%, mais juros de 0,1% ao dia, sobre o valor da parcela vencida. Ressalvados os casos quando não efetivados os repasses mensais de recursos do FNDE em tempo hábil.</w:t>
      </w:r>
    </w:p>
    <w:p>
      <w:pPr>
        <w:pStyle w:val="Normal"/>
        <w:autoSpaceDE w:val="false"/>
        <w:spacing w:lineRule="auto" w:line="276"/>
        <w:jc w:val="both"/>
        <w:rPr>
          <w:rFonts w:eastAsia="Times-Bold"/>
          <w:bCs/>
        </w:rPr>
      </w:pPr>
      <w:r>
        <w:rPr>
          <w:rFonts w:eastAsia="Times-Bold"/>
          <w:bCs/>
        </w:rPr>
      </w:r>
    </w:p>
    <w:p>
      <w:pPr>
        <w:pStyle w:val="Normal"/>
        <w:autoSpaceDE w:val="false"/>
        <w:spacing w:lineRule="auto" w:line="276"/>
        <w:jc w:val="both"/>
        <w:rPr>
          <w:rFonts w:eastAsia="Times-Bold"/>
          <w:b/>
          <w:bCs/>
        </w:rPr>
      </w:pPr>
      <w:r>
        <w:rPr>
          <w:rFonts w:eastAsia="Times-Bold"/>
          <w:b/>
          <w:bCs/>
        </w:rPr>
        <w:t>CLÁUSULA DÉCIMA PRIMEIRA:</w:t>
      </w:r>
    </w:p>
    <w:p>
      <w:pPr>
        <w:pStyle w:val="Normal"/>
        <w:autoSpaceDE w:val="false"/>
        <w:spacing w:lineRule="auto" w:line="276"/>
        <w:jc w:val="both"/>
        <w:rPr>
          <w:rFonts w:eastAsia="Times-Bold"/>
          <w:bCs/>
        </w:rPr>
      </w:pPr>
      <w:r>
        <w:rPr/>
        <w:t>11.1 - É de exclusiva responsabilidade do CONTRATADO FORNECEDOR o ressarcimento de danos causados ao CONTRATANTE ou a terceiros, decorrentes de sua culpa ou dolo na execução do contrato, não excluindo ou reduzindo esta responsabilidade à fiscalização.</w:t>
      </w:r>
    </w:p>
    <w:p>
      <w:pPr>
        <w:pStyle w:val="Normal"/>
        <w:autoSpaceDE w:val="false"/>
        <w:spacing w:lineRule="auto" w:line="276"/>
        <w:jc w:val="both"/>
        <w:rPr>
          <w:rFonts w:eastAsia="Times-Bold"/>
          <w:bCs/>
        </w:rPr>
      </w:pPr>
      <w:r>
        <w:rPr>
          <w:rFonts w:eastAsia="Times-Bold"/>
          <w:bCs/>
        </w:rPr>
      </w:r>
    </w:p>
    <w:p>
      <w:pPr>
        <w:pStyle w:val="Normal"/>
        <w:autoSpaceDE w:val="false"/>
        <w:spacing w:lineRule="auto" w:line="276"/>
        <w:jc w:val="both"/>
        <w:rPr>
          <w:rFonts w:eastAsia="Times-Bold"/>
          <w:bCs/>
        </w:rPr>
      </w:pPr>
      <w:r>
        <w:rPr>
          <w:rFonts w:eastAsia="Times-Bold"/>
          <w:b/>
          <w:bCs/>
        </w:rPr>
        <w:t>CLÁUSULA DÉCIMA SEGUNDA:</w:t>
      </w:r>
    </w:p>
    <w:p>
      <w:pPr>
        <w:pStyle w:val="Normal"/>
        <w:autoSpaceDE w:val="false"/>
        <w:spacing w:lineRule="auto" w:line="276"/>
        <w:jc w:val="both"/>
        <w:rPr>
          <w:rFonts w:eastAsia="Times-Bold"/>
          <w:b/>
          <w:bCs/>
        </w:rPr>
      </w:pPr>
      <w:r>
        <w:rPr>
          <w:rFonts w:eastAsia="Times-Bold"/>
          <w:bCs/>
        </w:rPr>
        <w:t>12.1</w:t>
      </w:r>
      <w:r>
        <w:rPr>
          <w:rFonts w:eastAsia="Times-Bold"/>
          <w:b/>
          <w:bCs/>
        </w:rPr>
        <w:t xml:space="preserve"> -</w:t>
      </w:r>
      <w:r>
        <w:rPr>
          <w:rFonts w:eastAsia="Times-Bold"/>
        </w:rPr>
        <w:t xml:space="preserve"> A CONTRATADA</w:t>
      </w:r>
      <w:r>
        <w:rPr>
          <w:rFonts w:eastAsia="Times-Roman;Times New Roman"/>
        </w:rPr>
        <w:t xml:space="preserve"> deverá guardar pelo prazo de 5 (cinco) anos, cópias das Notas Fiscais de Venda, ou congênere, dos produtos participantes do Projeto de Venda de Gêneros Alimentícios da Agricultura Familiar e/ou do Empreendedor Familiar Rural ou suas Organizações para Alimentação Escolar, estando à disposição para comprovação.</w:t>
      </w:r>
    </w:p>
    <w:p>
      <w:pPr>
        <w:pStyle w:val="Normal"/>
        <w:autoSpaceDE w:val="false"/>
        <w:spacing w:lineRule="auto" w:line="276"/>
        <w:jc w:val="both"/>
        <w:rPr>
          <w:rFonts w:eastAsia="Times-Bold"/>
          <w:b/>
          <w:bCs/>
        </w:rPr>
      </w:pPr>
      <w:r>
        <w:rPr>
          <w:rFonts w:eastAsia="Times-Bold"/>
          <w:b/>
          <w:bCs/>
        </w:rPr>
      </w:r>
    </w:p>
    <w:p>
      <w:pPr>
        <w:pStyle w:val="Normal"/>
        <w:autoSpaceDE w:val="false"/>
        <w:spacing w:lineRule="auto" w:line="276"/>
        <w:jc w:val="both"/>
        <w:rPr>
          <w:rFonts w:eastAsia="Times-Bold"/>
          <w:bCs/>
        </w:rPr>
      </w:pPr>
      <w:r>
        <w:rPr>
          <w:rFonts w:eastAsia="Times-Bold"/>
          <w:b/>
          <w:bCs/>
        </w:rPr>
        <w:t>CLÁUSULA DÉCIMA TERCEIRA:</w:t>
      </w:r>
    </w:p>
    <w:p>
      <w:pPr>
        <w:pStyle w:val="Normal"/>
        <w:autoSpaceDE w:val="false"/>
        <w:spacing w:lineRule="auto" w:line="276"/>
        <w:jc w:val="both"/>
        <w:rPr>
          <w:rFonts w:eastAsia="Times-Bold"/>
          <w:b/>
          <w:bCs/>
        </w:rPr>
      </w:pPr>
      <w:r>
        <w:rPr>
          <w:rFonts w:eastAsia="Times-Bold"/>
          <w:bCs/>
        </w:rPr>
        <w:t>13.1</w:t>
      </w:r>
      <w:r>
        <w:rPr>
          <w:rFonts w:eastAsia="Times-Bold"/>
          <w:b/>
          <w:bCs/>
        </w:rPr>
        <w:t xml:space="preserve"> - </w:t>
      </w:r>
      <w:r>
        <w:rPr>
          <w:rFonts w:eastAsia="Times-Bold"/>
        </w:rPr>
        <w:t xml:space="preserve">A CONTRATANTE </w:t>
      </w:r>
      <w:r>
        <w:rPr>
          <w:rFonts w:eastAsia="Times-Roman;Times New Roman"/>
        </w:rPr>
        <w:t>se compromete em guardar pelo prazo de 5 (cinco) anos das Notas Fiscais de Compra, os Termos de Recebimento e Aceitabilidade, apresentados nas prestações de contas, bem como o Projeto de Venda de Gêneros Alimentícios da Agricultura Familiar e/ou do Empreendedor Familiar Rural ou suas Organizações para Alimentação Escolar e documentos anexos, estando à disposição para comprovação.</w:t>
      </w:r>
    </w:p>
    <w:p>
      <w:pPr>
        <w:pStyle w:val="Normal"/>
        <w:tabs>
          <w:tab w:val="clear" w:pos="709"/>
          <w:tab w:val="left" w:pos="1320" w:leader="none"/>
        </w:tabs>
        <w:autoSpaceDE w:val="false"/>
        <w:spacing w:lineRule="auto" w:line="276"/>
        <w:jc w:val="both"/>
        <w:rPr>
          <w:rFonts w:eastAsia="Times-Bold"/>
          <w:b/>
          <w:bCs/>
        </w:rPr>
      </w:pPr>
      <w:r>
        <w:rPr>
          <w:rFonts w:eastAsia="Times-Bold"/>
          <w:b/>
          <w:bCs/>
        </w:rPr>
      </w:r>
    </w:p>
    <w:p>
      <w:pPr>
        <w:pStyle w:val="Normal"/>
        <w:autoSpaceDE w:val="false"/>
        <w:spacing w:lineRule="auto" w:line="276"/>
        <w:jc w:val="both"/>
        <w:rPr>
          <w:rFonts w:eastAsia="Times-Bold"/>
          <w:b/>
          <w:bCs/>
        </w:rPr>
      </w:pPr>
      <w:r>
        <w:rPr>
          <w:rFonts w:eastAsia="Times-Bold"/>
          <w:b/>
          <w:bCs/>
        </w:rPr>
        <w:t xml:space="preserve">CLÁUSULA DÉCIMA QUARTA: </w:t>
      </w:r>
    </w:p>
    <w:p>
      <w:pPr>
        <w:pStyle w:val="Normal"/>
        <w:autoSpaceDE w:val="false"/>
        <w:spacing w:lineRule="auto" w:line="276"/>
        <w:jc w:val="both"/>
        <w:rPr/>
      </w:pPr>
      <w:r>
        <w:rPr/>
        <w:t>14.1 - A CONTRATANTE em razão da supremacia dos interesses públicos sobre os interesses particulares poderá:</w:t>
      </w:r>
    </w:p>
    <w:p>
      <w:pPr>
        <w:pStyle w:val="Normal"/>
        <w:autoSpaceDE w:val="false"/>
        <w:spacing w:lineRule="auto" w:line="276"/>
        <w:ind w:left="567" w:right="0" w:hanging="27"/>
        <w:jc w:val="both"/>
        <w:rPr/>
      </w:pPr>
      <w:r>
        <w:rPr/>
        <w:t>a. modificar unilateralmente o contrato para melhor adequação às finalidades de interesse público, respeitando os direitos do CONTRATADO;</w:t>
      </w:r>
    </w:p>
    <w:p>
      <w:pPr>
        <w:pStyle w:val="Normal"/>
        <w:autoSpaceDE w:val="false"/>
        <w:spacing w:lineRule="auto" w:line="276"/>
        <w:ind w:left="0" w:right="0" w:firstLine="540"/>
        <w:jc w:val="both"/>
        <w:rPr/>
      </w:pPr>
      <w:r>
        <w:rPr/>
        <w:t>b. rescindir unilateralmente o contrato, nos casos de infração contratual ou inaptidão do</w:t>
      </w:r>
    </w:p>
    <w:p>
      <w:pPr>
        <w:pStyle w:val="Normal"/>
        <w:autoSpaceDE w:val="false"/>
        <w:spacing w:lineRule="auto" w:line="276"/>
        <w:ind w:left="0" w:right="0" w:firstLine="540"/>
        <w:jc w:val="both"/>
        <w:rPr/>
      </w:pPr>
      <w:r>
        <w:rPr/>
        <w:t>CONTRATADO;</w:t>
      </w:r>
    </w:p>
    <w:p>
      <w:pPr>
        <w:pStyle w:val="Normal"/>
        <w:autoSpaceDE w:val="false"/>
        <w:spacing w:lineRule="auto" w:line="276"/>
        <w:ind w:left="0" w:right="0" w:firstLine="540"/>
        <w:jc w:val="both"/>
        <w:rPr/>
      </w:pPr>
      <w:r>
        <w:rPr/>
        <w:t>c. fiscalizar a execução do contrato;</w:t>
      </w:r>
    </w:p>
    <w:p>
      <w:pPr>
        <w:pStyle w:val="Normal"/>
        <w:tabs>
          <w:tab w:val="clear" w:pos="709"/>
          <w:tab w:val="left" w:pos="1320" w:leader="none"/>
        </w:tabs>
        <w:autoSpaceDE w:val="false"/>
        <w:spacing w:lineRule="auto" w:line="276"/>
        <w:ind w:left="0" w:right="0" w:firstLine="540"/>
        <w:jc w:val="both"/>
        <w:rPr/>
      </w:pPr>
      <w:r>
        <w:rPr/>
        <w:t xml:space="preserve">d. aplicar sanções motivadas pela inexecução total ou parcial do ajuste; </w:t>
      </w:r>
    </w:p>
    <w:p>
      <w:pPr>
        <w:pStyle w:val="Normal"/>
        <w:autoSpaceDE w:val="false"/>
        <w:spacing w:lineRule="auto" w:line="276"/>
        <w:ind w:left="567" w:right="0" w:hanging="0"/>
        <w:jc w:val="both"/>
        <w:rPr>
          <w:b/>
          <w:bCs/>
        </w:rPr>
      </w:pPr>
      <w:r>
        <w:rPr/>
        <w:t>14.1.1 Sempre que a CONTRATANTE alterar ou rescindir o contrato sem culpa do CONTRATADO, deve respeitar o equilíbrio econômico-financeiro, garantindo-lhe o aumento da remuneração respectiva ou a indenização por despesas já realizadas.</w:t>
      </w:r>
    </w:p>
    <w:p>
      <w:pPr>
        <w:pStyle w:val="Normal"/>
        <w:autoSpaceDE w:val="false"/>
        <w:spacing w:lineRule="auto" w:line="276"/>
        <w:jc w:val="both"/>
        <w:rPr>
          <w:b/>
          <w:bCs/>
        </w:rPr>
      </w:pPr>
      <w:r>
        <w:rPr>
          <w:b/>
          <w:bCs/>
        </w:rPr>
      </w:r>
    </w:p>
    <w:p>
      <w:pPr>
        <w:pStyle w:val="Normal"/>
        <w:autoSpaceDE w:val="false"/>
        <w:spacing w:lineRule="auto" w:line="276"/>
        <w:rPr>
          <w:b/>
          <w:bCs/>
        </w:rPr>
      </w:pPr>
      <w:r>
        <w:rPr>
          <w:b/>
          <w:bCs/>
        </w:rPr>
        <w:t>CLÁUSULA DÉCIMA QUINTA:</w:t>
      </w:r>
    </w:p>
    <w:p>
      <w:pPr>
        <w:pStyle w:val="Normal"/>
        <w:autoSpaceDE w:val="false"/>
        <w:spacing w:lineRule="auto" w:line="276"/>
        <w:jc w:val="both"/>
        <w:rPr>
          <w:color w:val="000000"/>
        </w:rPr>
      </w:pPr>
      <w:r>
        <w:rPr/>
        <w:t xml:space="preserve">15.1 - </w:t>
      </w:r>
      <w:r>
        <w:rPr>
          <w:color w:val="000000"/>
        </w:rPr>
        <w:t>O não cumprimento ou o cumprimento parcial, ou ainda a ocorrência de qualquer irregularidade no fornecimento dos produtos contratados, por parte do contratado, ensejará aplicação de multa correspondente a 0,5% (meio por cento) do valor do contrato, para cada notificação expressamente formalizada, independente da possibilidade de rescisão contratual, com as consequências previstas em lei.</w:t>
      </w:r>
    </w:p>
    <w:p>
      <w:pPr>
        <w:pStyle w:val="Normal"/>
        <w:spacing w:lineRule="auto" w:line="276"/>
        <w:jc w:val="both"/>
        <w:rPr>
          <w:color w:val="000000"/>
        </w:rPr>
      </w:pPr>
      <w:r>
        <w:rPr>
          <w:color w:val="000000"/>
        </w:rPr>
        <w:t>15.2 - A aplicação da multa prevista no item anterior poderá ocorrer somente 3 (três) vezes, sendo que a próxima notificação ensejará a obrigatória rescisão contratual, com aplicação de multa de 5% (cinco por cento) sobre o restante do fornecimento, sem prejuízo, dependendo da gravidade da conduta, da aplicação das demais sanções previstas na Lei 14.133/2021.</w:t>
      </w:r>
    </w:p>
    <w:p>
      <w:pPr>
        <w:pStyle w:val="Normal"/>
        <w:spacing w:lineRule="auto" w:line="276"/>
        <w:jc w:val="both"/>
        <w:rPr>
          <w:color w:val="000000"/>
        </w:rPr>
      </w:pPr>
      <w:r>
        <w:rPr>
          <w:color w:val="000000"/>
        </w:rPr>
        <w:t>15.3 - Os contratados ficarão ainda sujeitos às demais penalidades previstas na Lei 14.133/2021, conforme a gravidade da conduta.</w:t>
      </w:r>
    </w:p>
    <w:p>
      <w:pPr>
        <w:pStyle w:val="Normal"/>
        <w:spacing w:lineRule="auto" w:line="276"/>
        <w:jc w:val="both"/>
        <w:rPr>
          <w:color w:val="000000"/>
        </w:rPr>
      </w:pPr>
      <w:r>
        <w:rPr>
          <w:color w:val="000000"/>
        </w:rPr>
      </w:r>
    </w:p>
    <w:p>
      <w:pPr>
        <w:pStyle w:val="Normal"/>
        <w:autoSpaceDE w:val="false"/>
        <w:spacing w:lineRule="auto" w:line="276"/>
        <w:rPr>
          <w:rFonts w:eastAsia="Times-Roman;Times New Roman"/>
        </w:rPr>
      </w:pPr>
      <w:r>
        <w:rPr>
          <w:b/>
          <w:bCs/>
        </w:rPr>
        <w:t>CLÁUSULA DÉCIMA SEXTA:</w:t>
      </w:r>
    </w:p>
    <w:p>
      <w:pPr>
        <w:pStyle w:val="Normal"/>
        <w:autoSpaceDE w:val="false"/>
        <w:spacing w:lineRule="auto" w:line="276"/>
        <w:jc w:val="both"/>
        <w:rPr>
          <w:b/>
          <w:bCs/>
        </w:rPr>
      </w:pPr>
      <w:r>
        <w:rPr>
          <w:rFonts w:eastAsia="Times-Roman;Times New Roman"/>
        </w:rPr>
        <w:t>16.1 - A fiscalização do presente contrato ficará a cargo da Secretaria Municipal de Educação, da Entidade Executora, do Conselho de Alimentação Escolar – CAE e outras Entidades designadas pelo FNDE.</w:t>
      </w:r>
    </w:p>
    <w:p>
      <w:pPr>
        <w:pStyle w:val="Normal"/>
        <w:autoSpaceDE w:val="false"/>
        <w:spacing w:lineRule="auto" w:line="276"/>
        <w:rPr>
          <w:b/>
          <w:bCs/>
        </w:rPr>
      </w:pPr>
      <w:r>
        <w:rPr>
          <w:b/>
          <w:bCs/>
        </w:rPr>
      </w:r>
    </w:p>
    <w:p>
      <w:pPr>
        <w:pStyle w:val="Normal"/>
        <w:autoSpaceDE w:val="false"/>
        <w:spacing w:lineRule="auto" w:line="276"/>
        <w:rPr>
          <w:rFonts w:eastAsia="Times-Roman;Times New Roman"/>
        </w:rPr>
      </w:pPr>
      <w:r>
        <w:rPr>
          <w:b/>
          <w:bCs/>
        </w:rPr>
        <w:t>CLÁUSULA DÉCIMA SÉTIMA:</w:t>
      </w:r>
    </w:p>
    <w:p>
      <w:pPr>
        <w:pStyle w:val="Normal"/>
        <w:autoSpaceDE w:val="false"/>
        <w:spacing w:lineRule="auto" w:line="276"/>
        <w:jc w:val="both"/>
        <w:rPr>
          <w:rFonts w:eastAsia="Times-Roman;Times New Roman"/>
        </w:rPr>
      </w:pPr>
      <w:r>
        <w:rPr>
          <w:rFonts w:eastAsia="Times-Roman;Times New Roman"/>
        </w:rPr>
        <w:t xml:space="preserve">17.1 - O presente contrato rege-se, ainda, pela Chamada Pública nº 19/2024, pela </w:t>
      </w:r>
      <w:r>
        <w:rPr>
          <w:color w:val="000000"/>
        </w:rPr>
        <w:t>Resolução n.º 06/2020 do FNDE e suas alterações</w:t>
      </w:r>
      <w:r>
        <w:rPr>
          <w:rFonts w:eastAsia="Times-Roman;Times New Roman"/>
        </w:rPr>
        <w:t>, pela Lei n°11.947/2009 e o dispositivo que a regulamente, em todos os seus termos, a qual será aplicada, também, onde o contrato for omisso.</w:t>
      </w:r>
    </w:p>
    <w:p>
      <w:pPr>
        <w:pStyle w:val="Normal"/>
        <w:autoSpaceDE w:val="false"/>
        <w:spacing w:lineRule="auto" w:line="276"/>
        <w:jc w:val="both"/>
        <w:rPr>
          <w:rFonts w:eastAsia="Times-Roman;Times New Roman"/>
          <w:b/>
          <w:bCs/>
        </w:rPr>
      </w:pPr>
      <w:r>
        <w:rPr>
          <w:rFonts w:eastAsia="Times-Roman;Times New Roman"/>
        </w:rPr>
        <w:t>17.2 - Aplica-se, ainda, subsidiariamente a Lei n.° 14.133/2021.</w:t>
      </w:r>
    </w:p>
    <w:p>
      <w:pPr>
        <w:pStyle w:val="Normal"/>
        <w:autoSpaceDE w:val="false"/>
        <w:spacing w:lineRule="auto" w:line="276"/>
        <w:rPr>
          <w:rFonts w:eastAsia="Times-Roman;Times New Roman"/>
          <w:b/>
          <w:bCs/>
        </w:rPr>
      </w:pPr>
      <w:r>
        <w:rPr>
          <w:rFonts w:eastAsia="Times-Roman;Times New Roman"/>
          <w:b/>
          <w:bCs/>
        </w:rPr>
      </w:r>
    </w:p>
    <w:p>
      <w:pPr>
        <w:pStyle w:val="Normal"/>
        <w:autoSpaceDE w:val="false"/>
        <w:spacing w:lineRule="auto" w:line="276"/>
        <w:rPr>
          <w:b/>
          <w:bCs/>
        </w:rPr>
      </w:pPr>
      <w:r>
        <w:rPr>
          <w:b/>
          <w:bCs/>
        </w:rPr>
        <w:t>CLÁUSULA DÉCIMA OITAVA:</w:t>
      </w:r>
    </w:p>
    <w:p>
      <w:pPr>
        <w:pStyle w:val="Normal"/>
        <w:autoSpaceDE w:val="false"/>
        <w:spacing w:lineRule="auto" w:line="276"/>
        <w:rPr>
          <w:rFonts w:eastAsia="Times-Bold"/>
          <w:b/>
          <w:bCs/>
        </w:rPr>
      </w:pPr>
      <w:r>
        <w:rPr/>
        <w:t>18.1 - Este Contrato poderá ser aditado a qualquer tempo, mediante acordo formal entre as partes, resguardadas as suas condições essenciais.</w:t>
      </w:r>
    </w:p>
    <w:p>
      <w:pPr>
        <w:pStyle w:val="Normal"/>
        <w:tabs>
          <w:tab w:val="clear" w:pos="709"/>
          <w:tab w:val="left" w:pos="3510" w:leader="none"/>
        </w:tabs>
        <w:autoSpaceDE w:val="false"/>
        <w:spacing w:lineRule="auto" w:line="276"/>
        <w:jc w:val="both"/>
        <w:rPr>
          <w:rFonts w:eastAsia="Times-Bold"/>
          <w:b/>
          <w:bCs/>
        </w:rPr>
      </w:pPr>
      <w:r>
        <w:rPr>
          <w:rFonts w:eastAsia="Times-Bold"/>
          <w:b/>
          <w:bCs/>
        </w:rPr>
      </w:r>
    </w:p>
    <w:p>
      <w:pPr>
        <w:pStyle w:val="Normal"/>
        <w:autoSpaceDE w:val="false"/>
        <w:spacing w:lineRule="auto" w:line="276"/>
        <w:jc w:val="both"/>
        <w:rPr>
          <w:rFonts w:eastAsia="Times-Bold"/>
          <w:bCs/>
        </w:rPr>
      </w:pPr>
      <w:r>
        <w:rPr>
          <w:rFonts w:eastAsia="Times-Bold"/>
          <w:b/>
          <w:bCs/>
        </w:rPr>
        <w:t xml:space="preserve">CLÁUSULA DÉCIMA NONA: </w:t>
      </w:r>
    </w:p>
    <w:p>
      <w:pPr>
        <w:pStyle w:val="Normal"/>
        <w:autoSpaceDE w:val="false"/>
        <w:spacing w:lineRule="auto" w:line="276"/>
        <w:jc w:val="both"/>
        <w:rPr>
          <w:rFonts w:eastAsia="Times-Bold"/>
          <w:b/>
          <w:bCs/>
        </w:rPr>
      </w:pPr>
      <w:r>
        <w:rPr>
          <w:rFonts w:eastAsia="Times-Bold"/>
          <w:bCs/>
        </w:rPr>
        <w:t xml:space="preserve">19.1 </w:t>
      </w:r>
      <w:r>
        <w:rPr>
          <w:rFonts w:eastAsia="Times-Bold"/>
          <w:b/>
          <w:bCs/>
        </w:rPr>
        <w:t xml:space="preserve">- </w:t>
      </w:r>
      <w:r>
        <w:rPr>
          <w:rFonts w:eastAsia="Times-Roman;Times New Roman"/>
        </w:rPr>
        <w:t>As comunicações com origem neste contrato deverão ser formais e expressas, por meio de carta, que somente terá validade se enviada mediante registro de recebimento, por comunicação eletrônica, transmitido pelas partes.</w:t>
      </w:r>
    </w:p>
    <w:p>
      <w:pPr>
        <w:pStyle w:val="Normal"/>
        <w:autoSpaceDE w:val="false"/>
        <w:spacing w:lineRule="auto" w:line="276"/>
        <w:jc w:val="both"/>
        <w:rPr>
          <w:rFonts w:eastAsia="Times-Bold"/>
          <w:b/>
          <w:bCs/>
        </w:rPr>
      </w:pPr>
      <w:r>
        <w:rPr>
          <w:rFonts w:eastAsia="Times-Bold"/>
          <w:b/>
          <w:bCs/>
        </w:rPr>
      </w:r>
    </w:p>
    <w:p>
      <w:pPr>
        <w:pStyle w:val="Normal"/>
        <w:autoSpaceDE w:val="false"/>
        <w:spacing w:lineRule="auto" w:line="276"/>
        <w:jc w:val="both"/>
        <w:rPr>
          <w:rFonts w:eastAsia="Times-Bold"/>
          <w:b/>
          <w:bCs/>
        </w:rPr>
      </w:pPr>
      <w:r>
        <w:rPr>
          <w:rFonts w:eastAsia="Times-Bold"/>
          <w:b/>
          <w:bCs/>
        </w:rPr>
        <w:t xml:space="preserve">CLÁUSULA VIGÉSIMA: </w:t>
      </w:r>
    </w:p>
    <w:p>
      <w:pPr>
        <w:pStyle w:val="Normal"/>
        <w:spacing w:lineRule="auto" w:line="276"/>
        <w:jc w:val="both"/>
        <w:rPr/>
      </w:pPr>
      <w:r>
        <w:rPr/>
        <w:t>20.1 - A rescisão contratual poderá ser:</w:t>
      </w:r>
    </w:p>
    <w:p>
      <w:pPr>
        <w:pStyle w:val="Normal"/>
        <w:spacing w:lineRule="auto" w:line="276"/>
        <w:jc w:val="both"/>
        <w:rPr>
          <w:color w:val="000000"/>
        </w:rPr>
      </w:pPr>
      <w:r>
        <w:rPr/>
        <w:t>a) Por ato unilateral e escrito da Administração.</w:t>
      </w:r>
    </w:p>
    <w:p>
      <w:pPr>
        <w:pStyle w:val="Normal"/>
        <w:spacing w:lineRule="auto" w:line="276"/>
        <w:jc w:val="both"/>
        <w:rPr>
          <w:color w:val="000000"/>
        </w:rPr>
      </w:pPr>
      <w:r>
        <w:rPr>
          <w:color w:val="000000"/>
        </w:rPr>
        <w:t xml:space="preserve">b) Amigável, por acordo entre as partes, reduzida a termo no processo, desde que haja conveniência para a Administração. </w:t>
      </w:r>
    </w:p>
    <w:p>
      <w:pPr>
        <w:pStyle w:val="Normal"/>
        <w:spacing w:lineRule="auto" w:line="276"/>
        <w:jc w:val="both"/>
        <w:rPr>
          <w:rFonts w:eastAsia="Times-Bold"/>
          <w:b/>
          <w:bCs/>
        </w:rPr>
      </w:pPr>
      <w:r>
        <w:rPr>
          <w:color w:val="000000"/>
        </w:rPr>
        <w:t>c) Judicial.</w:t>
      </w:r>
    </w:p>
    <w:p>
      <w:pPr>
        <w:pStyle w:val="Normal"/>
        <w:autoSpaceDE w:val="false"/>
        <w:spacing w:lineRule="auto" w:line="276"/>
        <w:jc w:val="both"/>
        <w:rPr>
          <w:rFonts w:eastAsia="Times-Bold"/>
          <w:b/>
          <w:bCs/>
        </w:rPr>
      </w:pPr>
      <w:r>
        <w:rPr>
          <w:rFonts w:eastAsia="Times-Bold"/>
          <w:b/>
          <w:bCs/>
        </w:rPr>
      </w:r>
    </w:p>
    <w:p>
      <w:pPr>
        <w:pStyle w:val="Normal"/>
        <w:autoSpaceDE w:val="false"/>
        <w:spacing w:lineRule="auto" w:line="276"/>
        <w:jc w:val="both"/>
        <w:rPr>
          <w:rFonts w:eastAsia="Times-Bold"/>
        </w:rPr>
      </w:pPr>
      <w:r>
        <w:rPr>
          <w:rFonts w:eastAsia="Times-Bold"/>
          <w:b/>
          <w:bCs/>
        </w:rPr>
        <w:t>CLÁUSULA VIGÉSIMA PRIMEIRA:</w:t>
      </w:r>
    </w:p>
    <w:p>
      <w:pPr>
        <w:pStyle w:val="Normal"/>
        <w:spacing w:lineRule="auto" w:line="276"/>
        <w:ind w:left="0" w:right="-54" w:hanging="0"/>
        <w:jc w:val="both"/>
        <w:rPr>
          <w:rFonts w:eastAsia="Times-Roman;Times New Roman"/>
        </w:rPr>
      </w:pPr>
      <w:r>
        <w:rPr>
          <w:rFonts w:eastAsia="Times-Bold"/>
        </w:rPr>
        <w:t xml:space="preserve">21.1 - </w:t>
      </w:r>
      <w:r>
        <w:rPr>
          <w:rFonts w:eastAsia="Times-Roman;Times New Roman"/>
        </w:rPr>
        <w:t>O presente contrato vigorará da sua assinatura até o prazo de 10 (dez) meses, podendo ser prorrogado nos limites da lei.</w:t>
      </w:r>
    </w:p>
    <w:p>
      <w:pPr>
        <w:pStyle w:val="Normal"/>
        <w:autoSpaceDE w:val="false"/>
        <w:spacing w:lineRule="auto" w:line="276"/>
        <w:jc w:val="both"/>
        <w:rPr>
          <w:rFonts w:eastAsia="Times-Roman;Times New Roman"/>
        </w:rPr>
      </w:pPr>
      <w:r>
        <w:rPr>
          <w:rFonts w:eastAsia="Times-Roman;Times New Roman"/>
        </w:rPr>
      </w:r>
    </w:p>
    <w:p>
      <w:pPr>
        <w:pStyle w:val="Normal"/>
        <w:spacing w:lineRule="auto" w:line="276"/>
        <w:jc w:val="both"/>
        <w:rPr>
          <w:b/>
        </w:rPr>
      </w:pPr>
      <w:r>
        <w:rPr>
          <w:b/>
        </w:rPr>
        <w:t xml:space="preserve">CLÁUSULA VIGÉSIMA SEGUNDA: </w:t>
      </w:r>
    </w:p>
    <w:p>
      <w:pPr>
        <w:pStyle w:val="Normal"/>
        <w:spacing w:lineRule="auto" w:line="276"/>
        <w:jc w:val="both"/>
        <w:rPr/>
      </w:pPr>
      <w:r>
        <w:rPr/>
        <w:t>22.1</w:t>
      </w:r>
      <w:r>
        <w:rPr>
          <w:b/>
        </w:rPr>
        <w:t xml:space="preserve"> -</w:t>
      </w:r>
      <w:r>
        <w:rPr/>
        <w:t xml:space="preserve"> As partes elegem o Foro da Comarca de Itatiba/SP, com renúncia de qualquer outro, por mais privilegiado que seja, para dirimir qualquer controvérsia que se originar deste contrato. </w:t>
      </w:r>
    </w:p>
    <w:p>
      <w:pPr>
        <w:pStyle w:val="Normal"/>
        <w:spacing w:lineRule="auto" w:line="276"/>
        <w:jc w:val="both"/>
        <w:rPr/>
      </w:pPr>
      <w:r>
        <w:rPr/>
        <w:t xml:space="preserve">E, por estarem de acordo, foi lavrado o presente instrumento que, lido e achado conforme, vai assinado em 3 (três) vias de igual teor pelas partes na presença de duas testemunhas abaixo qualificadas. </w:t>
      </w:r>
    </w:p>
    <w:p>
      <w:pPr>
        <w:pStyle w:val="Normal"/>
        <w:spacing w:lineRule="auto" w:line="276"/>
        <w:ind w:left="142" w:right="0" w:hanging="142"/>
        <w:jc w:val="both"/>
        <w:rPr/>
      </w:pPr>
      <w:r>
        <w:rPr/>
      </w:r>
    </w:p>
    <w:p>
      <w:pPr>
        <w:pStyle w:val="Normal"/>
        <w:spacing w:lineRule="auto" w:line="276"/>
        <w:ind w:left="142" w:right="0" w:hanging="142"/>
        <w:jc w:val="both"/>
        <w:rPr/>
      </w:pPr>
      <w:r>
        <w:rPr/>
        <w:t>Itatiba, .. de ..... de 2024.</w:t>
      </w:r>
    </w:p>
    <w:p>
      <w:pPr>
        <w:pStyle w:val="Normal"/>
        <w:spacing w:lineRule="auto" w:line="276"/>
        <w:ind w:left="0" w:right="51" w:hanging="0"/>
        <w:jc w:val="both"/>
        <w:rPr>
          <w:rStyle w:val="Nmerodepgina"/>
        </w:rPr>
      </w:pPr>
      <w:r>
        <w:rPr/>
        <w:t>Pela Contratante:</w:t>
      </w:r>
    </w:p>
    <w:p>
      <w:pPr>
        <w:pStyle w:val="Normal"/>
        <w:spacing w:lineRule="auto" w:line="276"/>
        <w:ind w:left="0" w:right="51" w:hanging="0"/>
        <w:rPr>
          <w:rStyle w:val="Nmerodepgina"/>
        </w:rPr>
      </w:pPr>
      <w:r>
        <w:rPr>
          <w:rStyle w:val="Nmerodepgina"/>
        </w:rPr>
        <w:t>__________________________</w:t>
      </w:r>
    </w:p>
    <w:p>
      <w:pPr>
        <w:pStyle w:val="Normal"/>
        <w:spacing w:lineRule="auto" w:line="276"/>
        <w:ind w:left="142" w:right="51" w:hanging="142"/>
        <w:jc w:val="both"/>
        <w:rPr/>
      </w:pPr>
      <w:r>
        <w:rPr>
          <w:rStyle w:val="Nmerodepgina"/>
        </w:rPr>
        <w:t>Prefeito do Município de Itatiba</w:t>
      </w:r>
    </w:p>
    <w:p>
      <w:pPr>
        <w:pStyle w:val="Normal"/>
        <w:spacing w:lineRule="auto" w:line="276"/>
        <w:ind w:left="142" w:right="51" w:hanging="142"/>
        <w:jc w:val="both"/>
        <w:rPr/>
      </w:pPr>
      <w:r>
        <w:rPr/>
        <w:t>__________________________</w:t>
      </w:r>
    </w:p>
    <w:p>
      <w:pPr>
        <w:pStyle w:val="Normal"/>
        <w:spacing w:lineRule="auto" w:line="276"/>
        <w:ind w:left="142" w:right="51" w:hanging="142"/>
        <w:jc w:val="both"/>
        <w:rPr/>
      </w:pPr>
      <w:r>
        <w:rPr/>
        <w:t>Secretária Municipal da Educação</w:t>
      </w:r>
    </w:p>
    <w:p>
      <w:pPr>
        <w:pStyle w:val="Normal"/>
        <w:spacing w:lineRule="auto" w:line="276"/>
        <w:ind w:left="0" w:right="51" w:hanging="0"/>
        <w:jc w:val="both"/>
        <w:rPr/>
      </w:pPr>
      <w:r>
        <w:rPr/>
      </w:r>
    </w:p>
    <w:p>
      <w:pPr>
        <w:pStyle w:val="Normal"/>
        <w:spacing w:lineRule="auto" w:line="276"/>
        <w:ind w:left="0" w:right="51" w:hanging="0"/>
        <w:jc w:val="both"/>
        <w:rPr/>
      </w:pPr>
      <w:r>
        <w:rPr/>
        <w:t>Pela Contratada:</w:t>
      </w:r>
    </w:p>
    <w:p>
      <w:pPr>
        <w:pStyle w:val="Normal"/>
        <w:spacing w:lineRule="auto" w:line="276"/>
        <w:ind w:left="0" w:right="51" w:hanging="0"/>
        <w:jc w:val="both"/>
        <w:rPr/>
      </w:pPr>
      <w:r>
        <w:rPr/>
        <w:t>__________________________</w:t>
      </w:r>
    </w:p>
    <w:p>
      <w:pPr>
        <w:pStyle w:val="Normal"/>
        <w:spacing w:lineRule="auto" w:line="276"/>
        <w:ind w:left="0" w:right="51" w:hanging="0"/>
        <w:jc w:val="both"/>
        <w:rPr/>
      </w:pPr>
      <w:r>
        <w:rPr/>
        <w:t>Testemunhas:</w:t>
      </w:r>
    </w:p>
    <w:p>
      <w:pPr>
        <w:pStyle w:val="Normal"/>
        <w:spacing w:lineRule="auto" w:line="276"/>
        <w:ind w:left="0" w:right="51" w:hanging="0"/>
        <w:jc w:val="both"/>
        <w:rPr/>
      </w:pPr>
      <w:r>
        <w:rPr/>
        <w:t>__________________________</w:t>
      </w:r>
    </w:p>
    <w:p>
      <w:pPr>
        <w:pStyle w:val="Normal"/>
        <w:spacing w:lineRule="auto" w:line="276"/>
        <w:ind w:left="142" w:right="51" w:hanging="142"/>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Style w:val="Nfaseforte"/>
          <w:color w:val="000000"/>
        </w:rPr>
        <w:t>ANEXO V</w:t>
      </w:r>
    </w:p>
    <w:p>
      <w:pPr>
        <w:pStyle w:val="Normal"/>
        <w:spacing w:lineRule="auto" w:line="276"/>
        <w:jc w:val="both"/>
        <w:rPr/>
      </w:pPr>
      <w:r>
        <w:rPr/>
      </w:r>
    </w:p>
    <w:p>
      <w:pPr>
        <w:pStyle w:val="Normal"/>
        <w:spacing w:lineRule="auto" w:line="276"/>
        <w:jc w:val="center"/>
        <w:rPr/>
      </w:pPr>
      <w:r>
        <w:rPr/>
        <w:drawing>
          <wp:anchor behindDoc="0" distT="0" distB="0" distL="0" distR="0" simplePos="0" locked="0" layoutInCell="0" allowOverlap="1" relativeHeight="67">
            <wp:simplePos x="0" y="0"/>
            <wp:positionH relativeFrom="column">
              <wp:align>center</wp:align>
            </wp:positionH>
            <wp:positionV relativeFrom="paragraph">
              <wp:posOffset>5080</wp:posOffset>
            </wp:positionV>
            <wp:extent cx="6051550" cy="5278120"/>
            <wp:effectExtent l="0" t="0" r="0" b="0"/>
            <wp:wrapSquare wrapText="largest"/>
            <wp:docPr id="8"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1" descr=""/>
                    <pic:cNvPicPr>
                      <a:picLocks noChangeAspect="1" noChangeArrowheads="1"/>
                    </pic:cNvPicPr>
                  </pic:nvPicPr>
                  <pic:blipFill>
                    <a:blip r:embed="rId12"/>
                    <a:srcRect l="-33" t="-37" r="-33" b="-37"/>
                    <a:stretch>
                      <a:fillRect/>
                    </a:stretch>
                  </pic:blipFill>
                  <pic:spPr bwMode="auto">
                    <a:xfrm>
                      <a:off x="0" y="0"/>
                      <a:ext cx="6051550" cy="5278120"/>
                    </a:xfrm>
                    <a:prstGeom prst="rect">
                      <a:avLst/>
                    </a:prstGeom>
                  </pic:spPr>
                </pic:pic>
              </a:graphicData>
            </a:graphic>
          </wp:anchor>
        </w:drawing>
      </w:r>
    </w:p>
    <w:p>
      <w:pPr>
        <w:pStyle w:val="Ttulo1"/>
        <w:tabs>
          <w:tab w:val="clear" w:pos="709"/>
          <w:tab w:val="left" w:pos="0" w:leader="none"/>
          <w:tab w:val="left" w:pos="1440" w:leader="none"/>
        </w:tabs>
        <w:spacing w:lineRule="auto" w:line="276"/>
        <w:jc w:val="center"/>
        <w:rPr>
          <w:rFonts w:ascii="Times New Roman" w:hAnsi="Times New Roman" w:cs="Times New Roman"/>
          <w:bCs w:val="false"/>
          <w:sz w:val="24"/>
          <w:szCs w:val="24"/>
          <w:u w:val="single"/>
        </w:rPr>
      </w:pPr>
      <w:r>
        <w:rPr>
          <w:rFonts w:cs="Times New Roman" w:ascii="Times New Roman" w:hAnsi="Times New Roman"/>
          <w:bCs w:val="false"/>
          <w:sz w:val="24"/>
          <w:szCs w:val="24"/>
          <w:u w:val="single"/>
        </w:rPr>
      </w:r>
    </w:p>
    <w:p>
      <w:pPr>
        <w:pStyle w:val="Normal"/>
        <w:tabs>
          <w:tab w:val="clear" w:pos="709"/>
          <w:tab w:val="left" w:pos="0" w:leader="none"/>
          <w:tab w:val="left" w:pos="1440" w:leader="none"/>
        </w:tabs>
        <w:spacing w:lineRule="auto" w:line="276"/>
        <w:jc w:val="center"/>
        <w:rPr>
          <w:rFonts w:ascii="Times New Roman" w:hAnsi="Times New Roman" w:cs="Times New Roman"/>
          <w:bCs/>
          <w:sz w:val="24"/>
          <w:szCs w:val="24"/>
          <w:u w:val="single"/>
        </w:rPr>
      </w:pPr>
      <w:r>
        <w:rPr>
          <w:rFonts w:cs="Times New Roman"/>
          <w:bCs/>
          <w:sz w:val="24"/>
          <w:szCs w:val="24"/>
          <w:u w:val="single"/>
        </w:rPr>
      </w:r>
    </w:p>
    <w:p>
      <w:pPr>
        <w:pStyle w:val="Normal"/>
        <w:tabs>
          <w:tab w:val="clear" w:pos="709"/>
          <w:tab w:val="left" w:pos="0" w:leader="none"/>
          <w:tab w:val="left" w:pos="1440" w:leader="none"/>
        </w:tabs>
        <w:spacing w:lineRule="auto" w:line="276"/>
        <w:jc w:val="center"/>
        <w:rPr>
          <w:rFonts w:cs="Times New Roman"/>
          <w:bCs/>
          <w:sz w:val="24"/>
          <w:szCs w:val="24"/>
          <w:u w:val="single"/>
        </w:rPr>
      </w:pPr>
      <w:r>
        <w:rPr>
          <w:rFonts w:cs="Times New Roman"/>
          <w:bCs/>
          <w:sz w:val="24"/>
          <w:szCs w:val="24"/>
          <w:u w:val="single"/>
        </w:rPr>
      </w:r>
    </w:p>
    <w:p>
      <w:pPr>
        <w:pStyle w:val="Normal"/>
        <w:tabs>
          <w:tab w:val="clear" w:pos="709"/>
          <w:tab w:val="left" w:pos="0" w:leader="none"/>
          <w:tab w:val="left" w:pos="1440" w:leader="none"/>
        </w:tabs>
        <w:spacing w:lineRule="auto" w:line="276"/>
        <w:jc w:val="center"/>
        <w:rPr>
          <w:bCs/>
          <w:u w:val="single"/>
        </w:rPr>
      </w:pPr>
      <w:r>
        <w:rPr>
          <w:bCs/>
          <w:u w:val="single"/>
        </w:rPr>
      </w:r>
    </w:p>
    <w:p>
      <w:pPr>
        <w:pStyle w:val="Normal"/>
        <w:tabs>
          <w:tab w:val="clear" w:pos="709"/>
          <w:tab w:val="left" w:pos="0" w:leader="none"/>
          <w:tab w:val="left" w:pos="1440" w:leader="none"/>
        </w:tabs>
        <w:spacing w:lineRule="auto" w:line="276"/>
        <w:jc w:val="center"/>
        <w:rPr>
          <w:bCs/>
          <w:u w:val="single"/>
        </w:rPr>
      </w:pPr>
      <w:r>
        <w:rPr>
          <w:bCs/>
          <w:u w:val="single"/>
        </w:rPr>
      </w:r>
    </w:p>
    <w:p>
      <w:pPr>
        <w:pStyle w:val="Normal"/>
        <w:tabs>
          <w:tab w:val="clear" w:pos="709"/>
          <w:tab w:val="left" w:pos="0" w:leader="none"/>
          <w:tab w:val="left" w:pos="1440" w:leader="none"/>
        </w:tabs>
        <w:spacing w:lineRule="auto" w:line="276"/>
        <w:jc w:val="center"/>
        <w:rPr>
          <w:bCs/>
          <w:u w:val="single"/>
        </w:rPr>
      </w:pPr>
      <w:r>
        <w:rPr>
          <w:bCs/>
          <w:u w:val="single"/>
        </w:rPr>
        <w:drawing>
          <wp:anchor behindDoc="0" distT="0" distB="0" distL="0" distR="0" simplePos="0" locked="0" layoutInCell="0" allowOverlap="1" relativeHeight="68">
            <wp:simplePos x="0" y="0"/>
            <wp:positionH relativeFrom="column">
              <wp:posOffset>9525</wp:posOffset>
            </wp:positionH>
            <wp:positionV relativeFrom="paragraph">
              <wp:posOffset>567055</wp:posOffset>
            </wp:positionV>
            <wp:extent cx="6051550" cy="4321175"/>
            <wp:effectExtent l="0" t="0" r="0" b="0"/>
            <wp:wrapSquare wrapText="largest"/>
            <wp:docPr id="9"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2" descr=""/>
                    <pic:cNvPicPr>
                      <a:picLocks noChangeAspect="1" noChangeArrowheads="1"/>
                    </pic:cNvPicPr>
                  </pic:nvPicPr>
                  <pic:blipFill>
                    <a:blip r:embed="rId13"/>
                    <a:srcRect l="-34" t="-47" r="-34" b="-47"/>
                    <a:stretch>
                      <a:fillRect/>
                    </a:stretch>
                  </pic:blipFill>
                  <pic:spPr bwMode="auto">
                    <a:xfrm>
                      <a:off x="0" y="0"/>
                      <a:ext cx="6051550" cy="4321175"/>
                    </a:xfrm>
                    <a:prstGeom prst="rect">
                      <a:avLst/>
                    </a:prstGeom>
                  </pic:spPr>
                </pic:pic>
              </a:graphicData>
            </a:graphic>
          </wp:anchor>
        </w:drawing>
      </w:r>
    </w:p>
    <w:p>
      <w:pPr>
        <w:pStyle w:val="Normal"/>
        <w:tabs>
          <w:tab w:val="clear" w:pos="709"/>
          <w:tab w:val="left" w:pos="0" w:leader="none"/>
          <w:tab w:val="left" w:pos="1440" w:leader="none"/>
        </w:tabs>
        <w:spacing w:lineRule="auto" w:line="276"/>
        <w:jc w:val="center"/>
        <w:rPr>
          <w:bCs/>
          <w:u w:val="single"/>
        </w:rPr>
      </w:pPr>
      <w:r>
        <w:rPr>
          <w:bCs/>
          <w:u w:val="single"/>
        </w:rPr>
      </w:r>
    </w:p>
    <w:p>
      <w:pPr>
        <w:pStyle w:val="Normal"/>
        <w:tabs>
          <w:tab w:val="clear" w:pos="709"/>
          <w:tab w:val="left" w:pos="0" w:leader="none"/>
          <w:tab w:val="left" w:pos="1440" w:leader="none"/>
        </w:tabs>
        <w:spacing w:lineRule="auto" w:line="276"/>
        <w:jc w:val="center"/>
        <w:rPr>
          <w:bCs/>
          <w:u w:val="single"/>
        </w:rPr>
      </w:pPr>
      <w:r>
        <w:rPr>
          <w:bCs/>
          <w:u w:val="single"/>
        </w:rPr>
      </w:r>
    </w:p>
    <w:p>
      <w:pPr>
        <w:pStyle w:val="Normal"/>
        <w:tabs>
          <w:tab w:val="clear" w:pos="709"/>
          <w:tab w:val="left" w:pos="0" w:leader="none"/>
          <w:tab w:val="left" w:pos="1440" w:leader="none"/>
        </w:tabs>
        <w:spacing w:lineRule="auto" w:line="276"/>
        <w:jc w:val="center"/>
        <w:rPr>
          <w:bCs/>
          <w:u w:val="single"/>
        </w:rPr>
      </w:pPr>
      <w:r>
        <w:rPr>
          <w:bCs/>
          <w:u w:val="single"/>
        </w:rPr>
      </w:r>
    </w:p>
    <w:p>
      <w:pPr>
        <w:pStyle w:val="Normal"/>
        <w:tabs>
          <w:tab w:val="clear" w:pos="709"/>
          <w:tab w:val="left" w:pos="0" w:leader="none"/>
          <w:tab w:val="left" w:pos="1440" w:leader="none"/>
        </w:tabs>
        <w:spacing w:lineRule="auto" w:line="276"/>
        <w:jc w:val="center"/>
        <w:rPr>
          <w:bCs/>
          <w:u w:val="single"/>
        </w:rPr>
      </w:pPr>
      <w:r>
        <w:rPr>
          <w:bCs/>
          <w:u w:val="single"/>
        </w:rPr>
      </w:r>
    </w:p>
    <w:p>
      <w:pPr>
        <w:pStyle w:val="Normal"/>
        <w:tabs>
          <w:tab w:val="clear" w:pos="709"/>
          <w:tab w:val="left" w:pos="0" w:leader="none"/>
          <w:tab w:val="left" w:pos="1440" w:leader="none"/>
        </w:tabs>
        <w:spacing w:lineRule="auto" w:line="276"/>
        <w:jc w:val="center"/>
        <w:rPr>
          <w:bCs/>
          <w:u w:val="single"/>
        </w:rPr>
      </w:pPr>
      <w:r>
        <w:rPr>
          <w:bCs/>
          <w:u w:val="single"/>
        </w:rPr>
      </w:r>
    </w:p>
    <w:p>
      <w:pPr>
        <w:pStyle w:val="Normal"/>
        <w:tabs>
          <w:tab w:val="clear" w:pos="709"/>
          <w:tab w:val="left" w:pos="0" w:leader="none"/>
          <w:tab w:val="left" w:pos="1440" w:leader="none"/>
        </w:tabs>
        <w:spacing w:lineRule="auto" w:line="276"/>
        <w:jc w:val="center"/>
        <w:rPr>
          <w:bCs/>
          <w:u w:val="single"/>
        </w:rPr>
      </w:pPr>
      <w:r>
        <w:rPr>
          <w:bCs/>
          <w:u w:val="single"/>
        </w:rPr>
      </w:r>
    </w:p>
    <w:p>
      <w:pPr>
        <w:pStyle w:val="Normal"/>
        <w:tabs>
          <w:tab w:val="clear" w:pos="709"/>
          <w:tab w:val="left" w:pos="0" w:leader="none"/>
          <w:tab w:val="left" w:pos="1440" w:leader="none"/>
        </w:tabs>
        <w:spacing w:lineRule="auto" w:line="276"/>
        <w:jc w:val="center"/>
        <w:rPr>
          <w:bCs/>
          <w:u w:val="single"/>
        </w:rPr>
      </w:pPr>
      <w:r>
        <w:rPr>
          <w:bCs/>
          <w:u w:val="single"/>
        </w:rPr>
      </w:r>
    </w:p>
    <w:p>
      <w:pPr>
        <w:pStyle w:val="Normal"/>
        <w:tabs>
          <w:tab w:val="clear" w:pos="709"/>
          <w:tab w:val="left" w:pos="0" w:leader="none"/>
          <w:tab w:val="left" w:pos="1440" w:leader="none"/>
        </w:tabs>
        <w:spacing w:lineRule="auto" w:line="276"/>
        <w:jc w:val="center"/>
        <w:rPr>
          <w:bCs/>
          <w:u w:val="single"/>
        </w:rPr>
      </w:pPr>
      <w:r>
        <w:rPr>
          <w:bCs/>
          <w:u w:val="single"/>
        </w:rPr>
      </w:r>
    </w:p>
    <w:p>
      <w:pPr>
        <w:pStyle w:val="Normal"/>
        <w:tabs>
          <w:tab w:val="clear" w:pos="709"/>
          <w:tab w:val="left" w:pos="0" w:leader="none"/>
          <w:tab w:val="left" w:pos="1440" w:leader="none"/>
        </w:tabs>
        <w:spacing w:lineRule="auto" w:line="276"/>
        <w:jc w:val="center"/>
        <w:rPr>
          <w:bCs/>
          <w:u w:val="single"/>
        </w:rPr>
      </w:pPr>
      <w:r>
        <w:rPr>
          <w:bCs/>
          <w:u w:val="single"/>
        </w:rPr>
      </w:r>
    </w:p>
    <w:p>
      <w:pPr>
        <w:pStyle w:val="Normal"/>
        <w:tabs>
          <w:tab w:val="clear" w:pos="709"/>
          <w:tab w:val="left" w:pos="0" w:leader="none"/>
          <w:tab w:val="left" w:pos="1440" w:leader="none"/>
        </w:tabs>
        <w:spacing w:lineRule="auto" w:line="276"/>
        <w:jc w:val="center"/>
        <w:rPr>
          <w:bCs/>
          <w:u w:val="single"/>
        </w:rPr>
      </w:pPr>
      <w:r>
        <w:rPr>
          <w:bCs/>
          <w:u w:val="single"/>
        </w:rPr>
      </w:r>
    </w:p>
    <w:p>
      <w:pPr>
        <w:pStyle w:val="Normal"/>
        <w:tabs>
          <w:tab w:val="clear" w:pos="709"/>
          <w:tab w:val="left" w:pos="0" w:leader="none"/>
          <w:tab w:val="left" w:pos="1440" w:leader="none"/>
        </w:tabs>
        <w:spacing w:lineRule="auto" w:line="276"/>
        <w:jc w:val="center"/>
        <w:rPr>
          <w:bCs/>
          <w:u w:val="single"/>
        </w:rPr>
      </w:pPr>
      <w:r>
        <w:rPr>
          <w:bCs/>
          <w:u w:val="single"/>
        </w:rPr>
      </w:r>
    </w:p>
    <w:p>
      <w:pPr>
        <w:pStyle w:val="Normal"/>
        <w:tabs>
          <w:tab w:val="clear" w:pos="709"/>
          <w:tab w:val="left" w:pos="0" w:leader="none"/>
          <w:tab w:val="left" w:pos="1440" w:leader="none"/>
        </w:tabs>
        <w:spacing w:lineRule="auto" w:line="276"/>
        <w:jc w:val="center"/>
        <w:rPr>
          <w:bCs/>
          <w:u w:val="single"/>
        </w:rPr>
      </w:pPr>
      <w:r>
        <w:rPr>
          <w:bCs/>
          <w:u w:val="single"/>
        </w:rPr>
      </w:r>
    </w:p>
    <w:p>
      <w:pPr>
        <w:pStyle w:val="Normal"/>
        <w:tabs>
          <w:tab w:val="clear" w:pos="709"/>
          <w:tab w:val="left" w:pos="0" w:leader="none"/>
          <w:tab w:val="left" w:pos="1440" w:leader="none"/>
        </w:tabs>
        <w:spacing w:lineRule="auto" w:line="276"/>
        <w:jc w:val="center"/>
        <w:rPr>
          <w:bCs/>
          <w:u w:val="single"/>
        </w:rPr>
      </w:pPr>
      <w:r>
        <w:rPr>
          <w:bCs/>
          <w:u w:val="single"/>
        </w:rPr>
      </w:r>
    </w:p>
    <w:p>
      <w:pPr>
        <w:pStyle w:val="Normal"/>
        <w:tabs>
          <w:tab w:val="clear" w:pos="709"/>
          <w:tab w:val="left" w:pos="0" w:leader="none"/>
          <w:tab w:val="left" w:pos="1440" w:leader="none"/>
        </w:tabs>
        <w:spacing w:lineRule="auto" w:line="276"/>
        <w:jc w:val="center"/>
        <w:rPr>
          <w:bCs/>
          <w:u w:val="single"/>
        </w:rPr>
      </w:pPr>
      <w:r>
        <w:rPr>
          <w:bCs/>
          <w:u w:val="single"/>
        </w:rPr>
        <w:drawing>
          <wp:anchor behindDoc="0" distT="0" distB="0" distL="0" distR="0" simplePos="0" locked="0" layoutInCell="0" allowOverlap="1" relativeHeight="69">
            <wp:simplePos x="0" y="0"/>
            <wp:positionH relativeFrom="column">
              <wp:posOffset>-76200</wp:posOffset>
            </wp:positionH>
            <wp:positionV relativeFrom="paragraph">
              <wp:posOffset>97155</wp:posOffset>
            </wp:positionV>
            <wp:extent cx="6051550" cy="3833495"/>
            <wp:effectExtent l="0" t="0" r="0" b="0"/>
            <wp:wrapSquare wrapText="largest"/>
            <wp:docPr id="10"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3" descr=""/>
                    <pic:cNvPicPr>
                      <a:picLocks noChangeAspect="1" noChangeArrowheads="1"/>
                    </pic:cNvPicPr>
                  </pic:nvPicPr>
                  <pic:blipFill>
                    <a:blip r:embed="rId14"/>
                    <a:srcRect l="-32" t="-50" r="-32" b="-50"/>
                    <a:stretch>
                      <a:fillRect/>
                    </a:stretch>
                  </pic:blipFill>
                  <pic:spPr bwMode="auto">
                    <a:xfrm>
                      <a:off x="0" y="0"/>
                      <a:ext cx="6051550" cy="3833495"/>
                    </a:xfrm>
                    <a:prstGeom prst="rect">
                      <a:avLst/>
                    </a:prstGeom>
                  </pic:spPr>
                </pic:pic>
              </a:graphicData>
            </a:graphic>
          </wp:anchor>
        </w:drawing>
      </w:r>
    </w:p>
    <w:p>
      <w:pPr>
        <w:pStyle w:val="Normal"/>
        <w:tabs>
          <w:tab w:val="clear" w:pos="709"/>
          <w:tab w:val="left" w:pos="0" w:leader="none"/>
          <w:tab w:val="left" w:pos="1440" w:leader="none"/>
        </w:tabs>
        <w:spacing w:lineRule="auto" w:line="276"/>
        <w:jc w:val="center"/>
        <w:rPr>
          <w:u w:val="single"/>
        </w:rPr>
      </w:pPr>
      <w:r>
        <w:rPr>
          <w:u w:val="single"/>
        </w:rPr>
      </w:r>
    </w:p>
    <w:p>
      <w:pPr>
        <w:pStyle w:val="Normal"/>
        <w:tabs>
          <w:tab w:val="clear" w:pos="709"/>
          <w:tab w:val="left" w:pos="0" w:leader="none"/>
          <w:tab w:val="left" w:pos="1440" w:leader="none"/>
        </w:tabs>
        <w:spacing w:lineRule="auto" w:line="276"/>
        <w:jc w:val="center"/>
        <w:rPr>
          <w:u w:val="single"/>
        </w:rPr>
      </w:pPr>
      <w:r>
        <w:rPr>
          <w:u w:val="single"/>
        </w:rPr>
      </w:r>
    </w:p>
    <w:p>
      <w:pPr>
        <w:pStyle w:val="Normal"/>
        <w:tabs>
          <w:tab w:val="clear" w:pos="709"/>
          <w:tab w:val="left" w:pos="0" w:leader="none"/>
          <w:tab w:val="left" w:pos="1440" w:leader="none"/>
        </w:tabs>
        <w:spacing w:lineRule="auto" w:line="276"/>
        <w:jc w:val="center"/>
        <w:rPr>
          <w:u w:val="single"/>
        </w:rPr>
      </w:pPr>
      <w:r>
        <w:rPr>
          <w:u w:val="single"/>
        </w:rPr>
      </w:r>
    </w:p>
    <w:p>
      <w:pPr>
        <w:pStyle w:val="Normal"/>
        <w:tabs>
          <w:tab w:val="clear" w:pos="709"/>
          <w:tab w:val="left" w:pos="0" w:leader="none"/>
          <w:tab w:val="left" w:pos="1440" w:leader="none"/>
        </w:tabs>
        <w:spacing w:lineRule="auto" w:line="276"/>
        <w:jc w:val="center"/>
        <w:rPr>
          <w:u w:val="single"/>
        </w:rPr>
      </w:pPr>
      <w:r>
        <w:rPr>
          <w:u w:val="single"/>
        </w:rPr>
      </w:r>
    </w:p>
    <w:p>
      <w:pPr>
        <w:pStyle w:val="Normal"/>
        <w:tabs>
          <w:tab w:val="clear" w:pos="709"/>
          <w:tab w:val="left" w:pos="0" w:leader="none"/>
          <w:tab w:val="left" w:pos="1440" w:leader="none"/>
        </w:tabs>
        <w:spacing w:lineRule="auto" w:line="276"/>
        <w:jc w:val="center"/>
        <w:rPr>
          <w:u w:val="single"/>
        </w:rPr>
      </w:pPr>
      <w:r>
        <w:rPr>
          <w:u w:val="single"/>
        </w:rPr>
      </w:r>
    </w:p>
    <w:p>
      <w:pPr>
        <w:pStyle w:val="Normal"/>
        <w:tabs>
          <w:tab w:val="clear" w:pos="709"/>
          <w:tab w:val="left" w:pos="0" w:leader="none"/>
          <w:tab w:val="left" w:pos="1440" w:leader="none"/>
        </w:tabs>
        <w:spacing w:lineRule="auto" w:line="276"/>
        <w:jc w:val="center"/>
        <w:rPr>
          <w:u w:val="single"/>
        </w:rPr>
      </w:pPr>
      <w:r>
        <w:rPr>
          <w:u w:val="single"/>
        </w:rPr>
      </w:r>
    </w:p>
    <w:p>
      <w:pPr>
        <w:pStyle w:val="Normal"/>
        <w:tabs>
          <w:tab w:val="clear" w:pos="709"/>
          <w:tab w:val="left" w:pos="0" w:leader="none"/>
          <w:tab w:val="left" w:pos="1440" w:leader="none"/>
        </w:tabs>
        <w:spacing w:lineRule="auto" w:line="276"/>
        <w:jc w:val="center"/>
        <w:rPr>
          <w:u w:val="single"/>
        </w:rPr>
      </w:pPr>
      <w:r>
        <w:rPr>
          <w:u w:val="single"/>
        </w:rPr>
      </w:r>
    </w:p>
    <w:p>
      <w:pPr>
        <w:pStyle w:val="Normal"/>
        <w:tabs>
          <w:tab w:val="clear" w:pos="709"/>
          <w:tab w:val="left" w:pos="0" w:leader="none"/>
          <w:tab w:val="left" w:pos="1440" w:leader="none"/>
        </w:tabs>
        <w:spacing w:lineRule="auto" w:line="276"/>
        <w:jc w:val="center"/>
        <w:rPr>
          <w:u w:val="single"/>
        </w:rPr>
      </w:pPr>
      <w:r>
        <w:rPr>
          <w:u w:val="single"/>
        </w:rPr>
      </w:r>
    </w:p>
    <w:p>
      <w:pPr>
        <w:pStyle w:val="Normal"/>
        <w:tabs>
          <w:tab w:val="clear" w:pos="709"/>
          <w:tab w:val="left" w:pos="0" w:leader="none"/>
          <w:tab w:val="left" w:pos="1440" w:leader="none"/>
        </w:tabs>
        <w:spacing w:lineRule="auto" w:line="276"/>
        <w:jc w:val="center"/>
        <w:rPr>
          <w:u w:val="single"/>
        </w:rPr>
      </w:pPr>
      <w:r>
        <w:rPr>
          <w:u w:val="single"/>
        </w:rPr>
      </w:r>
    </w:p>
    <w:p>
      <w:pPr>
        <w:pStyle w:val="Normal"/>
        <w:tabs>
          <w:tab w:val="clear" w:pos="709"/>
          <w:tab w:val="left" w:pos="0" w:leader="none"/>
          <w:tab w:val="left" w:pos="1440" w:leader="none"/>
        </w:tabs>
        <w:spacing w:lineRule="auto" w:line="276"/>
        <w:jc w:val="center"/>
        <w:rPr>
          <w:u w:val="single"/>
        </w:rPr>
      </w:pPr>
      <w:r>
        <w:rPr>
          <w:u w:val="single"/>
        </w:rPr>
      </w:r>
    </w:p>
    <w:p>
      <w:pPr>
        <w:pStyle w:val="Normal"/>
        <w:tabs>
          <w:tab w:val="clear" w:pos="709"/>
          <w:tab w:val="left" w:pos="0" w:leader="none"/>
          <w:tab w:val="left" w:pos="1440" w:leader="none"/>
        </w:tabs>
        <w:spacing w:lineRule="auto" w:line="276"/>
        <w:jc w:val="center"/>
        <w:rPr>
          <w:u w:val="single"/>
        </w:rPr>
      </w:pPr>
      <w:r>
        <w:rPr>
          <w:u w:val="single"/>
        </w:rPr>
      </w:r>
    </w:p>
    <w:p>
      <w:pPr>
        <w:pStyle w:val="Normal"/>
        <w:tabs>
          <w:tab w:val="clear" w:pos="709"/>
          <w:tab w:val="left" w:pos="0" w:leader="none"/>
          <w:tab w:val="left" w:pos="1440" w:leader="none"/>
        </w:tabs>
        <w:spacing w:lineRule="auto" w:line="276"/>
        <w:jc w:val="center"/>
        <w:rPr>
          <w:u w:val="single"/>
        </w:rPr>
      </w:pPr>
      <w:r>
        <w:rPr>
          <w:u w:val="single"/>
        </w:rPr>
      </w:r>
    </w:p>
    <w:p>
      <w:pPr>
        <w:pStyle w:val="Normal"/>
        <w:tabs>
          <w:tab w:val="clear" w:pos="709"/>
          <w:tab w:val="left" w:pos="0" w:leader="none"/>
          <w:tab w:val="left" w:pos="1440" w:leader="none"/>
        </w:tabs>
        <w:spacing w:lineRule="auto" w:line="276"/>
        <w:jc w:val="center"/>
        <w:rPr>
          <w:u w:val="single"/>
        </w:rPr>
      </w:pPr>
      <w:r>
        <w:rPr>
          <w:u w:val="single"/>
        </w:rPr>
      </w:r>
    </w:p>
    <w:p>
      <w:pPr>
        <w:pStyle w:val="Normal"/>
        <w:tabs>
          <w:tab w:val="clear" w:pos="709"/>
          <w:tab w:val="left" w:pos="0" w:leader="none"/>
          <w:tab w:val="left" w:pos="1440" w:leader="none"/>
        </w:tabs>
        <w:spacing w:lineRule="auto" w:line="276"/>
        <w:jc w:val="center"/>
        <w:rPr>
          <w:u w:val="single"/>
        </w:rPr>
      </w:pPr>
      <w:r>
        <w:rPr>
          <w:u w:val="single"/>
        </w:rPr>
      </w:r>
    </w:p>
    <w:p>
      <w:pPr>
        <w:pStyle w:val="Ttulo1"/>
        <w:tabs>
          <w:tab w:val="clear" w:pos="709"/>
          <w:tab w:val="left" w:pos="0" w:leader="none"/>
          <w:tab w:val="left" w:pos="1440" w:leader="none"/>
        </w:tabs>
        <w:jc w:val="center"/>
        <w:rPr/>
      </w:pPr>
      <w:r>
        <w:rPr>
          <w:rFonts w:cs="Times New Roman" w:ascii="Times New Roman" w:hAnsi="Times New Roman"/>
          <w:bCs w:val="false"/>
          <w:sz w:val="24"/>
          <w:szCs w:val="24"/>
          <w:u w:val="single"/>
        </w:rPr>
        <w:t>TERMO DE RECEBIMENTO DO EDITAL</w:t>
      </w:r>
    </w:p>
    <w:p>
      <w:pPr>
        <w:pStyle w:val="Normal"/>
        <w:tabs>
          <w:tab w:val="clear" w:pos="709"/>
          <w:tab w:val="left" w:pos="1440" w:leader="none"/>
        </w:tabs>
        <w:jc w:val="both"/>
        <w:rPr/>
      </w:pPr>
      <w:r>
        <w:rPr/>
      </w:r>
    </w:p>
    <w:p>
      <w:pPr>
        <w:pStyle w:val="Normal"/>
        <w:tabs>
          <w:tab w:val="clear" w:pos="709"/>
          <w:tab w:val="left" w:pos="1440" w:leader="none"/>
        </w:tabs>
        <w:ind w:left="0" w:right="-54" w:hanging="0"/>
        <w:jc w:val="both"/>
        <w:rPr/>
      </w:pPr>
      <w:r>
        <w:rPr/>
        <w:t xml:space="preserve">Declaro para os devidos fins que retirei integralmente junto ao endereço eletrônico www.itatiba.sp.gov.br o EDITAL de Licitação referente ao </w:t>
      </w:r>
      <w:r>
        <w:rPr>
          <w:bCs/>
        </w:rPr>
        <w:t xml:space="preserve">Chamamento Público nº 19/2024. Objeto: </w:t>
      </w:r>
      <w:r>
        <w:rPr/>
        <w:t>Aquisição de gêneros alimentícios da Agricultura Familiar e do Empreendedor Familiar Rural ou suas Organizações, para atendimento ao Programa Nacional de Alimentação Escolar</w:t>
      </w:r>
      <w:r>
        <w:rPr>
          <w:bCs/>
        </w:rPr>
        <w:t>.</w:t>
      </w:r>
    </w:p>
    <w:p>
      <w:pPr>
        <w:pStyle w:val="Corpodotextorecuado"/>
        <w:tabs>
          <w:tab w:val="clear" w:pos="709"/>
          <w:tab w:val="left" w:pos="1440" w:leader="none"/>
        </w:tabs>
        <w:ind w:left="0" w:right="0" w:hanging="0"/>
        <w:rPr/>
      </w:pPr>
      <w:r>
        <w:rPr/>
      </w:r>
    </w:p>
    <w:p>
      <w:pPr>
        <w:pStyle w:val="Corpodotextorecuado"/>
        <w:tabs>
          <w:tab w:val="clear" w:pos="709"/>
          <w:tab w:val="left" w:pos="1440" w:leader="none"/>
        </w:tabs>
        <w:ind w:left="0" w:right="0" w:hanging="0"/>
        <w:rPr>
          <w:b/>
          <w:bCs/>
        </w:rPr>
      </w:pPr>
      <w:r>
        <w:rPr>
          <w:b/>
          <w:bCs/>
        </w:rPr>
      </w:r>
    </w:p>
    <w:p>
      <w:pPr>
        <w:pStyle w:val="Corpodotextorecuado"/>
        <w:tabs>
          <w:tab w:val="clear" w:pos="709"/>
          <w:tab w:val="left" w:pos="1440" w:leader="none"/>
        </w:tabs>
        <w:ind w:left="0" w:right="0" w:hanging="0"/>
        <w:rPr>
          <w:b/>
          <w:bCs/>
          <w:u w:val="single"/>
        </w:rPr>
      </w:pPr>
      <w:r>
        <w:rPr>
          <w:b/>
          <w:bCs/>
        </w:rPr>
        <w:t>Nome da Empresa:</w:t>
      </w:r>
      <w:r>
        <w:rPr>
          <w:b/>
          <w:bCs/>
          <w:u w:val="single"/>
        </w:rPr>
        <w:tab/>
        <w:tab/>
        <w:tab/>
        <w:tab/>
        <w:tab/>
        <w:tab/>
        <w:tab/>
        <w:tab/>
        <w:tab/>
        <w:tab/>
        <w:tab/>
      </w:r>
    </w:p>
    <w:p>
      <w:pPr>
        <w:pStyle w:val="Corpodotextorecuado"/>
        <w:tabs>
          <w:tab w:val="clear" w:pos="709"/>
          <w:tab w:val="left" w:pos="1440" w:leader="none"/>
        </w:tabs>
        <w:ind w:left="0" w:right="0" w:hanging="0"/>
        <w:rPr>
          <w:b/>
          <w:bCs/>
          <w:u w:val="single"/>
        </w:rPr>
      </w:pPr>
      <w:r>
        <w:rPr>
          <w:b/>
          <w:bCs/>
          <w:u w:val="single"/>
        </w:rPr>
      </w:r>
    </w:p>
    <w:p>
      <w:pPr>
        <w:pStyle w:val="Normal"/>
        <w:tabs>
          <w:tab w:val="clear" w:pos="709"/>
          <w:tab w:val="left" w:pos="1440" w:leader="none"/>
        </w:tabs>
        <w:jc w:val="both"/>
        <w:rPr>
          <w:b/>
          <w:bCs/>
          <w:u w:val="single"/>
        </w:rPr>
      </w:pPr>
      <w:r>
        <w:rPr>
          <w:b/>
          <w:bCs/>
        </w:rPr>
        <w:t>CNPJ Nº</w:t>
      </w:r>
      <w:r>
        <w:rPr>
          <w:b/>
          <w:bCs/>
          <w:u w:val="single"/>
        </w:rPr>
        <w:tab/>
        <w:tab/>
        <w:tab/>
        <w:tab/>
        <w:tab/>
        <w:tab/>
        <w:tab/>
        <w:tab/>
        <w:tab/>
        <w:tab/>
        <w:tab/>
        <w:tab/>
      </w:r>
    </w:p>
    <w:p>
      <w:pPr>
        <w:pStyle w:val="Normal"/>
        <w:tabs>
          <w:tab w:val="clear" w:pos="709"/>
          <w:tab w:val="left" w:pos="1440" w:leader="none"/>
        </w:tabs>
        <w:jc w:val="both"/>
        <w:rPr>
          <w:b/>
          <w:bCs/>
          <w:u w:val="single"/>
        </w:rPr>
      </w:pPr>
      <w:r>
        <w:rPr>
          <w:b/>
          <w:bCs/>
          <w:u w:val="single"/>
        </w:rPr>
      </w:r>
    </w:p>
    <w:p>
      <w:pPr>
        <w:pStyle w:val="Normal"/>
        <w:tabs>
          <w:tab w:val="clear" w:pos="709"/>
          <w:tab w:val="left" w:pos="1440" w:leader="none"/>
        </w:tabs>
        <w:jc w:val="both"/>
        <w:rPr>
          <w:b/>
          <w:bCs/>
          <w:u w:val="single"/>
        </w:rPr>
      </w:pPr>
      <w:r>
        <w:rPr>
          <w:b/>
          <w:bCs/>
        </w:rPr>
        <w:t>Endereço:</w:t>
      </w:r>
      <w:r>
        <w:rPr>
          <w:b/>
          <w:bCs/>
          <w:u w:val="single"/>
        </w:rPr>
        <w:tab/>
        <w:tab/>
        <w:tab/>
        <w:tab/>
        <w:tab/>
        <w:tab/>
        <w:tab/>
        <w:tab/>
        <w:tab/>
        <w:tab/>
        <w:tab/>
        <w:tab/>
      </w:r>
    </w:p>
    <w:p>
      <w:pPr>
        <w:pStyle w:val="Normal"/>
        <w:tabs>
          <w:tab w:val="clear" w:pos="709"/>
          <w:tab w:val="left" w:pos="1440" w:leader="none"/>
        </w:tabs>
        <w:jc w:val="both"/>
        <w:rPr>
          <w:b/>
          <w:bCs/>
          <w:u w:val="single"/>
        </w:rPr>
      </w:pPr>
      <w:r>
        <w:rPr>
          <w:b/>
          <w:bCs/>
          <w:u w:val="single"/>
        </w:rPr>
      </w:r>
    </w:p>
    <w:p>
      <w:pPr>
        <w:pStyle w:val="Normal"/>
        <w:tabs>
          <w:tab w:val="clear" w:pos="709"/>
          <w:tab w:val="left" w:pos="1440" w:leader="none"/>
        </w:tabs>
        <w:jc w:val="both"/>
        <w:rPr>
          <w:b/>
          <w:bCs/>
          <w:u w:val="single"/>
          <w:lang w:val="it-IT"/>
        </w:rPr>
      </w:pPr>
      <w:r>
        <w:rPr>
          <w:b/>
          <w:bCs/>
        </w:rPr>
        <w:t>Bairro</w:t>
      </w:r>
      <w:r>
        <w:rPr>
          <w:b/>
        </w:rPr>
        <w:t>:</w:t>
      </w:r>
      <w:r>
        <w:rPr>
          <w:b/>
          <w:u w:val="single"/>
        </w:rPr>
        <w:tab/>
        <w:tab/>
        <w:tab/>
        <w:tab/>
        <w:tab/>
      </w:r>
      <w:r>
        <w:rPr>
          <w:b/>
        </w:rPr>
        <w:t xml:space="preserve">  </w:t>
      </w:r>
      <w:r>
        <w:rPr>
          <w:b/>
          <w:bCs/>
        </w:rPr>
        <w:t>Cidade</w:t>
      </w:r>
      <w:r>
        <w:rPr>
          <w:b/>
        </w:rPr>
        <w:t>:</w:t>
      </w:r>
      <w:r>
        <w:rPr>
          <w:b/>
          <w:u w:val="single"/>
        </w:rPr>
        <w:tab/>
        <w:tab/>
        <w:tab/>
        <w:tab/>
        <w:tab/>
        <w:tab/>
      </w:r>
    </w:p>
    <w:p>
      <w:pPr>
        <w:pStyle w:val="Normal"/>
        <w:tabs>
          <w:tab w:val="clear" w:pos="709"/>
          <w:tab w:val="left" w:pos="1440" w:leader="none"/>
        </w:tabs>
        <w:jc w:val="both"/>
        <w:rPr>
          <w:b/>
          <w:bCs/>
          <w:u w:val="single"/>
          <w:lang w:val="it-IT"/>
        </w:rPr>
      </w:pPr>
      <w:r>
        <w:rPr>
          <w:b/>
          <w:bCs/>
          <w:u w:val="single"/>
          <w:lang w:val="it-IT"/>
        </w:rPr>
      </w:r>
    </w:p>
    <w:p>
      <w:pPr>
        <w:pStyle w:val="Normal"/>
        <w:tabs>
          <w:tab w:val="clear" w:pos="709"/>
          <w:tab w:val="left" w:pos="1440" w:leader="none"/>
        </w:tabs>
        <w:jc w:val="both"/>
        <w:rPr>
          <w:b/>
          <w:bCs/>
          <w:lang w:val="it-IT"/>
        </w:rPr>
      </w:pPr>
      <w:r>
        <w:rPr>
          <w:b/>
          <w:bCs/>
          <w:lang w:val="it-IT"/>
        </w:rPr>
        <w:t>Telefone:</w:t>
      </w:r>
      <w:r>
        <w:rPr>
          <w:b/>
          <w:bCs/>
          <w:u w:val="single"/>
          <w:lang w:val="it-IT"/>
        </w:rPr>
        <w:tab/>
        <w:tab/>
        <w:tab/>
        <w:tab/>
        <w:tab/>
        <w:tab/>
        <w:tab/>
        <w:tab/>
        <w:tab/>
        <w:tab/>
        <w:tab/>
        <w:tab/>
      </w:r>
    </w:p>
    <w:p>
      <w:pPr>
        <w:pStyle w:val="Normal"/>
        <w:tabs>
          <w:tab w:val="clear" w:pos="709"/>
          <w:tab w:val="left" w:pos="1440" w:leader="none"/>
        </w:tabs>
        <w:jc w:val="both"/>
        <w:rPr>
          <w:b/>
          <w:bCs/>
          <w:lang w:val="it-IT"/>
        </w:rPr>
      </w:pPr>
      <w:r>
        <w:rPr>
          <w:b/>
          <w:bCs/>
          <w:lang w:val="it-IT"/>
        </w:rPr>
        <w:tab/>
      </w:r>
    </w:p>
    <w:p>
      <w:pPr>
        <w:pStyle w:val="Normal"/>
        <w:tabs>
          <w:tab w:val="clear" w:pos="709"/>
          <w:tab w:val="left" w:pos="1440" w:leader="none"/>
        </w:tabs>
        <w:jc w:val="both"/>
        <w:rPr>
          <w:b/>
          <w:bCs/>
          <w:u w:val="single"/>
          <w:lang w:val="it-IT"/>
        </w:rPr>
      </w:pPr>
      <w:r>
        <w:rPr>
          <w:b/>
          <w:bCs/>
          <w:lang w:val="it-IT"/>
        </w:rPr>
        <w:t>E-mail:</w:t>
      </w:r>
      <w:r>
        <w:rPr>
          <w:b/>
          <w:bCs/>
          <w:u w:val="single"/>
          <w:lang w:val="it-IT"/>
        </w:rPr>
        <w:tab/>
        <w:tab/>
        <w:tab/>
        <w:tab/>
        <w:tab/>
        <w:tab/>
        <w:tab/>
        <w:tab/>
        <w:tab/>
        <w:tab/>
        <w:tab/>
        <w:tab/>
      </w:r>
    </w:p>
    <w:p>
      <w:pPr>
        <w:pStyle w:val="Normal"/>
        <w:tabs>
          <w:tab w:val="clear" w:pos="709"/>
          <w:tab w:val="left" w:pos="1440" w:leader="none"/>
        </w:tabs>
        <w:jc w:val="both"/>
        <w:rPr>
          <w:b/>
          <w:bCs/>
          <w:u w:val="single"/>
          <w:lang w:val="it-IT"/>
        </w:rPr>
      </w:pPr>
      <w:r>
        <w:rPr>
          <w:b/>
          <w:bCs/>
          <w:u w:val="single"/>
          <w:lang w:val="it-IT"/>
        </w:rPr>
      </w:r>
    </w:p>
    <w:p>
      <w:pPr>
        <w:pStyle w:val="Normal"/>
        <w:tabs>
          <w:tab w:val="clear" w:pos="709"/>
          <w:tab w:val="left" w:pos="1440" w:leader="none"/>
        </w:tabs>
        <w:jc w:val="both"/>
        <w:rPr>
          <w:b/>
          <w:u w:val="single"/>
          <w:lang w:val="it-IT"/>
        </w:rPr>
      </w:pPr>
      <w:r>
        <w:rPr>
          <w:b/>
          <w:bCs/>
          <w:lang w:val="it-IT"/>
        </w:rPr>
        <w:t>Contato</w:t>
      </w:r>
      <w:r>
        <w:rPr>
          <w:b/>
          <w:lang w:val="it-IT"/>
        </w:rPr>
        <w:t>:</w:t>
      </w:r>
      <w:r>
        <w:rPr>
          <w:b/>
          <w:u w:val="single"/>
          <w:lang w:val="it-IT"/>
        </w:rPr>
        <w:tab/>
        <w:tab/>
        <w:tab/>
        <w:tab/>
        <w:tab/>
        <w:tab/>
        <w:tab/>
        <w:tab/>
        <w:tab/>
        <w:tab/>
        <w:tab/>
        <w:tab/>
      </w:r>
    </w:p>
    <w:p>
      <w:pPr>
        <w:pStyle w:val="Normal"/>
        <w:tabs>
          <w:tab w:val="clear" w:pos="709"/>
          <w:tab w:val="left" w:pos="1440" w:leader="none"/>
        </w:tabs>
        <w:jc w:val="both"/>
        <w:rPr>
          <w:b/>
          <w:u w:val="single"/>
          <w:lang w:val="it-IT"/>
        </w:rPr>
      </w:pPr>
      <w:r>
        <w:rPr>
          <w:b/>
          <w:u w:val="single"/>
          <w:lang w:val="it-IT"/>
        </w:rPr>
      </w:r>
    </w:p>
    <w:p>
      <w:pPr>
        <w:pStyle w:val="Normal"/>
        <w:tabs>
          <w:tab w:val="clear" w:pos="709"/>
          <w:tab w:val="left" w:pos="1440" w:leader="none"/>
        </w:tabs>
        <w:jc w:val="both"/>
        <w:rPr>
          <w:b/>
          <w:u w:val="single"/>
          <w:lang w:val="it-IT"/>
        </w:rPr>
      </w:pPr>
      <w:r>
        <w:rPr>
          <w:b/>
          <w:u w:val="single"/>
          <w:lang w:val="it-IT"/>
        </w:rPr>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pPr>
      <w:r>
        <w:rPr>
          <w:b/>
          <w:bCs/>
          <w:caps/>
          <w:u w:val="single"/>
        </w:rPr>
        <w:t xml:space="preserve">Importante: Este documento deverá ser preenchido (datilografado ou digitado) e enviado através do e-mail: </w:t>
      </w:r>
      <w:r>
        <w:rPr>
          <w:b/>
          <w:bCs/>
          <w:u w:val="single"/>
        </w:rPr>
        <w:t>licitacoes@licitacoes.itatiba.sp.gov.br</w:t>
      </w:r>
      <w:r>
        <w:rPr>
          <w:b/>
          <w:bCs/>
          <w:caps/>
          <w:u w:val="single"/>
        </w:rPr>
        <w:t xml:space="preserve">. </w:t>
      </w:r>
    </w:p>
    <w:p>
      <w:pPr>
        <w:pStyle w:val="Corpodotexto"/>
        <w:pBdr>
          <w:top w:val="single" w:sz="4" w:space="1" w:color="000000"/>
          <w:left w:val="single" w:sz="4" w:space="4" w:color="000000"/>
          <w:bottom w:val="single" w:sz="4" w:space="1" w:color="000000"/>
          <w:right w:val="single" w:sz="4" w:space="4" w:color="000000"/>
        </w:pBdr>
        <w:tabs>
          <w:tab w:val="clear" w:pos="709"/>
          <w:tab w:val="left" w:pos="1440" w:leader="none"/>
        </w:tabs>
        <w:jc w:val="both"/>
        <w:rPr>
          <w:b/>
          <w:bCs/>
        </w:rPr>
      </w:pPr>
      <w:r>
        <w:rPr/>
        <w:t xml:space="preserve">A Prefeitura de Itatiba não se Responsabilizará pelo </w:t>
      </w:r>
      <w:r>
        <w:rPr>
          <w:b/>
          <w:bCs/>
          <w:u w:val="single"/>
        </w:rPr>
        <w:t>não envio</w:t>
      </w:r>
      <w:r>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b/>
          <w:bCs/>
        </w:rPr>
      </w:pPr>
      <w:r>
        <w:rPr>
          <w:b/>
          <w:bCs/>
        </w:rPr>
      </w:r>
    </w:p>
    <w:p>
      <w:pPr>
        <w:pStyle w:val="Normal"/>
        <w:tabs>
          <w:tab w:val="clear" w:pos="709"/>
          <w:tab w:val="left" w:pos="1440" w:leader="none"/>
        </w:tabs>
        <w:jc w:val="both"/>
        <w:rPr>
          <w:b/>
          <w:bCs/>
          <w:lang w:eastAsia="pt-BR"/>
        </w:rPr>
      </w:pPr>
      <w:r>
        <w:rPr>
          <w:b/>
          <w:bCs/>
        </w:rPr>
        <w:t>Fone para contato (011) 3183-0655</w:t>
      </w:r>
    </w:p>
    <w:p>
      <w:pPr>
        <w:pStyle w:val="NormalWeb"/>
        <w:spacing w:before="280" w:after="280"/>
        <w:jc w:val="both"/>
        <w:rPr/>
      </w:pPr>
      <w:r>
        <w:rPr>
          <w:b/>
          <w:bCs/>
          <w:lang w:eastAsia="pt-BR"/>
        </w:rPr>
        <w:t>Chamamento Público nº 19/2024</w:t>
      </w:r>
      <w:r>
        <w:rPr>
          <w:lang w:eastAsia="pt-BR"/>
        </w:rPr>
        <w:t xml:space="preserve">, Edital nº 165/2024 - Aquisição de gêneros alimentícios da Agricultura Familiar e do Empreendedor Familiar Rural ou suas Organizações para atendimento do Programa Nacional de Alimentação Escolar/PNAE, em conformidade com o edital e anexos, disponível na Seção de Licitações, Av. Luciano Consoline, 600, Jd. de Lucca e endereço eletrônico: </w:t>
      </w:r>
      <w:hyperlink r:id="rId15">
        <w:r>
          <w:rPr>
            <w:rStyle w:val="LinkdaInternet"/>
            <w:lang w:eastAsia="pt-BR"/>
          </w:rPr>
          <w:t>www.itatiba.sp.gov.br</w:t>
        </w:r>
      </w:hyperlink>
      <w:r>
        <w:rPr>
          <w:u w:val="single"/>
          <w:lang w:eastAsia="pt-BR"/>
        </w:rPr>
        <w:t>.</w:t>
      </w:r>
      <w:r>
        <w:rPr>
          <w:lang w:eastAsia="pt-BR"/>
        </w:rPr>
        <w:t xml:space="preserve"> A entrega dos envelopes </w:t>
      </w:r>
      <w:r>
        <w:rPr>
          <w:bCs/>
          <w:lang w:eastAsia="pt-BR"/>
        </w:rPr>
        <w:t xml:space="preserve">será </w:t>
      </w:r>
      <w:r>
        <w:rPr>
          <w:b/>
          <w:bCs/>
          <w:u w:val="single"/>
          <w:lang w:eastAsia="pt-BR"/>
        </w:rPr>
        <w:t>até o dia 05 de fevereiro de 2025, às 10 horas</w:t>
      </w:r>
      <w:r>
        <w:rPr>
          <w:lang w:eastAsia="pt-BR"/>
        </w:rPr>
        <w:t xml:space="preserve"> na Seção de Licitações, situada no mesmo endereço acima citado. Fone: (11) 3183-0655. Adriana Stocco – Agente de Contratação.</w:t>
      </w:r>
    </w:p>
    <w:sectPr>
      <w:headerReference w:type="default" r:id="rId16"/>
      <w:footerReference w:type="default" r:id="rId17"/>
      <w:type w:val="nextPage"/>
      <w:pgSz w:w="11906" w:h="16838"/>
      <w:pgMar w:left="1418" w:right="924" w:gutter="0" w:header="567" w:top="1418" w:footer="1021"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swiss"/>
    <w:pitch w:val="variable"/>
  </w:font>
  <w:font w:name="Comic Sans MS">
    <w:charset w:val="00"/>
    <w:family w:val="script"/>
    <w:pitch w:val="variable"/>
  </w:font>
  <w:font w:name="Courier New">
    <w:charset w:val="00"/>
    <w:family w:val="modern"/>
    <w:pitch w:val="default"/>
  </w:font>
  <w:font w:name="Wingdings">
    <w:charset w:val="02"/>
    <w:family w:val="auto"/>
    <w:pitch w:val="variable"/>
  </w:font>
  <w:font w:name="Tahoma">
    <w:charset w:val="00"/>
    <w:family w:val="swiss"/>
    <w:pitch w:val="variable"/>
  </w:font>
  <w:font w:name="OpenSymbol">
    <w:altName w:val="Arial Unicode MS"/>
    <w:charset w:val="00"/>
    <w:family w:val="auto"/>
    <w:pitch w:val="variable"/>
  </w:font>
  <w:font w:name="StarSymbol">
    <w:altName w:val="Arial Unicode MS"/>
    <w:charset w:val="02"/>
    <w:family w:val="auto"/>
    <w:pitch w:val="default"/>
  </w:font>
  <w:font w:name="Liberation Sans">
    <w:altName w:val="Arial"/>
    <w:charset w:val="00"/>
    <w:family w:val="swiss"/>
    <w:pitch w:val="variable"/>
  </w:font>
  <w:font w:name="Helvetica LT Light">
    <w:altName w:val="Arial"/>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rStyle w:val="Nmerodepgina"/>
      </w:rPr>
      <w:t>26</w:t>
    </w:r>
  </w:p>
  <w:p>
    <w:pPr>
      <w:pStyle w:val="Rodap"/>
      <w:jc w:val="center"/>
      <w:rPr>
        <w:lang w:val="pt-BR" w:eastAsia="pt-BR"/>
      </w:rPr>
    </w:pPr>
    <w:bookmarkStart w:id="3" w:name="_Hlk158990892"/>
    <w:r>
      <w:rPr>
        <w:lang w:val="pt-BR" w:eastAsia="pt-BR"/>
      </w:rPr>
      <w:drawing>
        <wp:inline distT="0" distB="0" distL="0" distR="0">
          <wp:extent cx="6027420" cy="856615"/>
          <wp:effectExtent l="0" t="0" r="0" b="0"/>
          <wp:docPr id="12" name="Figur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2" descr=""/>
                  <pic:cNvPicPr>
                    <a:picLocks noChangeAspect="1" noChangeArrowheads="1"/>
                  </pic:cNvPicPr>
                </pic:nvPicPr>
                <pic:blipFill>
                  <a:blip r:embed="rId1"/>
                  <a:srcRect l="-14" t="-95" r="-14" b="-95"/>
                  <a:stretch>
                    <a:fillRect/>
                  </a:stretch>
                </pic:blipFill>
                <pic:spPr bwMode="auto">
                  <a:xfrm>
                    <a:off x="0" y="0"/>
                    <a:ext cx="6027420" cy="856615"/>
                  </a:xfrm>
                  <a:prstGeom prst="rect">
                    <a:avLst/>
                  </a:prstGeom>
                </pic:spPr>
              </pic:pic>
            </a:graphicData>
          </a:graphic>
        </wp:inline>
      </w:drawing>
    </w:r>
    <w:bookmarkEnd w:id="3"/>
  </w:p>
  <w:p>
    <w:pPr>
      <w:pStyle w:val="Rodap"/>
      <w:jc w:val="center"/>
      <w:rPr>
        <w:lang w:eastAsia="pt-BR"/>
      </w:rPr>
    </w:pPr>
    <w:r>
      <w:rPr/>
      <w:t xml:space="preserve">       </w:t>
    </w:r>
    <w:r>
      <w:rPr>
        <w:color w:val="5F5F5F"/>
      </w:rPr>
      <w:t xml:space="preserve"> </w:t>
    </w:r>
  </w:p>
  <w:p>
    <w:pPr>
      <w:pStyle w:val="Rodap"/>
      <w:rPr>
        <w:lang w:eastAsia="pt-BR"/>
      </w:rPr>
    </w:pPr>
    <w:r>
      <w:rPr>
        <w:lang w:eastAsia="pt-BR"/>
      </w:rPr>
    </w:r>
  </w:p>
  <w:p>
    <w:pPr>
      <w:pStyle w:val="Rodap"/>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color w:val="5F5F5F"/>
        <w:lang w:val="pt-BR" w:eastAsia="pt-BR"/>
      </w:rPr>
    </w:pPr>
    <w:r>
      <w:rPr>
        <w:color w:val="5F5F5F"/>
        <w:lang w:val="pt-BR" w:eastAsia="pt-BR"/>
      </w:rPr>
      <w:drawing>
        <wp:anchor behindDoc="0" distT="0" distB="0" distL="114935" distR="114935" simplePos="0" locked="0" layoutInCell="0" allowOverlap="1" relativeHeight="66">
          <wp:simplePos x="0" y="0"/>
          <wp:positionH relativeFrom="column">
            <wp:posOffset>175895</wp:posOffset>
          </wp:positionH>
          <wp:positionV relativeFrom="paragraph">
            <wp:posOffset>-5715</wp:posOffset>
          </wp:positionV>
          <wp:extent cx="5400040" cy="542290"/>
          <wp:effectExtent l="0" t="0" r="0" b="0"/>
          <wp:wrapSquare wrapText="bothSides"/>
          <wp:docPr id="11"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4" descr=""/>
                  <pic:cNvPicPr>
                    <a:picLocks noChangeAspect="1" noChangeArrowheads="1"/>
                  </pic:cNvPicPr>
                </pic:nvPicPr>
                <pic:blipFill>
                  <a:blip r:embed="rId1"/>
                  <a:srcRect l="-20" t="-199" r="-20" b="-199"/>
                  <a:stretch>
                    <a:fillRect/>
                  </a:stretch>
                </pic:blipFill>
                <pic:spPr bwMode="auto">
                  <a:xfrm>
                    <a:off x="0" y="0"/>
                    <a:ext cx="5400040" cy="542290"/>
                  </a:xfrm>
                  <a:prstGeom prst="rect">
                    <a:avLst/>
                  </a:prstGeom>
                </pic:spPr>
              </pic:pic>
            </a:graphicData>
          </a:graphic>
        </wp:anchor>
      </w:drawing>
    </w:r>
  </w:p>
  <w:p>
    <w:pPr>
      <w:pStyle w:val="Cabealho"/>
      <w:rPr>
        <w:color w:val="5F5F5F"/>
        <w:lang w:val="pt-BR" w:eastAsia="pt-BR"/>
      </w:rPr>
    </w:pPr>
    <w:r>
      <w:rPr>
        <w:color w:val="5F5F5F"/>
        <w:lang w:val="pt-BR" w:eastAsia="pt-BR"/>
      </w:rPr>
    </w:r>
  </w:p>
  <w:p>
    <w:pPr>
      <w:pStyle w:val="Cabealho"/>
      <w:rPr>
        <w:color w:val="5F5F5F"/>
      </w:rPr>
    </w:pPr>
    <w:r>
      <w:rPr>
        <w:color w:val="5F5F5F"/>
      </w:rPr>
    </w:r>
  </w:p>
  <w:p>
    <w:pPr>
      <w:pStyle w:val="Cabealho"/>
      <w:rPr>
        <w:color w:val="5F5F5F"/>
      </w:rPr>
    </w:pPr>
    <w:r>
      <w:rPr>
        <w:color w:val="5F5F5F"/>
      </w:rPr>
    </w:r>
  </w:p>
  <w:p>
    <w:pPr>
      <w:pStyle w:val="Cabealho"/>
      <w:rPr>
        <w:color w:val="5F5F5F"/>
      </w:rPr>
    </w:pPr>
    <w:r>
      <w:rPr>
        <w:color w:val="5F5F5F"/>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432" w:hanging="432"/>
      </w:pPr>
    </w:lvl>
    <w:lvl w:ilvl="1">
      <w:start w:val="1"/>
      <w:pStyle w:val="Ttulo2"/>
      <w:numFmt w:val="none"/>
      <w:suff w:val="nothing"/>
      <w:lvlText w:val=""/>
      <w:lvlJc w:val="left"/>
      <w:pPr>
        <w:tabs>
          <w:tab w:val="num" w:pos="0"/>
        </w:tabs>
        <w:ind w:left="576" w:hanging="576"/>
      </w:pPr>
    </w:lvl>
    <w:lvl w:ilvl="2">
      <w:start w:val="1"/>
      <w:pStyle w:val="Ttulo3"/>
      <w:numFmt w:val="none"/>
      <w:suff w:val="nothing"/>
      <w:lvlText w:val=""/>
      <w:lvlJc w:val="left"/>
      <w:pPr>
        <w:tabs>
          <w:tab w:val="num" w:pos="0"/>
        </w:tabs>
        <w:ind w:left="720" w:hanging="720"/>
      </w:pPr>
    </w:lvl>
    <w:lvl w:ilvl="3">
      <w:start w:val="1"/>
      <w:pStyle w:val="Ttulo4"/>
      <w:numFmt w:val="none"/>
      <w:suff w:val="nothing"/>
      <w:lvlText w:val=""/>
      <w:lvlJc w:val="left"/>
      <w:pPr>
        <w:tabs>
          <w:tab w:val="num" w:pos="0"/>
        </w:tabs>
        <w:ind w:left="864" w:hanging="864"/>
      </w:pPr>
    </w:lvl>
    <w:lvl w:ilvl="4">
      <w:start w:val="1"/>
      <w:pStyle w:val="Ttulo5"/>
      <w:numFmt w:val="none"/>
      <w:suff w:val="nothing"/>
      <w:lvlText w:val=""/>
      <w:lvlJc w:val="left"/>
      <w:pPr>
        <w:tabs>
          <w:tab w:val="num" w:pos="0"/>
        </w:tabs>
        <w:ind w:left="1008" w:hanging="1008"/>
      </w:pPr>
    </w:lvl>
    <w:lvl w:ilvl="5">
      <w:start w:val="1"/>
      <w:pStyle w:val="Ttulo6"/>
      <w:numFmt w:val="none"/>
      <w:suff w:val="nothing"/>
      <w:lvlText w:val=""/>
      <w:lvlJc w:val="left"/>
      <w:pPr>
        <w:tabs>
          <w:tab w:val="num" w:pos="0"/>
        </w:tabs>
        <w:ind w:left="1152" w:hanging="1152"/>
      </w:pPr>
    </w:lvl>
    <w:lvl w:ilvl="6">
      <w:start w:val="1"/>
      <w:pStyle w:val="Ttulo7"/>
      <w:numFmt w:val="none"/>
      <w:suff w:val="nothing"/>
      <w:lvlText w:val=""/>
      <w:lvlJc w:val="left"/>
      <w:pPr>
        <w:tabs>
          <w:tab w:val="num" w:pos="0"/>
        </w:tabs>
        <w:ind w:left="1296" w:hanging="1296"/>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Pr>
    </w:lvl>
  </w:abstractNum>
  <w:abstractNum w:abstractNumId="3">
    <w:lvl w:ilvl="0">
      <w:start w:val="1"/>
      <w:numFmt w:val="lowerLetter"/>
      <w:lvlText w:val="%1)"/>
      <w:lvlJc w:val="left"/>
      <w:pPr>
        <w:tabs>
          <w:tab w:val="num" w:pos="708"/>
        </w:tabs>
        <w:ind w:left="360" w:hanging="720"/>
      </w:pPr>
    </w:lvl>
    <w:lvl w:ilvl="1">
      <w:start w:val="1"/>
      <w:numFmt w:val="lowerLetter"/>
      <w:lvlText w:val="%2."/>
      <w:lvlJc w:val="left"/>
      <w:pPr>
        <w:tabs>
          <w:tab w:val="num" w:pos="720"/>
        </w:tabs>
        <w:ind w:left="720" w:hanging="360"/>
      </w:pPr>
      <w:rPr>
        <w:sz w:val="16"/>
        <w:b w:val="false"/>
        <w:szCs w:val="16"/>
        <w:bCs w:val="false"/>
        <w:rFonts w:ascii="Times New Roman" w:hAnsi="Times New Roman" w:eastAsia="Times-Roman;Times New Roman" w:cs="OpenSymbol;Arial Unicode MS"/>
      </w:r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360" w:hanging="36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5">
    <w:lvl w:ilvl="0">
      <w:start w:val="5"/>
      <w:numFmt w:val="decimal"/>
      <w:lvlText w:val="%1"/>
      <w:lvlJc w:val="left"/>
      <w:pPr>
        <w:tabs>
          <w:tab w:val="num" w:pos="0"/>
        </w:tabs>
        <w:ind w:left="480" w:hanging="480"/>
      </w:pPr>
      <w:rPr>
        <w:b/>
        <w:bCs/>
      </w:rPr>
    </w:lvl>
    <w:lvl w:ilvl="1">
      <w:start w:val="1"/>
      <w:numFmt w:val="decimal"/>
      <w:lvlText w:val="%1.%2"/>
      <w:lvlJc w:val="left"/>
      <w:pPr>
        <w:tabs>
          <w:tab w:val="num" w:pos="0"/>
        </w:tabs>
        <w:ind w:left="480" w:hanging="480"/>
      </w:pPr>
      <w:rPr>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720" w:hanging="720"/>
      </w:pPr>
      <w:rPr>
        <w:b/>
        <w:bCs/>
      </w:rPr>
    </w:lvl>
    <w:lvl w:ilvl="4">
      <w:start w:val="1"/>
      <w:numFmt w:val="decimal"/>
      <w:lvlText w:val="%1.%2.%3.%4.%5"/>
      <w:lvlJc w:val="left"/>
      <w:pPr>
        <w:tabs>
          <w:tab w:val="num" w:pos="0"/>
        </w:tabs>
        <w:ind w:left="1080" w:hanging="1080"/>
      </w:pPr>
      <w:rPr>
        <w:b/>
        <w:bCs/>
      </w:rPr>
    </w:lvl>
    <w:lvl w:ilvl="5">
      <w:start w:val="1"/>
      <w:numFmt w:val="decimal"/>
      <w:lvlText w:val="%1.%2.%3.%4.%5.%6"/>
      <w:lvlJc w:val="left"/>
      <w:pPr>
        <w:tabs>
          <w:tab w:val="num" w:pos="0"/>
        </w:tabs>
        <w:ind w:left="1080" w:hanging="1080"/>
      </w:pPr>
      <w:rPr>
        <w:b/>
        <w:bCs/>
      </w:rPr>
    </w:lvl>
    <w:lvl w:ilvl="6">
      <w:start w:val="1"/>
      <w:numFmt w:val="decimal"/>
      <w:lvlText w:val="%1.%2.%3.%4.%5.%6.%7"/>
      <w:lvlJc w:val="left"/>
      <w:pPr>
        <w:tabs>
          <w:tab w:val="num" w:pos="0"/>
        </w:tabs>
        <w:ind w:left="1440" w:hanging="1440"/>
      </w:pPr>
      <w:rPr>
        <w:b/>
        <w:bCs/>
      </w:rPr>
    </w:lvl>
    <w:lvl w:ilvl="7">
      <w:start w:val="1"/>
      <w:numFmt w:val="decimal"/>
      <w:lvlText w:val="%1.%2.%3.%4.%5.%6.%7.%8"/>
      <w:lvlJc w:val="left"/>
      <w:pPr>
        <w:tabs>
          <w:tab w:val="num" w:pos="0"/>
        </w:tabs>
        <w:ind w:left="1440" w:hanging="1440"/>
      </w:pPr>
      <w:rPr>
        <w:b/>
        <w:bCs/>
      </w:rPr>
    </w:lvl>
    <w:lvl w:ilvl="8">
      <w:start w:val="1"/>
      <w:numFmt w:val="decimal"/>
      <w:lvlText w:val="%1.%2.%3.%4.%5.%6.%7.%8.%9"/>
      <w:lvlJc w:val="left"/>
      <w:pPr>
        <w:tabs>
          <w:tab w:val="num" w:pos="0"/>
        </w:tabs>
        <w:ind w:left="1800" w:hanging="1800"/>
      </w:pPr>
      <w:rPr>
        <w:b/>
        <w:bCs/>
      </w:rPr>
    </w:lvl>
  </w:abstractNum>
  <w:abstractNum w:abstractNumId="6">
    <w:lvl w:ilvl="0">
      <w:start w:val="1"/>
      <w:numFmt w:val="bullet"/>
      <w:lvlText w:val=""/>
      <w:lvlJc w:val="left"/>
      <w:pPr>
        <w:tabs>
          <w:tab w:val="num" w:pos="0"/>
        </w:tabs>
        <w:ind w:left="72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kern w:val="2"/>
      <w:sz w:val="24"/>
      <w:szCs w:val="24"/>
      <w:lang w:val="pt-BR" w:eastAsia="zh-CN" w:bidi="ar-SA"/>
    </w:rPr>
  </w:style>
  <w:style w:type="paragraph" w:styleId="Ttulo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Ttulo2">
    <w:name w:val="Heading 2"/>
    <w:basedOn w:val="Normal"/>
    <w:next w:val="Normal"/>
    <w:qFormat/>
    <w:pPr>
      <w:keepNext w:val="true"/>
      <w:numPr>
        <w:ilvl w:val="1"/>
        <w:numId w:val="1"/>
      </w:numPr>
      <w:spacing w:before="240" w:after="60"/>
      <w:outlineLvl w:val="1"/>
    </w:pPr>
    <w:rPr>
      <w:rFonts w:ascii="Cambria" w:hAnsi="Cambria" w:eastAsia="Times New Roman" w:cs="Times New Roman"/>
      <w:b/>
      <w:bCs/>
      <w:i/>
      <w:iCs/>
      <w:sz w:val="28"/>
      <w:szCs w:val="28"/>
    </w:rPr>
  </w:style>
  <w:style w:type="paragraph" w:styleId="Ttulo3">
    <w:name w:val="Heading 3"/>
    <w:basedOn w:val="Normal"/>
    <w:next w:val="Normal"/>
    <w:qFormat/>
    <w:pPr>
      <w:keepNext w:val="true"/>
      <w:keepLines/>
      <w:numPr>
        <w:ilvl w:val="2"/>
        <w:numId w:val="1"/>
      </w:numPr>
      <w:spacing w:before="200" w:after="0"/>
      <w:outlineLvl w:val="2"/>
    </w:pPr>
    <w:rPr>
      <w:rFonts w:ascii="Cambria" w:hAnsi="Cambria" w:eastAsia="Times New Roman" w:cs="Times New Roman"/>
      <w:b/>
      <w:bCs/>
      <w:color w:val="4F81BD"/>
    </w:rPr>
  </w:style>
  <w:style w:type="paragraph" w:styleId="Ttulo4">
    <w:name w:val="Heading 4"/>
    <w:basedOn w:val="Normal"/>
    <w:next w:val="Normal"/>
    <w:qFormat/>
    <w:pPr>
      <w:keepNext w:val="true"/>
      <w:keepLines/>
      <w:numPr>
        <w:ilvl w:val="3"/>
        <w:numId w:val="1"/>
      </w:numPr>
      <w:spacing w:before="200" w:after="0"/>
      <w:outlineLvl w:val="3"/>
    </w:pPr>
    <w:rPr>
      <w:rFonts w:ascii="Cambria" w:hAnsi="Cambria" w:eastAsia="Times New Roman" w:cs="Times New Roman"/>
      <w:b/>
      <w:bCs/>
      <w:i/>
      <w:iCs/>
      <w:color w:val="4F81BD"/>
    </w:rPr>
  </w:style>
  <w:style w:type="paragraph" w:styleId="Ttulo5">
    <w:name w:val="Heading 5"/>
    <w:basedOn w:val="Normal"/>
    <w:next w:val="Normal"/>
    <w:qFormat/>
    <w:pPr>
      <w:keepNext w:val="true"/>
      <w:numPr>
        <w:ilvl w:val="4"/>
        <w:numId w:val="1"/>
      </w:numPr>
      <w:jc w:val="both"/>
      <w:outlineLvl w:val="4"/>
    </w:pPr>
    <w:rPr>
      <w:b/>
      <w:szCs w:val="20"/>
      <w:u w:val="single"/>
    </w:rPr>
  </w:style>
  <w:style w:type="paragraph" w:styleId="Ttulo6">
    <w:name w:val="Heading 6"/>
    <w:basedOn w:val="Normal"/>
    <w:next w:val="Normal"/>
    <w:qFormat/>
    <w:pPr>
      <w:numPr>
        <w:ilvl w:val="5"/>
        <w:numId w:val="1"/>
      </w:numPr>
      <w:spacing w:before="240" w:after="60"/>
      <w:outlineLvl w:val="5"/>
    </w:pPr>
    <w:rPr>
      <w:rFonts w:ascii="Calibri" w:hAnsi="Calibri" w:eastAsia="Times New Roman" w:cs="Times New Roman"/>
      <w:b/>
      <w:bCs/>
      <w:sz w:val="22"/>
      <w:szCs w:val="22"/>
    </w:rPr>
  </w:style>
  <w:style w:type="paragraph" w:styleId="Ttulo7">
    <w:name w:val="Heading 7"/>
    <w:basedOn w:val="Normal"/>
    <w:next w:val="Normal"/>
    <w:qFormat/>
    <w:pPr>
      <w:keepNext w:val="true"/>
      <w:numPr>
        <w:ilvl w:val="6"/>
        <w:numId w:val="1"/>
      </w:numPr>
      <w:jc w:val="center"/>
      <w:outlineLvl w:val="6"/>
    </w:pPr>
    <w:rPr>
      <w:szCs w:val="20"/>
    </w:rPr>
  </w:style>
  <w:style w:type="paragraph" w:styleId="Ttulo8">
    <w:name w:val="Heading 8"/>
    <w:basedOn w:val="Normal"/>
    <w:next w:val="Normal"/>
    <w:qFormat/>
    <w:pPr>
      <w:keepNext w:val="true"/>
      <w:numPr>
        <w:ilvl w:val="0"/>
        <w:numId w:val="0"/>
      </w:numPr>
      <w:ind w:left="0" w:right="0" w:hanging="0"/>
      <w:jc w:val="both"/>
      <w:outlineLvl w:val="7"/>
    </w:pPr>
    <w:rPr>
      <w:rFonts w:ascii="Comic Sans MS" w:hAnsi="Comic Sans MS" w:cs="Comic Sans MS"/>
      <w:b/>
    </w:rPr>
  </w:style>
  <w:style w:type="paragraph" w:styleId="Ttulo9">
    <w:name w:val="Heading 9"/>
    <w:basedOn w:val="Normal"/>
    <w:next w:val="Normal"/>
    <w:qFormat/>
    <w:pPr>
      <w:keepNext w:val="true"/>
      <w:numPr>
        <w:ilvl w:val="0"/>
        <w:numId w:val="0"/>
      </w:numPr>
      <w:ind w:left="0" w:right="0" w:hanging="0"/>
      <w:jc w:val="both"/>
      <w:outlineLvl w:val="8"/>
    </w:pPr>
    <w:rPr>
      <w:rFonts w:ascii="Arial" w:hAnsi="Arial" w:cs="Arial"/>
      <w:b/>
      <w:sz w:val="22"/>
      <w:u w:val="single"/>
    </w:rPr>
  </w:style>
  <w:style w:type="character" w:styleId="WW8Num2z0">
    <w:name w:val="WW8Num2z0"/>
    <w:qFormat/>
    <w:rPr>
      <w:rFonts w:ascii="Symbol" w:hAnsi="Symbol" w:cs="Symbol"/>
    </w:rPr>
  </w:style>
  <w:style w:type="character" w:styleId="WW8Num3z1">
    <w:name w:val="WW8Num3z1"/>
    <w:qFormat/>
    <w:rPr>
      <w:rFonts w:ascii="Times New Roman" w:hAnsi="Times New Roman" w:eastAsia="Times-Roman;Times New Roman" w:cs="OpenSymbol;Arial Unicode MS"/>
      <w:b w:val="false"/>
      <w:bCs w:val="false"/>
      <w:sz w:val="16"/>
      <w:szCs w:val="16"/>
    </w:rPr>
  </w:style>
  <w:style w:type="character" w:styleId="WW8Num4z0">
    <w:name w:val="WW8Num4z0"/>
    <w:qFormat/>
    <w:rPr>
      <w:rFonts w:ascii="Symbol" w:hAnsi="Symbol" w:cs="Symbol"/>
    </w:rPr>
  </w:style>
  <w:style w:type="character" w:styleId="WW8Num5z0">
    <w:name w:val="WW8Num5z0"/>
    <w:qFormat/>
    <w:rPr>
      <w:b/>
      <w:bC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Fontepargpadro">
    <w:name w:val="Fonte parág. padrão"/>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3z0">
    <w:name w:val="WW8Num3z0"/>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Fontepargpadro19">
    <w:name w:val="Fonte parág. padrão19"/>
    <w:qFormat/>
    <w:rPr/>
  </w:style>
  <w:style w:type="character" w:styleId="WW8Num5z1">
    <w:name w:val="WW8Num5z1"/>
    <w:qFormat/>
    <w:rPr/>
  </w:style>
  <w:style w:type="character" w:styleId="WW8Num5z2">
    <w:name w:val="WW8Num5z2"/>
    <w:qFormat/>
    <w:rPr>
      <w:color w:val="000000"/>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7z0">
    <w:name w:val="WW8Num7z0"/>
    <w:qFormat/>
    <w:rPr>
      <w:color w:val="000000"/>
    </w:rPr>
  </w:style>
  <w:style w:type="character" w:styleId="WW8Num8z0">
    <w:name w:val="WW8Num8z0"/>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3z0">
    <w:name w:val="WW8Num13z0"/>
    <w:qFormat/>
    <w:rPr/>
  </w:style>
  <w:style w:type="character" w:styleId="WW8Num14z0">
    <w:name w:val="WW8Num14z0"/>
    <w:qFormat/>
    <w:rPr/>
  </w:style>
  <w:style w:type="character" w:styleId="WW8Num14z1">
    <w:name w:val="WW8Num14z1"/>
    <w:qFormat/>
    <w:rPr/>
  </w:style>
  <w:style w:type="character" w:styleId="WW8Num14z2">
    <w:name w:val="WW8Num14z2"/>
    <w:qFormat/>
    <w:rPr>
      <w:color w:val="000000"/>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style>
  <w:style w:type="character" w:styleId="WW8Num17z0">
    <w:name w:val="WW8Num17z0"/>
    <w:qFormat/>
    <w:rPr>
      <w:b/>
      <w:bCs/>
    </w:rPr>
  </w:style>
  <w:style w:type="character" w:styleId="WW8Num18z0">
    <w:name w:val="WW8Num18z0"/>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Tipodeletrapredefinidodopargrafo">
    <w:name w:val="Tipo de letra predefinido do parágrafo"/>
    <w:qFormat/>
    <w:rPr/>
  </w:style>
  <w:style w:type="character" w:styleId="Fontepargpadro18">
    <w:name w:val="Fonte parág. padrão18"/>
    <w:qFormat/>
    <w:rPr/>
  </w:style>
  <w:style w:type="character" w:styleId="Fontepargpadro17">
    <w:name w:val="Fonte parág. padrão17"/>
    <w:qFormat/>
    <w:rPr/>
  </w:style>
  <w:style w:type="character" w:styleId="Fontepargpadro16">
    <w:name w:val="Fonte parág. padrão16"/>
    <w:qFormat/>
    <w:rPr/>
  </w:style>
  <w:style w:type="character" w:styleId="Fontepargpadro14">
    <w:name w:val="Fonte parág. padrão14"/>
    <w:qFormat/>
    <w:rPr/>
  </w:style>
  <w:style w:type="character" w:styleId="Fontepargpadro13">
    <w:name w:val="Fonte parág. padrão13"/>
    <w:qFormat/>
    <w:rPr/>
  </w:style>
  <w:style w:type="character" w:styleId="Fontepargpadro12">
    <w:name w:val="Fonte parág. padrão12"/>
    <w:qFormat/>
    <w:rPr/>
  </w:style>
  <w:style w:type="character" w:styleId="Fontepargpadro11">
    <w:name w:val="Fonte parág. padrão11"/>
    <w:qFormat/>
    <w:rPr/>
  </w:style>
  <w:style w:type="character" w:styleId="Fontepargpadro10">
    <w:name w:val="Fonte parág. padrão10"/>
    <w:qFormat/>
    <w:rPr/>
  </w:style>
  <w:style w:type="character" w:styleId="Fontepargpadro9">
    <w:name w:val="Fonte parág. padrão9"/>
    <w:qFormat/>
    <w:rPr/>
  </w:style>
  <w:style w:type="character" w:styleId="Fontepargpadro8">
    <w:name w:val="Fonte parág. padrão8"/>
    <w:qFormat/>
    <w:rPr/>
  </w:style>
  <w:style w:type="character" w:styleId="Fontepargpadro7">
    <w:name w:val="Fonte parág. padrão7"/>
    <w:qFormat/>
    <w:rPr/>
  </w:style>
  <w:style w:type="character" w:styleId="Fontepargpadro6">
    <w:name w:val="Fonte parág. padrão6"/>
    <w:qFormat/>
    <w:rPr/>
  </w:style>
  <w:style w:type="character" w:styleId="Fontepargpadro5">
    <w:name w:val="Fonte parág. padrão5"/>
    <w:qFormat/>
    <w:rPr/>
  </w:style>
  <w:style w:type="character" w:styleId="Fontepargpadro4">
    <w:name w:val="Fonte parág. padrão4"/>
    <w:qFormat/>
    <w:rPr/>
  </w:style>
  <w:style w:type="character" w:styleId="Fontepargpadro3">
    <w:name w:val="Fonte parág. padrão3"/>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Fontepargpadro2">
    <w:name w:val="Fonte parág. padrão2"/>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2">
    <w:name w:val="WW-WW8Num5ztrue2"/>
    <w:qFormat/>
    <w:rPr/>
  </w:style>
  <w:style w:type="character" w:styleId="WW-WW8Num5ztrue3">
    <w:name w:val="WW-WW8Num5ztrue3"/>
    <w:qFormat/>
    <w:rPr/>
  </w:style>
  <w:style w:type="character" w:styleId="WW-WW8Num5ztrue4">
    <w:name w:val="WW-WW8Num5ztrue4"/>
    <w:qFormat/>
    <w:rPr/>
  </w:style>
  <w:style w:type="character" w:styleId="WW-WW8Num5ztrue5">
    <w:name w:val="WW-WW8Num5ztrue5"/>
    <w:qFormat/>
    <w:rPr/>
  </w:style>
  <w:style w:type="character" w:styleId="WW8Num8zfalse">
    <w:name w:val="WW8Num8zfalse"/>
    <w:qFormat/>
    <w:rPr>
      <w:color w:val="000000"/>
    </w:rPr>
  </w:style>
  <w:style w:type="character" w:styleId="WW8Num2zfalse">
    <w:name w:val="WW8Num2zfalse"/>
    <w:qFormat/>
    <w:rPr/>
  </w:style>
  <w:style w:type="character" w:styleId="WW8Num2ztrue">
    <w:name w:val="WW8Num2ztrue"/>
    <w:qFormat/>
    <w:rPr/>
  </w:style>
  <w:style w:type="character" w:styleId="WW8Num2z2">
    <w:name w:val="WW8Num2z2"/>
    <w:qFormat/>
    <w:rPr>
      <w:rFonts w:ascii="Symbol" w:hAnsi="Symbol" w:cs="StarSymbol;Arial Unicode MS"/>
      <w:sz w:val="18"/>
      <w:szCs w:val="18"/>
    </w:rPr>
  </w:style>
  <w:style w:type="character" w:styleId="WW8Num4zfalse">
    <w:name w:val="WW8Num4zfalse"/>
    <w:qFormat/>
    <w:rPr>
      <w:b/>
    </w:rPr>
  </w:style>
  <w:style w:type="character" w:styleId="WW8Num4ztrue">
    <w:name w:val="WW8Num4ztrue"/>
    <w:qFormat/>
    <w:rPr>
      <w:rFonts w:eastAsia="Times-Bold"/>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WW8Num5ztrue6">
    <w:name w:val="WW-WW8Num5ztrue6"/>
    <w:qFormat/>
    <w:rPr/>
  </w:style>
  <w:style w:type="character" w:styleId="WW-WW8Num5ztrue11">
    <w:name w:val="WW-WW8Num5ztrue1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5z3">
    <w:name w:val="WW8Num15z3"/>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2z1">
    <w:name w:val="WW8Num22z1"/>
    <w:qFormat/>
    <w:rPr>
      <w:rFonts w:ascii="Courier New" w:hAnsi="Courier New" w:cs="Courier New"/>
    </w:rPr>
  </w:style>
  <w:style w:type="character" w:styleId="WW8Num22z3">
    <w:name w:val="WW8Num22z3"/>
    <w:qFormat/>
    <w:rPr>
      <w:rFonts w:ascii="Symbol" w:hAnsi="Symbol" w:cs="Symbol"/>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false">
    <w:name w:val="WW8Num26zfalse"/>
    <w:qFormat/>
    <w:rPr>
      <w:color w:val="000000"/>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0">
    <w:name w:val="WW8Num27z0"/>
    <w:qFormat/>
    <w:rPr>
      <w:rFonts w:ascii="Symbol" w:hAnsi="Symbol" w:cs="Symbol"/>
      <w:color w:val="000000"/>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color w:val="000000"/>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color w:val="000000"/>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0">
    <w:name w:val="WW8Num33z0"/>
    <w:qFormat/>
    <w:rPr>
      <w:rFonts w:ascii="Wingdings" w:hAnsi="Wingdings" w:cs="Wingdings"/>
      <w:color w:val="000000"/>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rFonts w:ascii="Wingdings" w:hAnsi="Wingdings" w:cs="Wingdings"/>
    </w:rPr>
  </w:style>
  <w:style w:type="character" w:styleId="WW8Num34z1">
    <w:name w:val="WW8Num34z1"/>
    <w:qFormat/>
    <w:rPr>
      <w:rFonts w:ascii="Courier New" w:hAnsi="Courier New" w:cs="Courier New"/>
    </w:rPr>
  </w:style>
  <w:style w:type="character" w:styleId="WW8Num34z3">
    <w:name w:val="WW8Num34z3"/>
    <w:qFormat/>
    <w:rPr>
      <w:rFonts w:ascii="Symbol" w:hAnsi="Symbol" w:cs="Symbol"/>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0">
    <w:name w:val="WW8Num36z0"/>
    <w:qFormat/>
    <w:rPr>
      <w:rFonts w:ascii="Symbol" w:hAnsi="Symbol" w:cs="Symbol"/>
      <w:color w:val="000000"/>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7z0">
    <w:name w:val="WW8Num37z0"/>
    <w:qFormat/>
    <w:rPr>
      <w:rFonts w:ascii="Symbol" w:hAnsi="Symbol" w:cs="Symbol"/>
      <w:color w:val="000000"/>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7z3">
    <w:name w:val="WW8Num37z3"/>
    <w:qFormat/>
    <w:rPr>
      <w:rFonts w:ascii="Symbol" w:hAnsi="Symbol" w:cs="Symbol"/>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0">
    <w:name w:val="WW8Num39z0"/>
    <w:qFormat/>
    <w:rPr>
      <w:rFonts w:ascii="Symbol" w:hAnsi="Symbol" w:cs="Symbol"/>
      <w:color w:val="000000"/>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39z3">
    <w:name w:val="WW8Num39z3"/>
    <w:qFormat/>
    <w:rPr>
      <w:rFonts w:ascii="Symbol" w:hAnsi="Symbol" w:cs="Symbol"/>
    </w:rPr>
  </w:style>
  <w:style w:type="character" w:styleId="WW8Num40z0">
    <w:name w:val="WW8Num40z0"/>
    <w:qFormat/>
    <w:rPr>
      <w:rFonts w:ascii="Symbol" w:hAnsi="Symbol" w:cs="Symbol"/>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1zfalse">
    <w:name w:val="WW8Num41zfalse"/>
    <w:qFormat/>
    <w:rPr/>
  </w:style>
  <w:style w:type="character" w:styleId="WW8Num41z1">
    <w:name w:val="WW8Num41z1"/>
    <w:qFormat/>
    <w:rPr>
      <w:rFonts w:ascii="Times New Roman" w:hAnsi="Times New Roman" w:eastAsia="Times New Roman" w:cs="Times New Roman"/>
      <w:b/>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8Num42z0">
    <w:name w:val="WW8Num42z0"/>
    <w:qFormat/>
    <w:rPr>
      <w:rFonts w:eastAsia="Times New Roman"/>
    </w:rPr>
  </w:style>
  <w:style w:type="character" w:styleId="WW8Num43zfalse">
    <w:name w:val="WW8Num43zfalse"/>
    <w:qFormat/>
    <w:rPr>
      <w:color w:val="000000"/>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Fontepargpadro1">
    <w:name w:val="Fonte parág. padrão1"/>
    <w:qFormat/>
    <w:rPr/>
  </w:style>
  <w:style w:type="character" w:styleId="Ttulo1Char">
    <w:name w:val="Título 1 Char"/>
    <w:qFormat/>
    <w:rPr>
      <w:rFonts w:ascii="Arial" w:hAnsi="Arial" w:cs="Arial"/>
      <w:b/>
      <w:bCs/>
      <w:kern w:val="2"/>
      <w:sz w:val="32"/>
      <w:szCs w:val="32"/>
    </w:rPr>
  </w:style>
  <w:style w:type="character" w:styleId="Ttulo2Char">
    <w:name w:val="Título 2 Char"/>
    <w:qFormat/>
    <w:rPr>
      <w:rFonts w:ascii="Cambria" w:hAnsi="Cambria" w:eastAsia="Times New Roman" w:cs="Times New Roman"/>
      <w:b/>
      <w:bCs/>
      <w:i/>
      <w:iCs/>
      <w:sz w:val="28"/>
      <w:szCs w:val="28"/>
    </w:rPr>
  </w:style>
  <w:style w:type="character" w:styleId="Ttulo3Char">
    <w:name w:val="Título 3 Char"/>
    <w:qFormat/>
    <w:rPr>
      <w:rFonts w:ascii="Cambria" w:hAnsi="Cambria" w:eastAsia="Times New Roman" w:cs="Times New Roman"/>
      <w:b/>
      <w:bCs/>
      <w:color w:val="4F81BD"/>
      <w:sz w:val="24"/>
      <w:szCs w:val="24"/>
    </w:rPr>
  </w:style>
  <w:style w:type="character" w:styleId="Ttulo4Char">
    <w:name w:val="Título 4 Char"/>
    <w:qFormat/>
    <w:rPr>
      <w:rFonts w:ascii="Cambria" w:hAnsi="Cambria" w:eastAsia="Times New Roman" w:cs="Times New Roman"/>
      <w:b/>
      <w:bCs/>
      <w:i/>
      <w:iCs/>
      <w:color w:val="4F81BD"/>
      <w:sz w:val="24"/>
      <w:szCs w:val="24"/>
    </w:rPr>
  </w:style>
  <w:style w:type="character" w:styleId="LinkdaInternet">
    <w:name w:val="Hyperlink"/>
    <w:rPr>
      <w:color w:val="0000FF"/>
      <w:u w:val="single"/>
    </w:rPr>
  </w:style>
  <w:style w:type="character" w:styleId="Nmerodepgina">
    <w:name w:val="Page Number"/>
    <w:basedOn w:val="Fontepargpadro1"/>
    <w:rPr/>
  </w:style>
  <w:style w:type="character" w:styleId="CorpodetextoChar">
    <w:name w:val="Corpo de texto Char"/>
    <w:qFormat/>
    <w:rPr>
      <w:sz w:val="24"/>
      <w:szCs w:val="24"/>
    </w:rPr>
  </w:style>
  <w:style w:type="character" w:styleId="Recuodecorpodetexto2Char">
    <w:name w:val="Recuo de corpo de texto 2 Char"/>
    <w:qFormat/>
    <w:rPr>
      <w:sz w:val="24"/>
      <w:szCs w:val="24"/>
    </w:rPr>
  </w:style>
  <w:style w:type="character" w:styleId="Nfaseforte">
    <w:name w:val="Strong"/>
    <w:qFormat/>
    <w:rPr>
      <w:b/>
      <w:bCs/>
    </w:rPr>
  </w:style>
  <w:style w:type="character" w:styleId="Nfase">
    <w:name w:val="Emphasis"/>
    <w:qFormat/>
    <w:rPr>
      <w:i/>
      <w:iCs/>
    </w:rPr>
  </w:style>
  <w:style w:type="character" w:styleId="Linkdainternetvisitado">
    <w:name w:val="FollowedHyperlink"/>
    <w:rPr>
      <w:color w:val="800080"/>
      <w:u w:val="single"/>
    </w:rPr>
  </w:style>
  <w:style w:type="character" w:styleId="TextodebaloChar">
    <w:name w:val="Texto de balão Char"/>
    <w:qFormat/>
    <w:rPr>
      <w:rFonts w:ascii="Tahoma" w:hAnsi="Tahoma" w:cs="Tahoma"/>
      <w:sz w:val="16"/>
      <w:szCs w:val="16"/>
    </w:rPr>
  </w:style>
  <w:style w:type="character" w:styleId="Style33">
    <w:name w:val="style33"/>
    <w:basedOn w:val="Fontepargpadro1"/>
    <w:qFormat/>
    <w:rPr/>
  </w:style>
  <w:style w:type="character" w:styleId="Style112">
    <w:name w:val="style112"/>
    <w:basedOn w:val="Fontepargpadro1"/>
    <w:qFormat/>
    <w:rPr/>
  </w:style>
  <w:style w:type="character" w:styleId="Refdecomentrio1">
    <w:name w:val="Ref. de comentário1"/>
    <w:qFormat/>
    <w:rPr>
      <w:sz w:val="16"/>
      <w:szCs w:val="16"/>
    </w:rPr>
  </w:style>
  <w:style w:type="character" w:styleId="TextodenotaderodapChar">
    <w:name w:val="Texto de nota de rodapé Char"/>
    <w:qFormat/>
    <w:rPr>
      <w:rFonts w:eastAsia="MS Mincho;ＭＳ 明朝"/>
    </w:rPr>
  </w:style>
  <w:style w:type="character" w:styleId="Caracteresdenotaderodap">
    <w:name w:val="Caracteres de nota de rodapé"/>
    <w:qFormat/>
    <w:rPr>
      <w:vertAlign w:val="superscript"/>
    </w:rPr>
  </w:style>
  <w:style w:type="character" w:styleId="Par1">
    <w:name w:val="par1"/>
    <w:basedOn w:val="Fontepargpadro1"/>
    <w:qFormat/>
    <w:rPr/>
  </w:style>
  <w:style w:type="character" w:styleId="Texto">
    <w:name w:val="texto"/>
    <w:basedOn w:val="Fontepargpadro1"/>
    <w:qFormat/>
    <w:rPr/>
  </w:style>
  <w:style w:type="character" w:styleId="A4">
    <w:name w:val="A4"/>
    <w:qFormat/>
    <w:rPr>
      <w:rFonts w:cs="Helvetica LT Light;Arial"/>
      <w:color w:val="000000"/>
      <w:sz w:val="16"/>
      <w:szCs w:val="16"/>
    </w:rPr>
  </w:style>
  <w:style w:type="character" w:styleId="Ttulo6Char">
    <w:name w:val="Título 6 Char"/>
    <w:qFormat/>
    <w:rPr>
      <w:rFonts w:ascii="Calibri" w:hAnsi="Calibri" w:eastAsia="Times New Roman" w:cs="Times New Roman"/>
      <w:b/>
      <w:bCs/>
      <w:sz w:val="22"/>
      <w:szCs w:val="22"/>
    </w:rPr>
  </w:style>
  <w:style w:type="character" w:styleId="Corpodetexto2Char">
    <w:name w:val="Corpo de texto 2 Char"/>
    <w:qFormat/>
    <w:rPr>
      <w:sz w:val="24"/>
      <w:szCs w:val="24"/>
    </w:rPr>
  </w:style>
  <w:style w:type="character" w:styleId="Apple-converted-space">
    <w:name w:val="apple-converted-space"/>
    <w:basedOn w:val="Fontepargpadro1"/>
    <w:qFormat/>
    <w:rPr/>
  </w:style>
  <w:style w:type="character" w:styleId="CabealhoChar">
    <w:name w:val="Cabeçalho Char"/>
    <w:qFormat/>
    <w:rPr>
      <w:sz w:val="24"/>
      <w:szCs w:val="24"/>
      <w:lang w:eastAsia="zh-CN"/>
    </w:rPr>
  </w:style>
  <w:style w:type="character" w:styleId="RodapChar">
    <w:name w:val="Rodapé Char"/>
    <w:qFormat/>
    <w:rPr>
      <w:sz w:val="24"/>
      <w:szCs w:val="24"/>
      <w:lang w:eastAsia="zh-CN"/>
    </w:rPr>
  </w:style>
  <w:style w:type="character" w:styleId="Gd">
    <w:name w:val="gd"/>
    <w:qFormat/>
    <w:rPr/>
  </w:style>
  <w:style w:type="character" w:styleId="Go">
    <w:name w:val="go"/>
    <w:qFormat/>
    <w:rPr/>
  </w:style>
  <w:style w:type="character" w:styleId="G3">
    <w:name w:val="g3"/>
    <w:qFormat/>
    <w:rPr/>
  </w:style>
  <w:style w:type="character" w:styleId="Hb">
    <w:name w:val="hb"/>
    <w:qFormat/>
    <w:rPr/>
  </w:style>
  <w:style w:type="character" w:styleId="G2">
    <w:name w:val="g2"/>
    <w:qFormat/>
    <w:rPr/>
  </w:style>
  <w:style w:type="character" w:styleId="Refdenotaderodap1">
    <w:name w:val="Ref. de nota de rodapé1"/>
    <w:qFormat/>
    <w:rPr>
      <w:vertAlign w:val="superscript"/>
    </w:rPr>
  </w:style>
  <w:style w:type="character" w:styleId="WW8Num4z3">
    <w:name w:val="WW8Num4z3"/>
    <w:qFormat/>
    <w:rPr>
      <w:rFonts w:ascii="Symbol" w:hAnsi="Symbol" w:cs="OpenSymbol;Arial Unicode MS"/>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25z3">
    <w:name w:val="WW8Num25z3"/>
    <w:qFormat/>
    <w:rPr>
      <w:rFonts w:ascii="Symbol" w:hAnsi="Symbol" w:cs="Symbol"/>
    </w:rPr>
  </w:style>
  <w:style w:type="character" w:styleId="WW8Num26z1">
    <w:name w:val="WW8Num26z1"/>
    <w:qFormat/>
    <w:rPr>
      <w:rFonts w:ascii="Courier New" w:hAnsi="Courier New" w:cs="Courier New"/>
    </w:rPr>
  </w:style>
  <w:style w:type="character" w:styleId="WW8Num26z3">
    <w:name w:val="WW8Num26z3"/>
    <w:qFormat/>
    <w:rPr>
      <w:rFonts w:ascii="Symbol" w:hAnsi="Symbol" w:cs="Symbol"/>
    </w:rPr>
  </w:style>
  <w:style w:type="character" w:styleId="WW8Num28z3">
    <w:name w:val="WW8Num28z3"/>
    <w:qFormat/>
    <w:rPr>
      <w:rFonts w:ascii="Symbol" w:hAnsi="Symbol" w:cs="Symbol"/>
    </w:rPr>
  </w:style>
  <w:style w:type="character" w:styleId="WW8Num30z3">
    <w:name w:val="WW8Num30z3"/>
    <w:qFormat/>
    <w:rPr>
      <w:rFonts w:ascii="Symbol" w:hAnsi="Symbol" w:cs="Symbol"/>
    </w:rPr>
  </w:style>
  <w:style w:type="character" w:styleId="WW8Num31z3">
    <w:name w:val="WW8Num31z3"/>
    <w:qFormat/>
    <w:rPr>
      <w:rFonts w:ascii="Symbol" w:hAnsi="Symbol" w:cs="Symbol"/>
    </w:rPr>
  </w:style>
  <w:style w:type="character" w:styleId="Marcas">
    <w:name w:val="Marcas"/>
    <w:qFormat/>
    <w:rPr>
      <w:rFonts w:ascii="OpenSymbol;Arial Unicode MS" w:hAnsi="OpenSymbol;Arial Unicode MS" w:eastAsia="OpenSymbol;Arial Unicode MS" w:cs="OpenSymbol;Arial Unicode MS"/>
    </w:rPr>
  </w:style>
  <w:style w:type="character" w:styleId="BulletSymbols">
    <w:name w:val="Bullet Symbols"/>
    <w:qFormat/>
    <w:rPr>
      <w:rFonts w:ascii="OpenSymbol;Arial Unicode MS" w:hAnsi="OpenSymbol;Arial Unicode MS" w:eastAsia="OpenSymbol;Arial Unicode MS" w:cs="OpenSymbol;Arial Unicode MS"/>
    </w:rPr>
  </w:style>
  <w:style w:type="character" w:styleId="NumberingSymbols">
    <w:name w:val="Numbering Symbols"/>
    <w:qFormat/>
    <w:rPr/>
  </w:style>
  <w:style w:type="character" w:styleId="StrongEmphasis">
    <w:name w:val="Strong Emphasis"/>
    <w:qFormat/>
    <w:rPr>
      <w:b/>
      <w:bCs/>
    </w:rPr>
  </w:style>
  <w:style w:type="character" w:styleId="Refdecomentrio2">
    <w:name w:val="Ref. de comentário2"/>
    <w:qFormat/>
    <w:rPr>
      <w:rFonts w:cs="Times New Roman"/>
      <w:sz w:val="16"/>
      <w:szCs w:val="16"/>
    </w:rPr>
  </w:style>
  <w:style w:type="character" w:styleId="Hyperlink1">
    <w:name w:val="Hyperlink1"/>
    <w:qFormat/>
    <w:rPr>
      <w:rFonts w:cs="Times New Roman"/>
      <w:color w:val="0000FF"/>
      <w:u w:val="single"/>
    </w:rPr>
  </w:style>
  <w:style w:type="character" w:styleId="Il">
    <w:name w:val="il"/>
    <w:qFormat/>
    <w:rPr>
      <w:rFonts w:cs="Times New Roman"/>
    </w:rPr>
  </w:style>
  <w:style w:type="character" w:styleId="Corpodetexto3Char">
    <w:name w:val="Corpo de texto 3 Char"/>
    <w:qFormat/>
    <w:rPr>
      <w:rFonts w:ascii="Calibri" w:hAnsi="Calibri" w:cs="Calibri"/>
      <w:kern w:val="2"/>
      <w:sz w:val="16"/>
      <w:szCs w:val="16"/>
    </w:rPr>
  </w:style>
  <w:style w:type="character" w:styleId="AssuntodocomentrioChar">
    <w:name w:val="Assunto do comentário Char"/>
    <w:qFormat/>
    <w:rPr>
      <w:rFonts w:ascii="Calibri" w:hAnsi="Calibri" w:cs="Calibri"/>
      <w:b/>
      <w:bCs/>
      <w:kern w:val="2"/>
    </w:rPr>
  </w:style>
  <w:style w:type="character" w:styleId="TextodecomentrioChar">
    <w:name w:val="Texto de comentário Char"/>
    <w:qFormat/>
    <w:rPr>
      <w:rFonts w:ascii="Calibri" w:hAnsi="Calibri" w:cs="Calibri"/>
      <w:kern w:val="2"/>
    </w:rPr>
  </w:style>
  <w:style w:type="character" w:styleId="TtuloChar">
    <w:name w:val="Título Char"/>
    <w:qFormat/>
    <w:rPr>
      <w:rFonts w:ascii="Cambria" w:hAnsi="Cambria" w:eastAsia="Cambria" w:cs="Cambria"/>
      <w:b/>
      <w:bCs/>
      <w:kern w:val="2"/>
      <w:sz w:val="32"/>
      <w:szCs w:val="32"/>
    </w:rPr>
  </w:style>
  <w:style w:type="character" w:styleId="M1064158159206228657gmail-im">
    <w:name w:val="m_1064158159206228657gmail-im"/>
    <w:qFormat/>
    <w:rPr/>
  </w:style>
  <w:style w:type="character" w:styleId="Apple-style-span">
    <w:name w:val="apple-style-span"/>
    <w:qFormat/>
    <w:rPr/>
  </w:style>
  <w:style w:type="character" w:styleId="RecuodecorpodetextoChar">
    <w:name w:val="Recuo de corpo de texto Char"/>
    <w:qFormat/>
    <w:rPr>
      <w:sz w:val="24"/>
      <w:szCs w:val="24"/>
    </w:rPr>
  </w:style>
  <w:style w:type="character" w:styleId="CharChar8">
    <w:name w:val=" Char Char8"/>
    <w:qFormat/>
    <w:rPr>
      <w:rFonts w:ascii="Arial" w:hAnsi="Arial" w:cs="Arial"/>
      <w:b/>
      <w:bCs/>
      <w:kern w:val="2"/>
      <w:sz w:val="32"/>
      <w:szCs w:val="32"/>
      <w:lang w:val="pt-BR" w:bidi="ar-SA"/>
    </w:rPr>
  </w:style>
  <w:style w:type="character" w:styleId="WW8Num22z2">
    <w:name w:val="WW8Num22z2"/>
    <w:qFormat/>
    <w:rPr>
      <w:rFonts w:ascii="Wingdings" w:hAnsi="Wingdings" w:cs="Wingdings"/>
    </w:rPr>
  </w:style>
  <w:style w:type="character" w:styleId="WW8Num4z2">
    <w:name w:val="WW8Num4z2"/>
    <w:qFormat/>
    <w:rPr>
      <w:rFonts w:ascii="Wingdings" w:hAnsi="Wingdings" w:cs="Wingdings"/>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32z2">
    <w:name w:val="WW8Num32z2"/>
    <w:qFormat/>
    <w:rPr>
      <w:rFonts w:ascii="Wingdings" w:hAnsi="Wingdings" w:cs="Wingdings"/>
      <w:sz w:val="20"/>
    </w:rPr>
  </w:style>
  <w:style w:type="character" w:styleId="WW8Num32z1">
    <w:name w:val="WW8Num32z1"/>
    <w:qFormat/>
    <w:rPr>
      <w:rFonts w:ascii="Courier New" w:hAnsi="Courier New" w:cs="Courier New"/>
      <w:sz w:val="20"/>
    </w:rPr>
  </w:style>
  <w:style w:type="character" w:styleId="WW8Num32z0">
    <w:name w:val="WW8Num32z0"/>
    <w:qFormat/>
    <w:rPr>
      <w:rFonts w:ascii="StarSymbol;Arial Unicode MS" w:hAnsi="StarSymbol;Arial Unicode MS" w:eastAsia="OpenSymbol;Arial Unicode MS" w:cs="OpenSymbol;Arial Unicode MS"/>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7z6">
    <w:name w:val="WW8Num17z6"/>
    <w:qFormat/>
    <w:rPr/>
  </w:style>
  <w:style w:type="character" w:styleId="WW8Num17z3">
    <w:name w:val="WW8Num17z3"/>
    <w:qFormat/>
    <w:rPr/>
  </w:style>
  <w:style w:type="character" w:styleId="WW8Num4z1">
    <w:name w:val="WW8Num4z1"/>
    <w:qFormat/>
    <w:rPr>
      <w:rFonts w:ascii="OpenSymbol;Arial Unicode MS" w:hAnsi="OpenSymbol;Arial Unicode MS" w:cs="Courier New"/>
    </w:rPr>
  </w:style>
  <w:style w:type="character" w:styleId="WW8Num31z1">
    <w:name w:val="WW8Num31z1"/>
    <w:qFormat/>
    <w:rPr>
      <w:rFonts w:ascii="OpenSymbol;Arial Unicode MS" w:hAnsi="OpenSymbol;Arial Unicode MS" w:cs="OpenSymbol;Arial Unicode MS"/>
    </w:rPr>
  </w:style>
  <w:style w:type="character" w:styleId="WW8Num31z0">
    <w:name w:val="WW8Num31z0"/>
    <w:qFormat/>
    <w:rPr>
      <w:rFonts w:ascii="Symbol" w:hAnsi="Symbol" w:cs="OpenSymbol;Arial Unicode MS"/>
    </w:rPr>
  </w:style>
  <w:style w:type="character" w:styleId="WW8Num26z0">
    <w:name w:val="WW8Num26z0"/>
    <w:qFormat/>
    <w:rPr>
      <w:rFonts w:ascii="Wingdings" w:hAnsi="Wingdings" w:cs="OpenSymbol;Arial Unicode MS"/>
    </w:rPr>
  </w:style>
  <w:style w:type="character" w:styleId="WW8Num24z1">
    <w:name w:val="WW8Num24z1"/>
    <w:qFormat/>
    <w:rPr>
      <w:rFonts w:ascii="OpenSymbol;Arial Unicode MS" w:hAnsi="OpenSymbol;Arial Unicode MS" w:cs="Courier New"/>
    </w:rPr>
  </w:style>
  <w:style w:type="character" w:styleId="WW8Num24z0">
    <w:name w:val="WW8Num24z0"/>
    <w:qFormat/>
    <w:rPr>
      <w:rFonts w:ascii="Symbol" w:hAnsi="Symbol" w:cs="Wingdings"/>
      <w:sz w:val="20"/>
      <w:szCs w:val="20"/>
    </w:rPr>
  </w:style>
  <w:style w:type="character" w:styleId="WW8Num2z1">
    <w:name w:val="WW8Num2z1"/>
    <w:qFormat/>
    <w:rPr>
      <w:rFonts w:ascii="Courier New" w:hAnsi="Courier New" w:cs="Courier New"/>
      <w:sz w:val="20"/>
    </w:rPr>
  </w:style>
  <w:style w:type="character" w:styleId="Fontepargpadro15">
    <w:name w:val="Fonte parág. padrão15"/>
    <w:qFormat/>
    <w:rPr/>
  </w:style>
  <w:style w:type="paragraph" w:styleId="Ttulo">
    <w:name w:val="Título"/>
    <w:basedOn w:val="Normal"/>
    <w:next w:val="Corpodotexto"/>
    <w:qFormat/>
    <w:pPr>
      <w:keepNext w:val="true"/>
      <w:spacing w:before="240" w:after="120"/>
    </w:pPr>
    <w:rPr>
      <w:rFonts w:ascii="Liberation Sans;Arial" w:hAnsi="Liberation Sans;Arial"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tulo20">
    <w:name w:val="Título20"/>
    <w:basedOn w:val="Normal"/>
    <w:next w:val="Corpodotexto"/>
    <w:qFormat/>
    <w:pPr>
      <w:keepNext w:val="true"/>
      <w:spacing w:before="240" w:after="120"/>
    </w:pPr>
    <w:rPr>
      <w:rFonts w:ascii="Liberation Sans;Arial" w:hAnsi="Liberation Sans;Arial" w:eastAsia="Microsoft YaHei" w:cs="Arial"/>
      <w:sz w:val="28"/>
      <w:szCs w:val="28"/>
    </w:rPr>
  </w:style>
  <w:style w:type="paragraph" w:styleId="Ttulo19">
    <w:name w:val="Título19"/>
    <w:basedOn w:val="Normal"/>
    <w:next w:val="Corpodotexto"/>
    <w:qFormat/>
    <w:pPr>
      <w:keepNext w:val="true"/>
      <w:spacing w:before="240" w:after="120"/>
    </w:pPr>
    <w:rPr>
      <w:rFonts w:ascii="Liberation Sans;Arial" w:hAnsi="Liberation Sans;Arial" w:eastAsia="Microsoft YaHei" w:cs="Lucida Sans"/>
      <w:sz w:val="28"/>
      <w:szCs w:val="28"/>
    </w:rPr>
  </w:style>
  <w:style w:type="paragraph" w:styleId="Ttulo18">
    <w:name w:val="Título1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7">
    <w:name w:val="Título1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6">
    <w:name w:val="Título1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4">
    <w:name w:val="Título1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3">
    <w:name w:val="Título13"/>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2">
    <w:name w:val="Título1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1">
    <w:name w:val="Título11"/>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0">
    <w:name w:val="Título10"/>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91">
    <w:name w:val="Título9"/>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81">
    <w:name w:val="Título8"/>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71">
    <w:name w:val="Título7"/>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61">
    <w:name w:val="Título6"/>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51">
    <w:name w:val="Título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41">
    <w:name w:val="Título4"/>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31">
    <w:name w:val="Título3"/>
    <w:basedOn w:val="Normal"/>
    <w:next w:val="Corpodotexto"/>
    <w:qFormat/>
    <w:pPr>
      <w:keepNext w:val="true"/>
      <w:spacing w:before="240" w:after="120"/>
    </w:pPr>
    <w:rPr>
      <w:rFonts w:ascii="Liberation Sans;Arial" w:hAnsi="Liberation Sans;Arial" w:eastAsia="Microsoft YaHei" w:cs="Arial Unicode MS"/>
      <w:sz w:val="28"/>
      <w:szCs w:val="28"/>
    </w:rPr>
  </w:style>
  <w:style w:type="paragraph" w:styleId="Ttulo21">
    <w:name w:val="Título2"/>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Ttulo15">
    <w:name w:val="Título1"/>
    <w:basedOn w:val="Normal"/>
    <w:next w:val="Corpodotexto"/>
    <w:qFormat/>
    <w:pPr>
      <w:jc w:val="center"/>
    </w:pPr>
    <w:rPr>
      <w:b/>
      <w:sz w:val="32"/>
      <w:szCs w:val="20"/>
    </w:rPr>
  </w:style>
  <w:style w:type="paragraph" w:styleId="CabealhoeRodap">
    <w:name w:val="Cabeçalho e Rodapé"/>
    <w:basedOn w:val="Normal"/>
    <w:qFormat/>
    <w:pPr>
      <w:suppressLineNumbers/>
      <w:tabs>
        <w:tab w:val="clear" w:pos="709"/>
        <w:tab w:val="center" w:pos="4819" w:leader="none"/>
        <w:tab w:val="right" w:pos="9638" w:leader="none"/>
      </w:tabs>
    </w:pPr>
    <w:rPr/>
  </w:style>
  <w:style w:type="paragraph" w:styleId="Cabealho">
    <w:name w:val="Header"/>
    <w:basedOn w:val="Normal"/>
    <w:pPr>
      <w:tabs>
        <w:tab w:val="clear" w:pos="709"/>
        <w:tab w:val="center" w:pos="4419" w:leader="none"/>
        <w:tab w:val="right" w:pos="8838" w:leader="none"/>
      </w:tabs>
    </w:pPr>
    <w:rPr/>
  </w:style>
  <w:style w:type="paragraph" w:styleId="Rodap">
    <w:name w:val="Footer"/>
    <w:basedOn w:val="Normal"/>
    <w:pPr>
      <w:tabs>
        <w:tab w:val="clear" w:pos="709"/>
        <w:tab w:val="center" w:pos="4419" w:leader="none"/>
        <w:tab w:val="right" w:pos="8838" w:leader="none"/>
      </w:tabs>
    </w:pPr>
    <w:rPr/>
  </w:style>
  <w:style w:type="paragraph" w:styleId="Corpodotextorecuado">
    <w:name w:val="Body Text Indent"/>
    <w:basedOn w:val="Normal"/>
    <w:pPr>
      <w:ind w:left="0" w:right="0" w:firstLine="708"/>
      <w:jc w:val="both"/>
    </w:pPr>
    <w:rPr/>
  </w:style>
  <w:style w:type="paragraph" w:styleId="Corpodetexto21">
    <w:name w:val="Corpo de texto 21"/>
    <w:basedOn w:val="Normal"/>
    <w:qFormat/>
    <w:pPr>
      <w:spacing w:lineRule="auto" w:line="480" w:before="0" w:after="120"/>
    </w:pPr>
    <w:rPr/>
  </w:style>
  <w:style w:type="paragraph" w:styleId="Recuodecorpodetexto21">
    <w:name w:val="Recuo de corpo de texto 21"/>
    <w:basedOn w:val="Normal"/>
    <w:qFormat/>
    <w:pPr>
      <w:spacing w:lineRule="auto" w:line="480" w:before="0" w:after="120"/>
      <w:ind w:left="283" w:right="0" w:hanging="0"/>
    </w:pPr>
    <w:rPr/>
  </w:style>
  <w:style w:type="paragraph" w:styleId="Recuodecorpodetexto31">
    <w:name w:val="Recuo de corpo de texto 31"/>
    <w:basedOn w:val="Normal"/>
    <w:qFormat/>
    <w:pPr>
      <w:spacing w:before="0" w:after="120"/>
      <w:ind w:left="283" w:right="0" w:hanging="0"/>
    </w:pPr>
    <w:rPr>
      <w:sz w:val="16"/>
      <w:szCs w:val="16"/>
    </w:rPr>
  </w:style>
  <w:style w:type="paragraph" w:styleId="BodyText3">
    <w:name w:val="Body Text 3"/>
    <w:basedOn w:val="Normal"/>
    <w:qFormat/>
    <w:pPr>
      <w:overflowPunct w:val="false"/>
      <w:autoSpaceDE w:val="false"/>
      <w:spacing w:lineRule="atLeast" w:line="240"/>
      <w:jc w:val="both"/>
      <w:textAlignment w:val="baseline"/>
    </w:pPr>
    <w:rPr>
      <w:szCs w:val="20"/>
    </w:rPr>
  </w:style>
  <w:style w:type="paragraph" w:styleId="Corpodetexto31">
    <w:name w:val="Corpo de texto 31"/>
    <w:basedOn w:val="Normal"/>
    <w:qFormat/>
    <w:pPr>
      <w:spacing w:lineRule="atLeast" w:line="240"/>
      <w:jc w:val="both"/>
    </w:pPr>
    <w:rPr>
      <w:szCs w:val="20"/>
    </w:rPr>
  </w:style>
  <w:style w:type="paragraph" w:styleId="NormalWeb">
    <w:name w:val="Normal (Web)"/>
    <w:basedOn w:val="Normal"/>
    <w:qFormat/>
    <w:pPr>
      <w:spacing w:before="280" w:after="280"/>
    </w:pPr>
    <w:rPr/>
  </w:style>
  <w:style w:type="paragraph" w:styleId="PargrafodaLista">
    <w:name w:val="Parágrafo da Lista"/>
    <w:basedOn w:val="Normal"/>
    <w:qFormat/>
    <w:pPr>
      <w:ind w:left="708" w:right="0" w:hanging="0"/>
    </w:pPr>
    <w:rPr/>
  </w:style>
  <w:style w:type="paragraph" w:styleId="Textodebalo">
    <w:name w:val="Texto de balão"/>
    <w:basedOn w:val="Normal"/>
    <w:qFormat/>
    <w:pPr/>
    <w:rPr>
      <w:rFonts w:ascii="Tahoma" w:hAnsi="Tahoma" w:cs="Tahoma"/>
      <w:sz w:val="16"/>
      <w:szCs w:val="16"/>
    </w:rPr>
  </w:style>
  <w:style w:type="paragraph" w:styleId="Notaderodap">
    <w:name w:val="Footnote Text"/>
    <w:basedOn w:val="Normal"/>
    <w:pPr/>
    <w:rPr>
      <w:rFonts w:eastAsia="MS Mincho;ＭＳ 明朝"/>
      <w:sz w:val="20"/>
      <w:szCs w:val="20"/>
    </w:rPr>
  </w:style>
  <w:style w:type="paragraph" w:styleId="Commarcadores21">
    <w:name w:val="Com marcadores 21"/>
    <w:basedOn w:val="Normal"/>
    <w:qFormat/>
    <w:pPr>
      <w:ind w:left="566" w:right="0" w:hanging="283"/>
    </w:pPr>
    <w:rPr>
      <w:rFonts w:ascii="Arial" w:hAnsi="Arial" w:eastAsia="MS Mincho;ＭＳ 明朝" w:cs="Arial"/>
      <w:sz w:val="20"/>
      <w:szCs w:val="20"/>
    </w:rPr>
  </w:style>
  <w:style w:type="paragraph" w:styleId="Commarcadores41">
    <w:name w:val="Com marcadores 41"/>
    <w:basedOn w:val="Normal"/>
    <w:qFormat/>
    <w:pPr>
      <w:ind w:left="1132" w:right="0" w:hanging="283"/>
    </w:pPr>
    <w:rPr>
      <w:rFonts w:ascii="Arial" w:hAnsi="Arial" w:cs="Arial"/>
      <w:sz w:val="20"/>
      <w:szCs w:val="20"/>
    </w:rPr>
  </w:style>
  <w:style w:type="paragraph" w:styleId="Msolistparagraph">
    <w:name w:val="msolistparagraph"/>
    <w:basedOn w:val="Normal"/>
    <w:qFormat/>
    <w:pPr>
      <w:spacing w:before="280" w:after="280"/>
    </w:pPr>
    <w:rPr/>
  </w:style>
  <w:style w:type="paragraph" w:styleId="Pa1">
    <w:name w:val="Pa1"/>
    <w:basedOn w:val="Normal"/>
    <w:next w:val="Normal"/>
    <w:qFormat/>
    <w:pPr>
      <w:autoSpaceDE w:val="false"/>
      <w:spacing w:lineRule="atLeast" w:line="241"/>
    </w:pPr>
    <w:rPr>
      <w:rFonts w:ascii="Helvetica LT Light;Arial" w:hAnsi="Helvetica LT Light;Arial" w:eastAsia="Calibri" w:cs="Times New Roman"/>
    </w:rPr>
  </w:style>
  <w:style w:type="paragraph" w:styleId="Normal1">
    <w:name w:val="Normal1"/>
    <w:qFormat/>
    <w:pPr>
      <w:widowControl/>
      <w:suppressAutoHyphens w:val="true"/>
      <w:autoSpaceDE w:val="false"/>
      <w:bidi w:val="0"/>
    </w:pPr>
    <w:rPr>
      <w:rFonts w:ascii="Verdana" w:hAnsi="Verdana" w:eastAsia="Times New Roman" w:cs="Verdana"/>
      <w:color w:val="000000"/>
      <w:kern w:val="2"/>
      <w:sz w:val="24"/>
      <w:szCs w:val="24"/>
      <w:lang w:val="pt-BR" w:eastAsia="zh-CN" w:bidi="ar-SA"/>
    </w:rPr>
  </w:style>
  <w:style w:type="paragraph" w:styleId="Commarcadores1">
    <w:name w:val="Com marcadores1"/>
    <w:basedOn w:val="Normal"/>
    <w:qFormat/>
    <w:pPr>
      <w:numPr>
        <w:ilvl w:val="0"/>
        <w:numId w:val="2"/>
      </w:numPr>
      <w:spacing w:before="0" w:after="0"/>
      <w:contextualSpacing/>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ontedodoquadro">
    <w:name w:val="Conteúdo do quadro"/>
    <w:basedOn w:val="Corpodotexto"/>
    <w:qFormat/>
    <w:pPr/>
    <w:rPr/>
  </w:style>
  <w:style w:type="paragraph" w:styleId="SemEspaamento">
    <w:name w:val="Sem Espaçamento"/>
    <w:qFormat/>
    <w:pPr>
      <w:widowControl/>
      <w:suppressAutoHyphens w:val="true"/>
      <w:bidi w:val="0"/>
    </w:pPr>
    <w:rPr>
      <w:rFonts w:ascii="Times New Roman" w:hAnsi="Times New Roman" w:eastAsia="Times New Roman" w:cs="Times New Roman"/>
      <w:color w:val="auto"/>
      <w:kern w:val="2"/>
      <w:sz w:val="24"/>
      <w:szCs w:val="24"/>
      <w:lang w:val="pt-BR" w:eastAsia="zh-CN" w:bidi="ar-SA"/>
    </w:rPr>
  </w:style>
  <w:style w:type="paragraph" w:styleId="M-7873164203492946406m2681288572787635265gmail-western">
    <w:name w:val="m_-7873164203492946406m_2681288572787635265gmail-western"/>
    <w:basedOn w:val="Normal"/>
    <w:qFormat/>
    <w:pPr>
      <w:suppressAutoHyphens w:val="false"/>
      <w:spacing w:before="280" w:after="280"/>
    </w:pPr>
    <w:rPr/>
  </w:style>
  <w:style w:type="paragraph" w:styleId="MapadoDocumento1">
    <w:name w:val="Mapa do Documento1"/>
    <w:basedOn w:val="Normal"/>
    <w:qFormat/>
    <w:pPr/>
    <w:rPr>
      <w:rFonts w:ascii="Tahoma" w:hAnsi="Tahoma" w:cs="Tahoma"/>
    </w:rPr>
  </w:style>
  <w:style w:type="paragraph" w:styleId="Corpodetexto1">
    <w:name w:val="Corpo de texto1"/>
    <w:basedOn w:val="Normal"/>
    <w:qFormat/>
    <w:pPr>
      <w:suppressAutoHyphens w:val="true"/>
      <w:spacing w:lineRule="auto" w:line="288" w:before="0" w:after="140"/>
    </w:pPr>
    <w:rPr>
      <w:sz w:val="24"/>
      <w:lang w:eastAsia="zh-CN"/>
    </w:rPr>
  </w:style>
  <w:style w:type="paragraph" w:styleId="Standard">
    <w:name w:val="Standard"/>
    <w:qFormat/>
    <w:pPr>
      <w:widowControl w:val="false"/>
      <w:suppressAutoHyphens w:val="true"/>
      <w:bidi w:val="0"/>
      <w:textAlignment w:val="baseline"/>
    </w:pPr>
    <w:rPr>
      <w:rFonts w:ascii="Liberation Serif;Times New Roman" w:hAnsi="Liberation Serif;Times New Roman" w:eastAsia="SimSun;宋体" w:cs="Mangal"/>
      <w:color w:val="auto"/>
      <w:kern w:val="2"/>
      <w:sz w:val="24"/>
      <w:szCs w:val="24"/>
      <w:lang w:val="pt-BR" w:eastAsia="zh-CN" w:bidi="hi-IN"/>
    </w:rPr>
  </w:style>
  <w:style w:type="paragraph" w:styleId="Corpodetexto32">
    <w:name w:val="Corpo de texto 32"/>
    <w:basedOn w:val="Standard"/>
    <w:qFormat/>
    <w:pPr>
      <w:widowControl/>
      <w:spacing w:lineRule="auto" w:line="276" w:before="0" w:after="120"/>
    </w:pPr>
    <w:rPr>
      <w:rFonts w:ascii="Calibri" w:hAnsi="Calibri" w:eastAsia="Times New Roman" w:cs="Times New Roman"/>
      <w:kern w:val="2"/>
      <w:sz w:val="16"/>
      <w:szCs w:val="16"/>
      <w:lang w:bidi="ar-SA"/>
    </w:rPr>
  </w:style>
  <w:style w:type="paragraph" w:styleId="TableContents">
    <w:name w:val="Table Contents"/>
    <w:basedOn w:val="Standard"/>
    <w:qFormat/>
    <w:pPr>
      <w:widowControl/>
      <w:spacing w:lineRule="auto" w:line="276" w:before="0" w:after="200"/>
    </w:pPr>
    <w:rPr>
      <w:rFonts w:ascii="Calibri" w:hAnsi="Calibri" w:eastAsia="Times New Roman" w:cs="Times New Roman"/>
      <w:kern w:val="2"/>
      <w:sz w:val="22"/>
      <w:szCs w:val="22"/>
      <w:lang w:bidi="ar-SA"/>
    </w:rPr>
  </w:style>
  <w:style w:type="paragraph" w:styleId="TableHeading">
    <w:name w:val="Table Heading"/>
    <w:basedOn w:val="TableContents"/>
    <w:qFormat/>
    <w:pPr/>
    <w:rPr/>
  </w:style>
  <w:style w:type="paragraph" w:styleId="Textbodyindent">
    <w:name w:val="Text body indent"/>
    <w:basedOn w:val="Standard"/>
    <w:qFormat/>
    <w:pPr>
      <w:widowControl/>
      <w:spacing w:lineRule="auto" w:line="276" w:before="0" w:after="200"/>
      <w:ind w:left="0" w:right="0" w:firstLine="708"/>
      <w:jc w:val="both"/>
    </w:pPr>
    <w:rPr>
      <w:rFonts w:ascii="Calibri" w:hAnsi="Calibri" w:eastAsia="Times New Roman" w:cs="Times New Roman"/>
      <w:kern w:val="2"/>
      <w:sz w:val="22"/>
      <w:szCs w:val="22"/>
      <w:lang w:bidi="ar-SA"/>
    </w:rPr>
  </w:style>
  <w:style w:type="paragraph" w:styleId="Default">
    <w:name w:val="default"/>
    <w:basedOn w:val="Standard"/>
    <w:qFormat/>
    <w:pPr>
      <w:widowControl/>
      <w:spacing w:lineRule="auto" w:line="276" w:before="280" w:after="280"/>
    </w:pPr>
    <w:rPr>
      <w:rFonts w:ascii="Calibri" w:hAnsi="Calibri" w:eastAsia="Times New Roman" w:cs="Times New Roman"/>
      <w:kern w:val="2"/>
      <w:sz w:val="22"/>
      <w:szCs w:val="22"/>
      <w:lang w:bidi="ar-SA"/>
    </w:rPr>
  </w:style>
  <w:style w:type="paragraph" w:styleId="Padro">
    <w:name w:val="padro"/>
    <w:basedOn w:val="Standard"/>
    <w:qFormat/>
    <w:pPr>
      <w:widowControl/>
      <w:suppressAutoHyphens w:val="false"/>
      <w:spacing w:lineRule="auto" w:line="276" w:before="280" w:after="280"/>
    </w:pPr>
    <w:rPr>
      <w:rFonts w:ascii="Calibri" w:hAnsi="Calibri" w:eastAsia="Times New Roman" w:cs="Times New Roman"/>
      <w:kern w:val="2"/>
      <w:sz w:val="22"/>
      <w:szCs w:val="22"/>
      <w:lang w:bidi="ar-SA"/>
    </w:rPr>
  </w:style>
  <w:style w:type="paragraph" w:styleId="Textodecomentrio1">
    <w:name w:val="Texto de comentário1"/>
    <w:basedOn w:val="Standard"/>
    <w:qFormat/>
    <w:pPr>
      <w:widowControl/>
      <w:spacing w:lineRule="auto" w:line="276" w:before="0" w:after="200"/>
    </w:pPr>
    <w:rPr>
      <w:rFonts w:ascii="Calibri" w:hAnsi="Calibri" w:eastAsia="Times New Roman" w:cs="Times New Roman"/>
      <w:kern w:val="2"/>
      <w:sz w:val="20"/>
      <w:szCs w:val="20"/>
      <w:lang w:bidi="ar-SA"/>
    </w:rPr>
  </w:style>
  <w:style w:type="paragraph" w:styleId="Assuntodecomentrio">
    <w:name w:val="Assunto de comentário"/>
    <w:basedOn w:val="Textodecomentrio1"/>
    <w:qFormat/>
    <w:pPr/>
    <w:rPr>
      <w:b/>
      <w:bCs/>
    </w:rPr>
  </w:style>
  <w:style w:type="paragraph" w:styleId="Index">
    <w:name w:val="Index"/>
    <w:basedOn w:val="Standard"/>
    <w:qFormat/>
    <w:pPr>
      <w:widowControl/>
      <w:suppressLineNumbers/>
      <w:spacing w:lineRule="auto" w:line="276" w:before="0" w:after="200"/>
    </w:pPr>
    <w:rPr>
      <w:rFonts w:ascii="Calibri" w:hAnsi="Calibri" w:eastAsia="Times New Roman" w:cs="Calibri"/>
      <w:kern w:val="2"/>
      <w:szCs w:val="22"/>
      <w:lang w:bidi="ar-SA"/>
    </w:rPr>
  </w:style>
  <w:style w:type="paragraph" w:styleId="Textbody">
    <w:name w:val="Text body"/>
    <w:basedOn w:val="Standard"/>
    <w:qFormat/>
    <w:pPr>
      <w:widowControl/>
      <w:spacing w:lineRule="auto" w:line="288" w:before="0" w:after="140"/>
    </w:pPr>
    <w:rPr>
      <w:rFonts w:ascii="Calibri" w:hAnsi="Calibri" w:eastAsia="Times New Roman" w:cs="Times New Roman"/>
      <w:kern w:val="2"/>
      <w:sz w:val="22"/>
      <w:szCs w:val="22"/>
      <w:lang w:bidi="ar-SA"/>
    </w:rPr>
  </w:style>
  <w:style w:type="paragraph" w:styleId="Heading">
    <w:name w:val="Heading"/>
    <w:basedOn w:val="Standard"/>
    <w:next w:val="Textbody"/>
    <w:qFormat/>
    <w:pPr>
      <w:keepNext w:val="true"/>
      <w:widowControl/>
      <w:spacing w:lineRule="auto" w:line="276" w:before="240" w:after="120"/>
    </w:pPr>
    <w:rPr>
      <w:rFonts w:ascii="Liberation Sans;Arial" w:hAnsi="Liberation Sans;Arial" w:eastAsia="Microsoft YaHei" w:cs="Liberation Sans;Arial"/>
      <w:kern w:val="2"/>
      <w:sz w:val="28"/>
      <w:szCs w:val="28"/>
      <w:lang w:bidi="ar-SA"/>
    </w:rPr>
  </w:style>
  <w:style w:type="paragraph" w:styleId="Default1">
    <w:name w:val="Default"/>
    <w:qFormat/>
    <w:pPr>
      <w:widowControl/>
      <w:suppressAutoHyphens w:val="true"/>
      <w:autoSpaceDE w:val="false"/>
      <w:bidi w:val="0"/>
    </w:pPr>
    <w:rPr>
      <w:rFonts w:ascii="Verdana" w:hAnsi="Verdana" w:eastAsia="Times New Roman" w:cs="Verdana"/>
      <w:color w:val="000000"/>
      <w:kern w:val="2"/>
      <w:sz w:val="24"/>
      <w:szCs w:val="24"/>
      <w:lang w:val="pt-BR" w:eastAsia="zh-CN" w:bidi="ar-SA"/>
    </w:rPr>
  </w:style>
  <w:style w:type="paragraph" w:styleId="Ttulo151">
    <w:name w:val="Título15"/>
    <w:basedOn w:val="Normal"/>
    <w:next w:val="Corpodotexto"/>
    <w:qFormat/>
    <w:pPr>
      <w:keepNext w:val="true"/>
      <w:spacing w:before="240" w:after="120"/>
    </w:pPr>
    <w:rPr>
      <w:rFonts w:ascii="Liberation Sans;Arial" w:hAnsi="Liberation Sans;Arial" w:eastAsia="Microsoft YaHei" w:cs="Mangal"/>
      <w:sz w:val="28"/>
      <w:szCs w:val="28"/>
    </w:rPr>
  </w:style>
  <w:style w:type="paragraph" w:styleId="Standarduser">
    <w:name w:val="Standard (user)"/>
    <w:qFormat/>
    <w:pPr>
      <w:widowControl/>
      <w:suppressAutoHyphens w:val="true"/>
      <w:bidi w:val="0"/>
      <w:textAlignment w:val="baseline"/>
    </w:pPr>
    <w:rPr>
      <w:rFonts w:ascii="Liberation Serif;Times New Roman" w:hAnsi="Liberation Serif;Times New Roman" w:eastAsia="NSimSun" w:cs="Arial"/>
      <w:color w:val="auto"/>
      <w:kern w:val="2"/>
      <w:sz w:val="24"/>
      <w:szCs w:val="24"/>
      <w:lang w:val="pt-BR"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licitacoes.itatiba.sp.gov.br" TargetMode="External"/><Relationship Id="rId3" Type="http://schemas.openxmlformats.org/officeDocument/2006/relationships/hyperlink" Target="http://www.itatiba.sp.gov.br/" TargetMode="External"/><Relationship Id="rId4" Type="http://schemas.openxmlformats.org/officeDocument/2006/relationships/hyperlink" Target="http://www.itatiba.sp.gov.br/"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yperlink" Target="http://www.itatiba.sp.gov.br/"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2.png"/>
</Relationships>
</file>

<file path=word/_rels/header1.xml.rels><?xml version="1.0" encoding="UTF-8"?>
<Relationships xmlns="http://schemas.openxmlformats.org/package/2006/relationships"><Relationship Id="rId1" Type="http://schemas.openxmlformats.org/officeDocument/2006/relationships/image" Target="media/image11.png"/>
</Relationships>
</file>

<file path=docProps/app.xml><?xml version="1.0" encoding="utf-8"?>
<Properties xmlns="http://schemas.openxmlformats.org/officeDocument/2006/extended-properties" xmlns:vt="http://schemas.openxmlformats.org/officeDocument/2006/docPropsVTypes">
  <Template>Normal_x0000_</Template>
  <TotalTime>12</TotalTime>
  <Application>LibreOffice/7.5.9.2$Windows_X86_64 LibreOffice_project/cdeefe45c17511d326101eed8008ac4092f278a9</Application>
  <AppVersion>15.0000</AppVersion>
  <Pages>29</Pages>
  <Words>6826</Words>
  <Characters>38463</Characters>
  <CharactersWithSpaces>45040</CharactersWithSpaces>
  <Paragraphs>508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2024-12-09T08:51:00Z</dcterms:created>
  <dc:creator>leonardo</dc:creator>
  <dc:description/>
  <dc:language>pt-BR</dc:language>
  <cp:lastModifiedBy/>
  <cp:lastPrinted>2024-12-09T08:57:00Z</cp:lastPrinted>
  <dcterms:modified xsi:type="dcterms:W3CDTF">2024-12-17T09:44:27Z</dcterms:modified>
  <cp:revision>6</cp:revision>
  <dc:subject/>
  <dc:title> </dc:title>
</cp:coreProperties>
</file>