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2763/2026</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PREGÃO ELETRÔNICO Nº 54/2026</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EDITAL Nº 74/2026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bookmarkStart w:id="0" w:name="_Hlk233356789"/>
      <w:r>
        <w:rPr>
          <w:rFonts w:cs="Arial" w:ascii="Arial" w:hAnsi="Arial"/>
          <w:sz w:val="22"/>
          <w:szCs w:val="22"/>
        </w:rPr>
        <w:t>Contratação de empresa especializada para a prestação de serviços continuados de manutenção preventiva e corretiva, com fornecimento de peças, componentes, materiais, ferramentas, insumos e mão de obra, destinados aos elevadores e plataformas instalados nos prédios públicos municipais</w:t>
      </w:r>
      <w:bookmarkEnd w:id="0"/>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R$ 58.109,76 (cinquenta e oito mil cento e nove reais e setenta e seis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10 de agosto de 2026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10/08/2026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10/08/2026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10/08/2026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 xml:space="preserve">Menor Preço por Item </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EXCLUSIVIDADE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Sim</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EDUCAÇÃO, SECRETARIA DE GOVERNO e SECRETARIA DE CULTURA E TURISMO</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2.763/2026</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firstLine="567"/>
        <w:jc w:val="center"/>
        <w:rPr/>
      </w:pPr>
      <w:r>
        <w:rPr>
          <w:rFonts w:cs="Arial" w:ascii="Arial" w:hAnsi="Arial"/>
          <w:b/>
          <w:sz w:val="22"/>
          <w:szCs w:val="22"/>
        </w:rPr>
        <w:t>PREGÃO ELETRÔNICO Nº 54/2026</w:t>
      </w:r>
    </w:p>
    <w:p>
      <w:pPr>
        <w:pStyle w:val="Normal"/>
        <w:spacing w:lineRule="auto" w:line="360"/>
        <w:ind w:firstLine="567"/>
        <w:jc w:val="center"/>
        <w:rPr/>
      </w:pPr>
      <w:r>
        <w:rPr>
          <w:rFonts w:cs="Arial" w:ascii="Arial" w:hAnsi="Arial"/>
          <w:b/>
          <w:sz w:val="22"/>
          <w:szCs w:val="22"/>
        </w:rPr>
        <w:t>EDITAL Nº 74/2026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EDUCAÇÃO, SECRETARIA DE GOVERNO e SECRETARIA DE CULTURA E TURISMO,</w:t>
      </w:r>
      <w:r>
        <w:rPr>
          <w:rFonts w:cs="Arial" w:ascii="Arial" w:hAnsi="Arial"/>
          <w:sz w:val="22"/>
          <w:szCs w:val="22"/>
        </w:rPr>
        <w:t xml:space="preserve"> sediada à Avenida Luciano Consoline, nº 600, Jardim de Luca, Itatiba/SP, realizará licitação, na modalidade PREGÃO, na forma ELETRÔNICA, nos termos da </w:t>
      </w:r>
      <w:hyperlink r:id="rId2">
        <w:r>
          <w:rPr>
            <w:rStyle w:val="Style"/>
            <w:rFonts w:cs="Arial" w:ascii="Arial" w:hAnsi="Arial"/>
            <w:sz w:val="22"/>
            <w:szCs w:val="22"/>
          </w:rPr>
          <w:t>Lei nº 14.133, de 2021</w:t>
        </w:r>
      </w:hyperlink>
      <w:r>
        <w:rPr>
          <w:rFonts w:cs="Arial" w:ascii="Arial" w:hAnsi="Arial"/>
          <w:sz w:val="22"/>
          <w:szCs w:val="22"/>
        </w:rPr>
        <w:t xml:space="preserve"> e Decreto 7.999/2024, e demais legislação aplicável e, ainda, de acordo com as condições estabelecidas neste Edital.</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ivel01"/>
        <w:numPr>
          <w:ilvl w:val="0"/>
          <w:numId w:val="0"/>
        </w:numPr>
        <w:spacing w:lineRule="auto" w:line="360" w:before="0" w:after="0"/>
        <w:ind w:hanging="0" w:left="0"/>
        <w:rPr>
          <w:sz w:val="22"/>
          <w:szCs w:val="22"/>
          <w:lang w:eastAsia="en-US"/>
        </w:rPr>
      </w:pPr>
      <w:bookmarkStart w:id="1" w:name="_Toc122606103"/>
      <w:r>
        <w:rPr>
          <w:sz w:val="22"/>
          <w:szCs w:val="22"/>
          <w:lang w:eastAsia="en-US"/>
        </w:rPr>
        <w:t>1 - DO OBJETO</w:t>
      </w:r>
      <w:bookmarkEnd w:id="1"/>
    </w:p>
    <w:p>
      <w:pPr>
        <w:pStyle w:val="Nivel2"/>
        <w:numPr>
          <w:ilvl w:val="0"/>
          <w:numId w:val="0"/>
        </w:numPr>
        <w:spacing w:lineRule="auto" w:line="360" w:before="0" w:after="0"/>
        <w:ind w:hanging="0" w:left="0"/>
        <w:rPr>
          <w:color w:val="auto"/>
          <w:sz w:val="22"/>
          <w:szCs w:val="22"/>
        </w:rPr>
      </w:pPr>
      <w:r>
        <w:rPr>
          <w:color w:val="auto"/>
          <w:sz w:val="22"/>
          <w:szCs w:val="22"/>
        </w:rPr>
        <w:t>1.1 - O objeto da presente licitação é a contratação de empresa especializada para a prestação de serviços continuados de manutenção preventiva e corretiva, com fornecimento de peças, componentes, materiais, ferramentas, insumos e mão de obra, destinados aos elevadores e plataformas instalados nos prédios públicos municipais, conforme condições, quantidades e exigências estabelecidas neste Edital e seus anexos.</w:t>
      </w:r>
    </w:p>
    <w:p>
      <w:pPr>
        <w:pStyle w:val="Nivel2"/>
        <w:numPr>
          <w:ilvl w:val="0"/>
          <w:numId w:val="0"/>
        </w:numPr>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numPr>
          <w:ilvl w:val="0"/>
          <w:numId w:val="0"/>
        </w:numPr>
        <w:spacing w:lineRule="auto" w:line="360" w:before="0" w:after="0"/>
        <w:ind w:hanging="0" w:left="0"/>
        <w:rPr>
          <w:color w:val="auto"/>
          <w:sz w:val="22"/>
          <w:szCs w:val="22"/>
        </w:rPr>
      </w:pPr>
      <w:r>
        <w:rPr>
          <w:color w:val="auto"/>
          <w:sz w:val="22"/>
          <w:szCs w:val="22"/>
        </w:rPr>
        <w:t>1.3 - O objeto desta licitação será subsidiado com Próprios da Administração.</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numPr>
          <w:ilvl w:val="0"/>
          <w:numId w:val="0"/>
        </w:numPr>
        <w:spacing w:lineRule="auto" w:line="360" w:before="0" w:after="0"/>
        <w:ind w:hanging="360" w:left="360"/>
        <w:rPr>
          <w:sz w:val="22"/>
          <w:szCs w:val="22"/>
        </w:rPr>
      </w:pPr>
      <w:bookmarkStart w:id="2" w:name="_Toc122606104"/>
      <w:r>
        <w:rPr>
          <w:sz w:val="22"/>
          <w:szCs w:val="22"/>
        </w:rPr>
        <w:t>2 - DA PARTICIPAÇÃO NA LICITAÇÃO</w:t>
      </w:r>
      <w:bookmarkEnd w:id="2"/>
    </w:p>
    <w:p>
      <w:pPr>
        <w:pStyle w:val="Nivel2"/>
        <w:numPr>
          <w:ilvl w:val="0"/>
          <w:numId w:val="0"/>
        </w:numPr>
        <w:spacing w:lineRule="auto" w:line="360" w:before="0" w:after="0"/>
        <w:ind w:hanging="0" w:left="0"/>
        <w:rPr>
          <w:b/>
          <w:bCs/>
          <w:color w:val="auto"/>
          <w:sz w:val="22"/>
          <w:szCs w:val="22"/>
        </w:rPr>
      </w:pPr>
      <w:r>
        <w:rPr>
          <w:b/>
          <w:bCs/>
          <w:color w:val="auto"/>
          <w:sz w:val="22"/>
          <w:szCs w:val="22"/>
        </w:rPr>
        <w:t>2.1 - Somente poderão participar do pregão Microempresas (ME) e Empresas de Pequeno Porte (EPP), que legalmente se dediquem à exploração da atividade econômica relativa ao objeto da futura contratação e que atendam às condições de credenciamento do presente edital.</w:t>
      </w:r>
    </w:p>
    <w:p>
      <w:pPr>
        <w:pStyle w:val="Nivel2"/>
        <w:numPr>
          <w:ilvl w:val="0"/>
          <w:numId w:val="0"/>
        </w:numPr>
        <w:spacing w:lineRule="auto" w:line="360" w:before="0" w:after="0"/>
        <w:ind w:hanging="0" w:left="0"/>
        <w:rPr>
          <w:color w:val="auto"/>
          <w:sz w:val="22"/>
          <w:szCs w:val="22"/>
        </w:rPr>
      </w:pPr>
      <w:r>
        <w:rPr>
          <w:b/>
          <w:bCs/>
          <w:color w:val="auto"/>
          <w:sz w:val="22"/>
          <w:szCs w:val="22"/>
        </w:rPr>
        <w:t xml:space="preserve">2.2 - O licitante deverá promover a sua inscrição e credenciamento para participar do pregão, diretamente no site da Bolsa Brasileira de Mercadorias, até o horário fixado no edital para inscrição e cadastramento. </w:t>
      </w:r>
    </w:p>
    <w:p>
      <w:pPr>
        <w:pStyle w:val="Nivel2"/>
        <w:numPr>
          <w:ilvl w:val="0"/>
          <w:numId w:val="0"/>
        </w:numPr>
        <w:spacing w:lineRule="auto" w:line="360" w:before="0" w:after="0"/>
        <w:ind w:hanging="0" w:left="0"/>
        <w:rPr>
          <w:color w:val="auto"/>
          <w:sz w:val="22"/>
          <w:szCs w:val="22"/>
        </w:rPr>
      </w:pPr>
      <w:r>
        <w:rPr>
          <w:color w:val="auto"/>
          <w:sz w:val="22"/>
          <w:szCs w:val="22"/>
        </w:rPr>
        <w:t xml:space="preserve">2.3 - A participação no pregão está condicionada obrigatoriamente a inscrição e credenciamento do licitante, até o limite de horário previsto no edital. </w:t>
      </w:r>
    </w:p>
    <w:p>
      <w:pPr>
        <w:pStyle w:val="Nivel2"/>
        <w:numPr>
          <w:ilvl w:val="0"/>
          <w:numId w:val="0"/>
        </w:numPr>
        <w:spacing w:lineRule="auto" w:line="360" w:before="0" w:after="0"/>
        <w:ind w:hanging="0" w:left="0"/>
        <w:rPr>
          <w:b/>
          <w:bCs/>
          <w:color w:val="auto"/>
          <w:sz w:val="22"/>
          <w:szCs w:val="22"/>
        </w:rPr>
      </w:pPr>
      <w:r>
        <w:rPr>
          <w:color w:val="auto"/>
          <w:sz w:val="22"/>
          <w:szCs w:val="22"/>
        </w:rPr>
        <w:t>2.4 - 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0"/>
          <w:numId w:val="0"/>
        </w:numPr>
        <w:spacing w:lineRule="auto" w:line="360" w:before="0" w:after="0"/>
        <w:ind w:hanging="0" w:left="0"/>
        <w:rPr>
          <w:color w:val="auto"/>
          <w:sz w:val="22"/>
          <w:szCs w:val="22"/>
        </w:rPr>
      </w:pPr>
      <w:r>
        <w:rPr>
          <w:color w:val="auto"/>
          <w:sz w:val="22"/>
          <w:szCs w:val="22"/>
        </w:rPr>
        <w:t>2.5 -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0"/>
          <w:numId w:val="0"/>
        </w:numPr>
        <w:spacing w:lineRule="auto" w:line="360" w:before="0" w:after="0"/>
        <w:ind w:hanging="0" w:left="0"/>
        <w:rPr>
          <w:rFonts w:eastAsia="Times New Roman"/>
          <w:color w:val="auto"/>
          <w:sz w:val="22"/>
          <w:szCs w:val="22"/>
        </w:rPr>
      </w:pPr>
      <w:bookmarkStart w:id="3" w:name="_Ref117000692"/>
      <w:r>
        <w:rPr>
          <w:rFonts w:eastAsia="Times New Roman"/>
          <w:color w:val="auto"/>
          <w:sz w:val="22"/>
          <w:szCs w:val="22"/>
        </w:rPr>
        <w:t>2.6 - Não poderão disputar esta licitação:</w:t>
      </w:r>
      <w:bookmarkEnd w:id="3"/>
    </w:p>
    <w:p>
      <w:pPr>
        <w:pStyle w:val="Normal"/>
        <w:numPr>
          <w:ilvl w:val="0"/>
          <w:numId w:val="6"/>
        </w:numPr>
        <w:tabs>
          <w:tab w:val="left" w:pos="709" w:leader="none"/>
        </w:tabs>
        <w:suppressAutoHyphens w:val="false"/>
        <w:snapToGrid w:val="false"/>
        <w:spacing w:lineRule="auto" w:line="36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0"/>
          <w:numId w:val="6"/>
        </w:numPr>
        <w:spacing w:lineRule="auto" w:line="360" w:before="0" w:after="0"/>
        <w:rPr>
          <w:color w:val="auto"/>
          <w:sz w:val="22"/>
          <w:szCs w:val="22"/>
        </w:rPr>
      </w:pPr>
      <w:bookmarkStart w:id="4" w:name="_Ref113883003"/>
      <w:bookmarkStart w:id="5" w:name="_Ref113883338"/>
      <w:bookmarkEnd w:id="5"/>
      <w:r>
        <w:rPr>
          <w:color w:val="auto"/>
          <w:sz w:val="22"/>
          <w:szCs w:val="22"/>
        </w:rPr>
        <w:t>pessoa física ou jurídica que se encontre, ao tempo da licitação, impossibilitada de participar da licitação em decorrência de sanção que lhe foi imposta;</w:t>
      </w:r>
      <w:bookmarkEnd w:id="4"/>
    </w:p>
    <w:p>
      <w:pPr>
        <w:pStyle w:val="Nivel3"/>
        <w:numPr>
          <w:ilvl w:val="0"/>
          <w:numId w:val="6"/>
        </w:numPr>
        <w:spacing w:lineRule="auto" w:line="360" w:before="0" w:after="0"/>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0"/>
          <w:numId w:val="6"/>
        </w:numPr>
        <w:spacing w:lineRule="auto" w:line="360" w:before="0" w:after="0"/>
        <w:rPr>
          <w:color w:val="auto"/>
          <w:sz w:val="22"/>
          <w:szCs w:val="22"/>
        </w:rPr>
      </w:pPr>
      <w:bookmarkStart w:id="6" w:name="_Ref113883579"/>
      <w:r>
        <w:rPr>
          <w:color w:val="auto"/>
          <w:sz w:val="22"/>
          <w:szCs w:val="22"/>
        </w:rPr>
        <w:t>empresas controladoras, controladas ou coligadas, nos termos da Lei nº 6.404, de 15 de dezembro de 1976, concorrendo entre si;</w:t>
      </w:r>
      <w:bookmarkEnd w:id="6"/>
    </w:p>
    <w:p>
      <w:pPr>
        <w:pStyle w:val="Nivel3"/>
        <w:numPr>
          <w:ilvl w:val="0"/>
          <w:numId w:val="6"/>
        </w:numPr>
        <w:spacing w:lineRule="auto" w:line="360" w:before="0" w:after="0"/>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0"/>
          <w:numId w:val="6"/>
        </w:numPr>
        <w:spacing w:lineRule="auto" w:line="360" w:before="0" w:after="0"/>
        <w:rPr>
          <w:color w:val="auto"/>
          <w:sz w:val="22"/>
          <w:szCs w:val="22"/>
        </w:rPr>
      </w:pPr>
      <w:bookmarkStart w:id="7" w:name="_Ref113962336"/>
      <w:r>
        <w:rPr>
          <w:color w:val="auto"/>
          <w:sz w:val="22"/>
          <w:szCs w:val="22"/>
        </w:rPr>
        <w:t>agente público do órgão ou entidade licitante;</w:t>
      </w:r>
      <w:bookmarkEnd w:id="7"/>
    </w:p>
    <w:p>
      <w:pPr>
        <w:pStyle w:val="Normal"/>
        <w:numPr>
          <w:ilvl w:val="0"/>
          <w:numId w:val="6"/>
        </w:numPr>
        <w:suppressAutoHyphens w:val="false"/>
        <w:snapToGrid w:val="false"/>
        <w:spacing w:lineRule="auto" w:line="36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0"/>
          <w:numId w:val="6"/>
        </w:numPr>
        <w:spacing w:lineRule="auto" w:line="360" w:before="0" w:after="0"/>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2.7 - 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color w:val="auto"/>
          <w:sz w:val="22"/>
          <w:szCs w:val="22"/>
        </w:rPr>
      </w:pPr>
      <w:r>
        <w:rPr>
          <w:color w:val="auto"/>
          <w:sz w:val="22"/>
          <w:szCs w:val="22"/>
        </w:rPr>
      </w:r>
      <w:bookmarkStart w:id="8" w:name="art14§2"/>
      <w:bookmarkStart w:id="9" w:name="art14§2"/>
      <w:bookmarkEnd w:id="9"/>
    </w:p>
    <w:p>
      <w:pPr>
        <w:pStyle w:val="Nivel01"/>
        <w:numPr>
          <w:ilvl w:val="0"/>
          <w:numId w:val="0"/>
        </w:numPr>
        <w:spacing w:lineRule="auto" w:line="360" w:before="0" w:after="0"/>
        <w:ind w:hanging="0" w:left="0"/>
        <w:rPr>
          <w:sz w:val="22"/>
          <w:szCs w:val="22"/>
        </w:rPr>
      </w:pPr>
      <w:bookmarkStart w:id="10" w:name="_Toc122606105"/>
      <w:r>
        <w:rPr>
          <w:sz w:val="22"/>
          <w:szCs w:val="22"/>
        </w:rPr>
        <w:t>3 - DA APRESENTAÇÃO DA PROPOSTA E DOS DOCUMENTOS DE HABILITAÇÃO</w:t>
      </w:r>
      <w:bookmarkEnd w:id="10"/>
    </w:p>
    <w:p>
      <w:pPr>
        <w:pStyle w:val="Nivel2"/>
        <w:numPr>
          <w:ilvl w:val="0"/>
          <w:numId w:val="0"/>
        </w:numPr>
        <w:spacing w:lineRule="auto" w:line="360" w:before="0" w:after="0"/>
        <w:ind w:hanging="0" w:left="0"/>
        <w:rPr>
          <w:color w:val="auto"/>
          <w:sz w:val="22"/>
          <w:szCs w:val="22"/>
        </w:rPr>
      </w:pPr>
      <w:r>
        <w:rPr>
          <w:color w:val="auto"/>
          <w:sz w:val="22"/>
          <w:szCs w:val="22"/>
        </w:rPr>
        <w:t>3.1 - Na presente licitação, a fase de habilitação sucederá as fases de apresentação de propostas, lances e julgamento.</w:t>
      </w:r>
    </w:p>
    <w:p>
      <w:pPr>
        <w:pStyle w:val="Nivel2"/>
        <w:numPr>
          <w:ilvl w:val="0"/>
          <w:numId w:val="0"/>
        </w:numPr>
        <w:spacing w:lineRule="auto" w:line="360" w:before="0" w:after="0"/>
        <w:ind w:hanging="0" w:left="0"/>
        <w:rPr>
          <w:color w:val="auto"/>
          <w:sz w:val="22"/>
          <w:szCs w:val="22"/>
        </w:rPr>
      </w:pPr>
      <w:r>
        <w:rPr>
          <w:color w:val="auto"/>
          <w:sz w:val="22"/>
          <w:szCs w:val="22"/>
        </w:rPr>
        <w:t xml:space="preserve">3.2 - Os procedimentos para credenciamento e obtenção da chave e senha de acesso poderão ser iniciados diretamente no site de licitações no endereço eletrônico </w:t>
      </w:r>
      <w:r>
        <w:rPr>
          <w:rStyle w:val="Hyperlink"/>
          <w:color w:val="auto"/>
          <w:sz w:val="22"/>
          <w:szCs w:val="22"/>
        </w:rPr>
        <w:t>www.novobbmnet.com.br</w:t>
      </w:r>
      <w:r>
        <w:rPr>
          <w:color w:val="auto"/>
          <w:sz w:val="22"/>
          <w:szCs w:val="22"/>
        </w:rPr>
        <w:t xml:space="preserve">, acesso “credenciamento – licitantes (fornecedores)”. </w:t>
      </w:r>
    </w:p>
    <w:p>
      <w:pPr>
        <w:pStyle w:val="Nivel2"/>
        <w:numPr>
          <w:ilvl w:val="0"/>
          <w:numId w:val="0"/>
        </w:numPr>
        <w:spacing w:lineRule="auto" w:line="360" w:before="0" w:after="0"/>
        <w:ind w:hanging="0" w:left="0"/>
        <w:rPr>
          <w:color w:val="auto"/>
          <w:sz w:val="22"/>
          <w:szCs w:val="22"/>
        </w:rPr>
      </w:pPr>
      <w:r>
        <w:rPr>
          <w:color w:val="auto"/>
          <w:sz w:val="22"/>
          <w:szCs w:val="22"/>
        </w:rPr>
        <w:t xml:space="preserve">3.3 - 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 xml:space="preserve">3.4 - 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 xml:space="preserve">3.5 - 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0"/>
          <w:numId w:val="0"/>
        </w:numPr>
        <w:spacing w:lineRule="auto" w:line="360" w:before="0" w:after="0"/>
        <w:ind w:hanging="0" w:left="0"/>
        <w:rPr>
          <w:color w:val="auto"/>
          <w:sz w:val="22"/>
          <w:szCs w:val="22"/>
        </w:rPr>
      </w:pPr>
      <w:bookmarkStart w:id="11" w:name="_Ref113886867"/>
      <w:r>
        <w:rPr>
          <w:color w:val="auto"/>
          <w:sz w:val="22"/>
          <w:szCs w:val="22"/>
        </w:rPr>
        <w:t>3.6 - Os licitantes encaminharão, exclusivamente por meio do sistema eletrônico, a proposta com o preço ou o percentual de desconto, conforme o critério de julgamento adotado neste Edital, até a data e o horário estabelecidos para abertura da sessão pública.</w:t>
      </w:r>
      <w:bookmarkEnd w:id="11"/>
    </w:p>
    <w:p>
      <w:pPr>
        <w:pStyle w:val="Nivel2"/>
        <w:numPr>
          <w:ilvl w:val="0"/>
          <w:numId w:val="0"/>
        </w:numPr>
        <w:spacing w:lineRule="auto" w:line="360" w:before="0" w:after="0"/>
        <w:ind w:hanging="0" w:left="0"/>
        <w:rPr>
          <w:color w:val="auto"/>
          <w:sz w:val="22"/>
          <w:szCs w:val="22"/>
        </w:rPr>
      </w:pPr>
      <w:bookmarkStart w:id="12" w:name="_Ref113968921"/>
      <w:r>
        <w:rPr>
          <w:rFonts w:eastAsia="Times New Roman"/>
          <w:color w:val="auto"/>
          <w:sz w:val="22"/>
          <w:szCs w:val="22"/>
        </w:rPr>
        <w:t>3.7 - No cadastramento da proposta inicial, o licitante declarará, em campo próprio do sistema, que:</w:t>
      </w:r>
      <w:bookmarkEnd w:id="12"/>
    </w:p>
    <w:p>
      <w:pPr>
        <w:pStyle w:val="Nivel3"/>
        <w:numPr>
          <w:ilvl w:val="0"/>
          <w:numId w:val="7"/>
        </w:numPr>
        <w:spacing w:lineRule="auto" w:line="360" w:before="0" w:after="0"/>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0"/>
          <w:numId w:val="7"/>
        </w:numPr>
        <w:spacing w:lineRule="auto" w:line="360" w:before="0" w:after="0"/>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0"/>
          <w:numId w:val="7"/>
        </w:numPr>
        <w:spacing w:lineRule="auto" w:line="360" w:before="0" w:after="0"/>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0"/>
          <w:numId w:val="7"/>
        </w:numPr>
        <w:spacing w:lineRule="auto" w:line="360" w:before="0" w:after="0"/>
        <w:rPr>
          <w:color w:val="auto"/>
          <w:sz w:val="22"/>
          <w:szCs w:val="22"/>
        </w:rPr>
      </w:pPr>
      <w:bookmarkStart w:id="13" w:name="_Hlk159222170"/>
      <w:r>
        <w:rPr>
          <w:color w:val="auto"/>
          <w:sz w:val="22"/>
          <w:szCs w:val="22"/>
        </w:rPr>
        <w:t>Cumpre as exigências de reserva de cargos para pessoa com deficiência e para reabilitado da Previdência Social, previstas em lei e em outras normas específicas.</w:t>
      </w:r>
      <w:bookmarkEnd w:id="13"/>
    </w:p>
    <w:p>
      <w:pPr>
        <w:pStyle w:val="Nivel2"/>
        <w:numPr>
          <w:ilvl w:val="0"/>
          <w:numId w:val="0"/>
        </w:numPr>
        <w:spacing w:lineRule="auto" w:line="360" w:before="0" w:after="0"/>
        <w:ind w:hanging="0" w:left="0"/>
        <w:rPr>
          <w:color w:val="auto"/>
          <w:sz w:val="22"/>
          <w:szCs w:val="22"/>
        </w:rPr>
      </w:pPr>
      <w:r>
        <w:rPr>
          <w:color w:val="auto"/>
          <w:sz w:val="22"/>
          <w:szCs w:val="22"/>
        </w:rPr>
        <w:t xml:space="preserve">3.8 - 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0"/>
          <w:numId w:val="0"/>
        </w:numPr>
        <w:spacing w:lineRule="auto" w:line="360" w:before="0" w:after="0"/>
        <w:ind w:hanging="0" w:left="0"/>
        <w:rPr>
          <w:color w:val="auto"/>
          <w:sz w:val="22"/>
          <w:szCs w:val="22"/>
        </w:rPr>
      </w:pPr>
      <w:bookmarkStart w:id="14" w:name="_Ref117000019"/>
      <w:r>
        <w:rPr>
          <w:color w:val="auto"/>
          <w:sz w:val="22"/>
          <w:szCs w:val="22"/>
        </w:rPr>
        <w:t xml:space="preserve">3.9 - 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4"/>
      <w:r>
        <w:rPr>
          <w:color w:val="auto"/>
          <w:sz w:val="22"/>
          <w:szCs w:val="22"/>
        </w:rPr>
        <w:t xml:space="preserve"> </w:t>
      </w:r>
    </w:p>
    <w:p>
      <w:pPr>
        <w:pStyle w:val="Nivel2"/>
        <w:numPr>
          <w:ilvl w:val="0"/>
          <w:numId w:val="0"/>
        </w:numPr>
        <w:spacing w:lineRule="auto" w:line="360" w:before="0" w:after="0"/>
        <w:ind w:hanging="0" w:left="0"/>
        <w:rPr>
          <w:color w:val="auto"/>
          <w:sz w:val="22"/>
          <w:szCs w:val="22"/>
        </w:rPr>
      </w:pPr>
      <w:r>
        <w:rPr>
          <w:color w:val="auto"/>
          <w:sz w:val="22"/>
          <w:szCs w:val="22"/>
        </w:rPr>
        <w:t xml:space="preserve">3.10 - 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0"/>
          <w:numId w:val="0"/>
        </w:numPr>
        <w:spacing w:lineRule="auto" w:line="360" w:before="0" w:after="0"/>
        <w:ind w:hanging="0" w:left="0"/>
        <w:rPr>
          <w:color w:val="auto"/>
          <w:sz w:val="22"/>
          <w:szCs w:val="22"/>
        </w:rPr>
      </w:pPr>
      <w:r>
        <w:rPr>
          <w:color w:val="auto"/>
          <w:sz w:val="22"/>
          <w:szCs w:val="22"/>
        </w:rPr>
        <w:t>3.11 - Os licitantes poderão retirar ou substituir a proposta, até a abertura da sessão pública.</w:t>
      </w:r>
    </w:p>
    <w:p>
      <w:pPr>
        <w:pStyle w:val="Nivel2"/>
        <w:numPr>
          <w:ilvl w:val="0"/>
          <w:numId w:val="0"/>
        </w:numPr>
        <w:spacing w:lineRule="auto" w:line="360" w:before="0" w:after="0"/>
        <w:ind w:hanging="0" w:left="0"/>
        <w:rPr>
          <w:color w:val="auto"/>
          <w:sz w:val="22"/>
          <w:szCs w:val="22"/>
        </w:rPr>
      </w:pPr>
      <w:r>
        <w:rPr>
          <w:color w:val="auto"/>
          <w:sz w:val="22"/>
          <w:szCs w:val="22"/>
        </w:rPr>
        <w:t>3.12 - Não haverá ordem de classificação na etapa de apresentação da proposta pelo licitante, o que ocorrerá somente após os procedimentos de abertura da sessão pública e da fase de envio de lances.</w:t>
      </w:r>
    </w:p>
    <w:p>
      <w:pPr>
        <w:pStyle w:val="Nivel2"/>
        <w:numPr>
          <w:ilvl w:val="0"/>
          <w:numId w:val="0"/>
        </w:numPr>
        <w:spacing w:lineRule="auto" w:line="360" w:before="0" w:after="0"/>
        <w:ind w:hanging="0" w:left="0"/>
        <w:rPr>
          <w:color w:val="auto"/>
          <w:sz w:val="22"/>
          <w:szCs w:val="22"/>
        </w:rPr>
      </w:pPr>
      <w:r>
        <w:rPr>
          <w:color w:val="auto"/>
          <w:sz w:val="22"/>
          <w:szCs w:val="22"/>
        </w:rPr>
        <w:t>3.13 - Serão disponibilizados para acesso público os documentos que compõem a proposta dos licitantes quando convocados para apresentação de propostas, após a fase de envio de lances.</w:t>
      </w:r>
    </w:p>
    <w:p>
      <w:pPr>
        <w:pStyle w:val="Nivel2"/>
        <w:numPr>
          <w:ilvl w:val="0"/>
          <w:numId w:val="0"/>
        </w:numPr>
        <w:spacing w:lineRule="auto" w:line="360" w:before="0" w:after="0"/>
        <w:ind w:hanging="0" w:left="0"/>
        <w:rPr>
          <w:color w:val="auto"/>
          <w:sz w:val="22"/>
          <w:szCs w:val="22"/>
        </w:rPr>
      </w:pPr>
      <w:bookmarkStart w:id="15" w:name="_Ref116992247"/>
      <w:r>
        <w:rPr>
          <w:color w:val="auto"/>
          <w:sz w:val="22"/>
          <w:szCs w:val="22"/>
        </w:rPr>
        <w:t>3.14 - Desde que disponibilizada a funcionalidade no sistema, o licitante poderá parametrizar o seu valor final mínimo ou o seu percentual de desconto máximo quando do cadastramento da proposta.</w:t>
      </w:r>
      <w:bookmarkEnd w:id="15"/>
      <w:r>
        <w:rPr>
          <w:color w:val="auto"/>
          <w:sz w:val="22"/>
          <w:szCs w:val="22"/>
        </w:rPr>
        <w:t xml:space="preserve"> </w:t>
      </w:r>
    </w:p>
    <w:p>
      <w:pPr>
        <w:pStyle w:val="Nivel2"/>
        <w:numPr>
          <w:ilvl w:val="0"/>
          <w:numId w:val="0"/>
        </w:numPr>
        <w:spacing w:lineRule="auto" w:line="360" w:before="0" w:after="0"/>
        <w:ind w:hanging="0" w:left="0"/>
        <w:rPr>
          <w:color w:val="auto"/>
          <w:sz w:val="22"/>
          <w:szCs w:val="22"/>
        </w:rPr>
      </w:pPr>
      <w:r>
        <w:rPr>
          <w:color w:val="auto"/>
          <w:sz w:val="22"/>
          <w:szCs w:val="22"/>
        </w:rPr>
        <w:t>3.15 - O valor final mínimo ou o percentual de desconto final máximo parametrizado no sistema poderá ser alterado pelo fornecedor durante a fase de disputa, sendo vedado:</w:t>
      </w:r>
    </w:p>
    <w:p>
      <w:pPr>
        <w:pStyle w:val="Nivel3"/>
        <w:numPr>
          <w:ilvl w:val="0"/>
          <w:numId w:val="8"/>
        </w:numPr>
        <w:spacing w:lineRule="auto" w:line="360" w:before="0" w:after="0"/>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0"/>
          <w:numId w:val="8"/>
        </w:numPr>
        <w:spacing w:lineRule="auto" w:line="360" w:before="0" w:after="0"/>
        <w:rPr>
          <w:color w:val="auto"/>
          <w:sz w:val="22"/>
          <w:szCs w:val="22"/>
        </w:rPr>
      </w:pPr>
      <w:r>
        <w:rPr>
          <w:color w:val="auto"/>
          <w:sz w:val="22"/>
          <w:szCs w:val="22"/>
        </w:rPr>
        <w:t>percentual de desconto inferior a lance já registrado pelo fornecedor no sistema, quando adotado o critério de julgamento por maior desconto.</w:t>
      </w:r>
    </w:p>
    <w:p>
      <w:pPr>
        <w:pStyle w:val="Nivel2"/>
        <w:numPr>
          <w:ilvl w:val="0"/>
          <w:numId w:val="0"/>
        </w:numPr>
        <w:spacing w:lineRule="auto" w:line="360" w:before="0" w:after="0"/>
        <w:ind w:hanging="0" w:left="0"/>
        <w:rPr>
          <w:rFonts w:eastAsia="Times New Roman"/>
          <w:color w:val="auto"/>
          <w:sz w:val="22"/>
          <w:szCs w:val="22"/>
        </w:rPr>
      </w:pPr>
      <w:r>
        <w:rPr>
          <w:rFonts w:eastAsia="Times New Roman"/>
          <w:color w:val="auto"/>
          <w:sz w:val="22"/>
          <w:szCs w:val="22"/>
        </w:rPr>
        <w:t xml:space="preserve">3.16 - 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3.17 -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3.18 -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3.19 - Caso exista a necessidade de ser suspenso o pregão, tendo em vista a quantidade de itens, o pregoeiro designará novo dia e horário para a continuidade do certame.</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 xml:space="preserve">3.20 - 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0"/>
          <w:numId w:val="0"/>
        </w:numPr>
        <w:spacing w:lineRule="auto" w:line="360" w:before="0" w:after="0"/>
        <w:ind w:hanging="0" w:left="0"/>
        <w:rPr>
          <w:color w:val="auto"/>
          <w:sz w:val="22"/>
          <w:szCs w:val="22"/>
        </w:rPr>
      </w:pPr>
      <w:r>
        <w:rPr>
          <w:rFonts w:eastAsia="Times New Roman"/>
          <w:color w:val="auto"/>
          <w:sz w:val="22"/>
          <w:szCs w:val="22"/>
        </w:rPr>
        <w:t xml:space="preserve">3.21 - 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0"/>
        </w:numPr>
        <w:spacing w:lineRule="auto" w:line="360" w:before="0" w:after="0"/>
        <w:ind w:hanging="0" w:left="0"/>
        <w:rPr>
          <w:sz w:val="22"/>
          <w:szCs w:val="22"/>
        </w:rPr>
      </w:pPr>
      <w:bookmarkStart w:id="16" w:name="_Toc122606106"/>
      <w:r>
        <w:rPr>
          <w:sz w:val="22"/>
          <w:szCs w:val="22"/>
        </w:rPr>
        <w:t>4 - DO PREENCHIMENTO DA PROPOSTA</w:t>
      </w:r>
      <w:bookmarkEnd w:id="16"/>
    </w:p>
    <w:p>
      <w:pPr>
        <w:pStyle w:val="Nivel2"/>
        <w:numPr>
          <w:ilvl w:val="0"/>
          <w:numId w:val="0"/>
        </w:numPr>
        <w:spacing w:lineRule="auto" w:line="360" w:before="0" w:after="0"/>
        <w:ind w:hanging="0" w:left="0"/>
        <w:rPr>
          <w:color w:val="auto"/>
          <w:sz w:val="22"/>
          <w:szCs w:val="22"/>
        </w:rPr>
      </w:pPr>
      <w:r>
        <w:rPr>
          <w:color w:val="auto"/>
          <w:sz w:val="22"/>
          <w:szCs w:val="22"/>
        </w:rPr>
        <w:t>4.1 - O licitante deverá enviar sua proposta mediante o preenchimento, no sistema eletrônico, do campo: Valor Unitário do Item.</w:t>
      </w:r>
    </w:p>
    <w:p>
      <w:pPr>
        <w:pStyle w:val="Nivel2"/>
        <w:numPr>
          <w:ilvl w:val="0"/>
          <w:numId w:val="0"/>
        </w:numPr>
        <w:spacing w:lineRule="auto" w:line="360" w:before="0" w:after="0"/>
        <w:ind w:hanging="0" w:left="0"/>
        <w:rPr>
          <w:color w:val="auto"/>
          <w:sz w:val="22"/>
          <w:szCs w:val="22"/>
        </w:rPr>
      </w:pPr>
      <w:r>
        <w:rPr>
          <w:color w:val="auto"/>
          <w:sz w:val="22"/>
          <w:szCs w:val="22"/>
        </w:rPr>
        <w:t>4.2 - Todas as especificações do objeto contidas na proposta vinculam o licitante.</w:t>
      </w:r>
    </w:p>
    <w:p>
      <w:pPr>
        <w:pStyle w:val="Nivel2"/>
        <w:numPr>
          <w:ilvl w:val="0"/>
          <w:numId w:val="0"/>
        </w:numPr>
        <w:spacing w:lineRule="auto" w:line="360" w:before="0" w:after="0"/>
        <w:ind w:hanging="0" w:left="0"/>
        <w:rPr>
          <w:color w:val="auto"/>
          <w:sz w:val="22"/>
          <w:szCs w:val="22"/>
        </w:rPr>
      </w:pPr>
      <w:r>
        <w:rPr>
          <w:color w:val="auto"/>
          <w:sz w:val="22"/>
          <w:szCs w:val="22"/>
        </w:rPr>
        <w:t>4.3 - Nos valores propostos estarão inclusos todos os custos operacionais, encargos previdenciários, trabalhistas, tributários, comerciais e quaisquer outros que incidam direta ou indiretamente na execução do objeto.</w:t>
      </w:r>
    </w:p>
    <w:p>
      <w:pPr>
        <w:pStyle w:val="Nivel2"/>
        <w:numPr>
          <w:ilvl w:val="0"/>
          <w:numId w:val="0"/>
        </w:numPr>
        <w:spacing w:lineRule="auto" w:line="360" w:before="0" w:after="0"/>
        <w:ind w:hanging="0" w:left="0"/>
        <w:rPr>
          <w:color w:val="auto"/>
          <w:sz w:val="22"/>
          <w:szCs w:val="22"/>
        </w:rPr>
      </w:pPr>
      <w:r>
        <w:rPr>
          <w:color w:val="auto"/>
          <w:sz w:val="22"/>
          <w:szCs w:val="22"/>
        </w:rPr>
        <w:t xml:space="preserve">4.4 - 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0"/>
          <w:numId w:val="0"/>
        </w:numPr>
        <w:spacing w:lineRule="auto" w:line="360" w:before="0" w:after="0"/>
        <w:ind w:hanging="0" w:left="0"/>
        <w:rPr>
          <w:color w:val="auto"/>
          <w:sz w:val="22"/>
          <w:szCs w:val="22"/>
        </w:rPr>
      </w:pPr>
      <w:r>
        <w:rPr>
          <w:color w:val="auto"/>
          <w:sz w:val="22"/>
          <w:szCs w:val="22"/>
        </w:rPr>
        <w:t xml:space="preserve">4.5 - Se o regime tributário da empresa implicar o recolhimento de tributo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0"/>
          <w:numId w:val="0"/>
        </w:numPr>
        <w:spacing w:lineRule="auto" w:line="360" w:before="0" w:after="0"/>
        <w:ind w:hanging="0" w:left="0"/>
        <w:rPr>
          <w:color w:val="auto"/>
          <w:sz w:val="22"/>
          <w:szCs w:val="22"/>
        </w:rPr>
      </w:pPr>
      <w:r>
        <w:rPr>
          <w:color w:val="auto"/>
          <w:sz w:val="22"/>
          <w:szCs w:val="22"/>
        </w:rPr>
        <w:t>4.6 -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0"/>
          <w:numId w:val="0"/>
        </w:numPr>
        <w:spacing w:lineRule="auto" w:line="360" w:before="0" w:after="0"/>
        <w:ind w:hanging="0" w:left="0"/>
        <w:rPr>
          <w:color w:val="auto"/>
          <w:sz w:val="22"/>
          <w:szCs w:val="22"/>
        </w:rPr>
      </w:pPr>
      <w:r>
        <w:rPr>
          <w:color w:val="auto"/>
          <w:sz w:val="22"/>
          <w:szCs w:val="22"/>
        </w:rPr>
        <w:t xml:space="preserve">4.7 - 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0"/>
          <w:numId w:val="0"/>
        </w:numPr>
        <w:spacing w:lineRule="auto" w:line="360" w:before="0" w:after="0"/>
        <w:ind w:hanging="0" w:left="0"/>
        <w:rPr>
          <w:color w:val="auto"/>
          <w:sz w:val="22"/>
          <w:szCs w:val="22"/>
        </w:rPr>
      </w:pPr>
      <w:r>
        <w:rPr>
          <w:color w:val="auto"/>
          <w:sz w:val="22"/>
          <w:szCs w:val="22"/>
        </w:rPr>
        <w:t>4.8 - Os licitantes devem respeitar os preços máximos estabelecidos nas normas de regência de contratações públicas federais, quando participarem de licitações públicas.</w:t>
      </w:r>
    </w:p>
    <w:p>
      <w:pPr>
        <w:pStyle w:val="Nivel3"/>
        <w:numPr>
          <w:ilvl w:val="0"/>
          <w:numId w:val="0"/>
        </w:numPr>
        <w:spacing w:lineRule="auto" w:line="360" w:before="0" w:after="0"/>
        <w:ind w:hanging="0" w:left="0"/>
        <w:rPr>
          <w:color w:val="auto"/>
          <w:sz w:val="22"/>
          <w:szCs w:val="22"/>
        </w:rPr>
      </w:pPr>
      <w:r>
        <w:rPr>
          <w:color w:val="auto"/>
          <w:sz w:val="22"/>
          <w:szCs w:val="22"/>
        </w:rPr>
      </w:r>
    </w:p>
    <w:p>
      <w:pPr>
        <w:pStyle w:val="Nivel01"/>
        <w:numPr>
          <w:ilvl w:val="0"/>
          <w:numId w:val="0"/>
        </w:numPr>
        <w:spacing w:lineRule="auto" w:line="360" w:before="0" w:after="0"/>
        <w:ind w:hanging="0" w:left="0"/>
        <w:rPr>
          <w:sz w:val="22"/>
          <w:szCs w:val="22"/>
        </w:rPr>
      </w:pPr>
      <w:r>
        <w:rPr>
          <w:sz w:val="22"/>
          <w:szCs w:val="22"/>
        </w:rPr>
        <w:t>5 - EXIGÊNCIAS DE HABILITAÇÃO</w:t>
      </w:r>
    </w:p>
    <w:p>
      <w:pPr>
        <w:pStyle w:val="Normal"/>
        <w:spacing w:lineRule="auto" w:line="360"/>
        <w:jc w:val="both"/>
        <w:rPr>
          <w:rFonts w:ascii="Arial" w:hAnsi="Arial" w:eastAsia="MS Mincho" w:cs="Arial"/>
          <w:kern w:val="0"/>
          <w:sz w:val="22"/>
          <w:szCs w:val="22"/>
          <w:lang w:eastAsia="pt-BR"/>
        </w:rPr>
      </w:pPr>
      <w:r>
        <w:rPr>
          <w:rFonts w:eastAsia="MS Mincho"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 w:cs="Arial"/>
          <w:b/>
          <w:bCs/>
          <w:kern w:val="0"/>
          <w:sz w:val="22"/>
          <w:szCs w:val="22"/>
          <w:lang w:eastAsia="pt-BR"/>
        </w:rPr>
      </w:pPr>
      <w:r>
        <w:rPr>
          <w:rFonts w:eastAsia="MS Mincho" w:cs="Arial" w:ascii="Arial" w:hAnsi="Arial"/>
          <w:b/>
          <w:bCs/>
          <w:kern w:val="0"/>
          <w:sz w:val="22"/>
          <w:szCs w:val="22"/>
          <w:lang w:eastAsia="pt-BR"/>
        </w:rPr>
        <w:t>5.1 - HABILITAÇÃO JURÍDICA</w:t>
      </w:r>
    </w:p>
    <w:p>
      <w:pPr>
        <w:pStyle w:val="Normal"/>
        <w:numPr>
          <w:ilvl w:val="0"/>
          <w:numId w:val="5"/>
        </w:numPr>
        <w:spacing w:lineRule="auto" w:line="360"/>
        <w:ind w:hanging="11" w:left="0"/>
        <w:jc w:val="both"/>
        <w:rPr>
          <w:rFonts w:ascii="Arial" w:hAnsi="Arial" w:cs="Arial"/>
          <w:sz w:val="22"/>
          <w:szCs w:val="22"/>
        </w:rPr>
      </w:pPr>
      <w:r>
        <w:rPr>
          <w:rFonts w:eastAsia="MS Gothic" w:cs="Arial" w:ascii="Arial" w:hAnsi="Arial"/>
          <w:kern w:val="0"/>
          <w:sz w:val="22"/>
          <w:szCs w:val="22"/>
          <w:u w:val="single"/>
          <w:lang w:eastAsia="pt-BR"/>
        </w:rPr>
        <w:t xml:space="preserve">Empresário individual: </w:t>
      </w:r>
      <w:r>
        <w:rPr>
          <w:rFonts w:eastAsia="MS Gothic" w:cs="Arial" w:ascii="Arial" w:hAnsi="Arial"/>
          <w:kern w:val="0"/>
          <w:sz w:val="22"/>
          <w:szCs w:val="22"/>
          <w:lang w:eastAsia="pt-BR"/>
        </w:rPr>
        <w:t>inscrição no Registro Público de Empresas Mercantis, a cargo da Junta Comercial da respectiva sede;</w:t>
      </w:r>
    </w:p>
    <w:p>
      <w:pPr>
        <w:pStyle w:val="Normal"/>
        <w:numPr>
          <w:ilvl w:val="0"/>
          <w:numId w:val="5"/>
        </w:numPr>
        <w:spacing w:lineRule="auto" w:line="360"/>
        <w:ind w:hanging="11" w:left="0"/>
        <w:jc w:val="both"/>
        <w:rPr>
          <w:rFonts w:ascii="Arial" w:hAnsi="Arial" w:cs="Arial"/>
          <w:sz w:val="22"/>
          <w:szCs w:val="22"/>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color w:val="auto"/>
            <w:sz w:val="22"/>
            <w:szCs w:val="22"/>
          </w:rPr>
          <w:t>https://www.gov.br/empresas-enegocios/pt-br/empreendedor</w:t>
        </w:r>
      </w:hyperlink>
      <w:r>
        <w:rPr>
          <w:rFonts w:cs="Arial" w:ascii="Arial" w:hAnsi="Arial"/>
          <w:sz w:val="22"/>
          <w:szCs w:val="22"/>
        </w:rPr>
        <w:t>;</w:t>
      </w:r>
    </w:p>
    <w:p>
      <w:pPr>
        <w:pStyle w:val="Normal"/>
        <w:numPr>
          <w:ilvl w:val="0"/>
          <w:numId w:val="5"/>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5"/>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5"/>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5"/>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5"/>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rPr>
          <w:rFonts w:ascii="Arial" w:hAnsi="Arial" w:eastAsia="MS Mincho" w:cs="Arial"/>
          <w:b/>
          <w:bCs/>
          <w:kern w:val="0"/>
          <w:sz w:val="22"/>
          <w:szCs w:val="22"/>
          <w:lang w:eastAsia="pt-BR"/>
        </w:rPr>
      </w:pPr>
      <w:r>
        <w:rPr>
          <w:rFonts w:eastAsia="MS Mincho"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numPr>
          <w:ilvl w:val="0"/>
          <w:numId w:val="9"/>
        </w:numPr>
        <w:spacing w:lineRule="auto" w:line="360"/>
        <w:ind w:hanging="360" w:left="720" w:right="-57"/>
        <w:jc w:val="both"/>
        <w:rPr>
          <w:rFonts w:ascii="Arial" w:hAnsi="Arial" w:cs="Arial"/>
          <w:sz w:val="22"/>
          <w:szCs w:val="22"/>
        </w:rPr>
      </w:pPr>
      <w:r>
        <w:rPr>
          <w:rFonts w:cs="Arial" w:ascii="Arial" w:hAnsi="Arial"/>
          <w:sz w:val="22"/>
          <w:szCs w:val="22"/>
        </w:rPr>
        <w:t>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numPr>
          <w:ilvl w:val="0"/>
          <w:numId w:val="9"/>
        </w:numPr>
        <w:spacing w:lineRule="auto" w:line="360"/>
        <w:ind w:hanging="360" w:left="720" w:right="-57"/>
        <w:jc w:val="both"/>
        <w:rPr>
          <w:rFonts w:ascii="Arial" w:hAnsi="Arial" w:cs="Arial"/>
          <w:sz w:val="22"/>
          <w:szCs w:val="22"/>
        </w:rPr>
      </w:pPr>
      <w:r>
        <w:rPr>
          <w:rFonts w:cs="Arial" w:ascii="Arial" w:hAnsi="Arial"/>
          <w:sz w:val="22"/>
          <w:szCs w:val="22"/>
        </w:rPr>
        <w:t>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numPr>
          <w:ilvl w:val="0"/>
          <w:numId w:val="9"/>
        </w:numPr>
        <w:spacing w:lineRule="auto" w:line="360"/>
        <w:ind w:hanging="360" w:left="720" w:right="-57"/>
        <w:jc w:val="both"/>
        <w:rPr>
          <w:rFonts w:ascii="Arial" w:hAnsi="Arial" w:cs="Arial"/>
          <w:sz w:val="22"/>
          <w:szCs w:val="22"/>
        </w:rPr>
      </w:pPr>
      <w:r>
        <w:rPr>
          <w:rFonts w:cs="Arial" w:ascii="Arial" w:hAnsi="Arial"/>
          <w:sz w:val="22"/>
          <w:szCs w:val="22"/>
        </w:rPr>
        <w:t xml:space="preserve">Não serão aceitos protocolos de entrega ou solicitação de documento em substituição aos documentos requeridos no presente Edital e seus Anexos. </w:t>
      </w:r>
    </w:p>
    <w:p>
      <w:pPr>
        <w:pStyle w:val="Nivel01"/>
        <w:numPr>
          <w:ilvl w:val="0"/>
          <w:numId w:val="0"/>
        </w:numPr>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bookmarkStart w:id="17" w:name="_Toc122606107"/>
      <w:r>
        <w:rPr>
          <w:sz w:val="22"/>
          <w:szCs w:val="22"/>
        </w:rPr>
        <w:t>6 - DA ABERTURA DA SESSÃO, CLASSIFICAÇÃO DAS PROPOSTAS E FORMULAÇÃO DE LANCES</w:t>
      </w:r>
      <w:bookmarkEnd w:id="17"/>
    </w:p>
    <w:p>
      <w:pPr>
        <w:pStyle w:val="Nivel2"/>
        <w:numPr>
          <w:ilvl w:val="0"/>
          <w:numId w:val="0"/>
        </w:numPr>
        <w:spacing w:lineRule="auto" w:line="360" w:before="0" w:after="0"/>
        <w:ind w:hanging="0" w:left="0"/>
        <w:rPr>
          <w:color w:val="auto"/>
          <w:sz w:val="22"/>
          <w:szCs w:val="22"/>
        </w:rPr>
      </w:pPr>
      <w:r>
        <w:rPr>
          <w:color w:val="auto"/>
          <w:sz w:val="22"/>
          <w:szCs w:val="22"/>
        </w:rPr>
        <w:t>6.1 - A abertura da presente licitação dar-se-á automaticamente em sessão pública, por meio de sistema eletrônico, na data, horário e local indicados neste Edital.</w:t>
      </w:r>
    </w:p>
    <w:p>
      <w:pPr>
        <w:pStyle w:val="Nivel2"/>
        <w:numPr>
          <w:ilvl w:val="0"/>
          <w:numId w:val="0"/>
        </w:numPr>
        <w:spacing w:lineRule="auto" w:line="360" w:before="0" w:after="0"/>
        <w:ind w:hanging="0" w:left="0"/>
        <w:rPr>
          <w:color w:val="auto"/>
          <w:sz w:val="22"/>
          <w:szCs w:val="22"/>
        </w:rPr>
      </w:pPr>
      <w:r>
        <w:rPr>
          <w:color w:val="auto"/>
          <w:sz w:val="22"/>
          <w:szCs w:val="22"/>
        </w:rPr>
        <w:t>6.2 - Os licitantes poderão retirar ou substituir a proposta ou os documentos de habilitação, quando for o caso, anteriormente inseridos no sistema, até a abertura da sessão pública.</w:t>
      </w:r>
    </w:p>
    <w:p>
      <w:pPr>
        <w:pStyle w:val="Nivel2"/>
        <w:numPr>
          <w:ilvl w:val="0"/>
          <w:numId w:val="0"/>
        </w:numPr>
        <w:spacing w:lineRule="auto" w:line="360" w:before="0" w:after="0"/>
        <w:ind w:hanging="0" w:left="0"/>
        <w:rPr>
          <w:color w:val="auto"/>
          <w:sz w:val="22"/>
          <w:szCs w:val="22"/>
        </w:rPr>
      </w:pPr>
      <w:r>
        <w:rPr>
          <w:color w:val="auto"/>
          <w:sz w:val="22"/>
          <w:szCs w:val="22"/>
        </w:rPr>
        <w:t>6.3 - Será desclassificada a proposta que identifique o licitante.</w:t>
      </w:r>
    </w:p>
    <w:p>
      <w:pPr>
        <w:pStyle w:val="Nivel2"/>
        <w:numPr>
          <w:ilvl w:val="0"/>
          <w:numId w:val="0"/>
        </w:numPr>
        <w:spacing w:lineRule="auto" w:line="360" w:before="0" w:after="0"/>
        <w:ind w:hanging="0" w:left="0"/>
        <w:rPr>
          <w:color w:val="auto"/>
          <w:sz w:val="22"/>
          <w:szCs w:val="22"/>
        </w:rPr>
      </w:pPr>
      <w:r>
        <w:rPr>
          <w:color w:val="auto"/>
          <w:sz w:val="22"/>
          <w:szCs w:val="22"/>
        </w:rPr>
        <w:t>6.4 - A desclassificação será sempre fundamentada e registrada no sistema, com acompanhamento em tempo real por todos os participantes.</w:t>
      </w:r>
    </w:p>
    <w:p>
      <w:pPr>
        <w:pStyle w:val="Nivel2"/>
        <w:numPr>
          <w:ilvl w:val="0"/>
          <w:numId w:val="0"/>
        </w:numPr>
        <w:spacing w:lineRule="auto" w:line="360" w:before="0" w:after="0"/>
        <w:ind w:hanging="0" w:left="0"/>
        <w:rPr>
          <w:color w:val="auto"/>
          <w:sz w:val="22"/>
          <w:szCs w:val="22"/>
        </w:rPr>
      </w:pPr>
      <w:r>
        <w:rPr>
          <w:color w:val="auto"/>
          <w:sz w:val="22"/>
          <w:szCs w:val="22"/>
        </w:rPr>
        <w:t>6.5 - A não desclassificação da proposta não impede o seu julgamento definitivo em sentido contrário, levado a efeito na fase de aceitação.</w:t>
      </w:r>
    </w:p>
    <w:p>
      <w:pPr>
        <w:pStyle w:val="Nivel2"/>
        <w:numPr>
          <w:ilvl w:val="0"/>
          <w:numId w:val="0"/>
        </w:numPr>
        <w:spacing w:lineRule="auto" w:line="360" w:before="0" w:after="0"/>
        <w:ind w:hanging="0" w:left="0"/>
        <w:rPr>
          <w:color w:val="auto"/>
          <w:sz w:val="22"/>
          <w:szCs w:val="22"/>
        </w:rPr>
      </w:pPr>
      <w:r>
        <w:rPr>
          <w:color w:val="auto"/>
          <w:sz w:val="22"/>
          <w:szCs w:val="22"/>
        </w:rPr>
        <w:t>6.6 - O sistema ordenará automaticamente as propostas classificadas, sendo que somente estas participarão da fase de lances.</w:t>
      </w:r>
    </w:p>
    <w:p>
      <w:pPr>
        <w:pStyle w:val="Nivel2"/>
        <w:numPr>
          <w:ilvl w:val="0"/>
          <w:numId w:val="0"/>
        </w:numPr>
        <w:spacing w:lineRule="auto" w:line="360" w:before="0" w:after="0"/>
        <w:ind w:hanging="0" w:left="0"/>
        <w:rPr>
          <w:color w:val="auto"/>
          <w:sz w:val="22"/>
          <w:szCs w:val="22"/>
        </w:rPr>
      </w:pPr>
      <w:r>
        <w:rPr>
          <w:color w:val="auto"/>
          <w:sz w:val="22"/>
          <w:szCs w:val="22"/>
        </w:rPr>
        <w:t>6.7 - O sistema disponibilizará campo próprio para troca de mensagens entre o Pregoeiro e os licitantes.</w:t>
      </w:r>
    </w:p>
    <w:p>
      <w:pPr>
        <w:pStyle w:val="Nivel2"/>
        <w:numPr>
          <w:ilvl w:val="0"/>
          <w:numId w:val="0"/>
        </w:numPr>
        <w:spacing w:lineRule="auto" w:line="360" w:before="0" w:after="0"/>
        <w:ind w:hanging="0" w:left="0"/>
        <w:rPr>
          <w:color w:val="auto"/>
          <w:sz w:val="22"/>
          <w:szCs w:val="22"/>
        </w:rPr>
      </w:pPr>
      <w:r>
        <w:rPr>
          <w:color w:val="auto"/>
          <w:sz w:val="22"/>
          <w:szCs w:val="22"/>
        </w:rPr>
        <w:t xml:space="preserve">6.8 - Iniciada a etapa competitiva, os licitantes deverão encaminhar lances exclusivamente por meio de sistema eletrônico, sendo imediatamente informados do seu recebimento e do valor consignado no registro. </w:t>
      </w:r>
    </w:p>
    <w:p>
      <w:pPr>
        <w:pStyle w:val="Nivel2"/>
        <w:numPr>
          <w:ilvl w:val="0"/>
          <w:numId w:val="0"/>
        </w:numPr>
        <w:spacing w:lineRule="auto" w:line="360" w:before="0" w:after="0"/>
        <w:ind w:hanging="0" w:left="0"/>
        <w:rPr>
          <w:color w:val="auto"/>
          <w:sz w:val="22"/>
          <w:szCs w:val="22"/>
        </w:rPr>
      </w:pPr>
      <w:r>
        <w:rPr>
          <w:color w:val="auto"/>
          <w:sz w:val="22"/>
          <w:szCs w:val="22"/>
        </w:rPr>
        <w:t xml:space="preserve">6.9 - O lance deverá ser ofertado pelo </w:t>
      </w:r>
      <w:r>
        <w:rPr>
          <w:b/>
          <w:bCs/>
          <w:color w:val="auto"/>
          <w:sz w:val="22"/>
          <w:szCs w:val="22"/>
        </w:rPr>
        <w:t>valor unitário do item</w:t>
      </w:r>
      <w:r>
        <w:rPr>
          <w:color w:val="auto"/>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6.10 - Os licitantes poderão oferecer lances sucessivos, observando o horário fixado para abertura da sessão e as regras estabelecidas no Edital.</w:t>
      </w:r>
    </w:p>
    <w:p>
      <w:pPr>
        <w:pStyle w:val="Nivel2"/>
        <w:numPr>
          <w:ilvl w:val="0"/>
          <w:numId w:val="0"/>
        </w:numPr>
        <w:spacing w:lineRule="auto" w:line="360" w:before="0" w:after="0"/>
        <w:ind w:hanging="0" w:left="0"/>
        <w:rPr>
          <w:color w:val="auto"/>
          <w:sz w:val="22"/>
          <w:szCs w:val="22"/>
        </w:rPr>
      </w:pPr>
      <w:r>
        <w:rPr>
          <w:color w:val="auto"/>
          <w:sz w:val="22"/>
          <w:szCs w:val="22"/>
        </w:rPr>
        <w:t xml:space="preserve">6.11 - O licitante somente poderá oferecer lance de valor inferior ao último por ele ofertado e registrado pelo sistema. </w:t>
      </w:r>
    </w:p>
    <w:p>
      <w:pPr>
        <w:pStyle w:val="Nivel2"/>
        <w:numPr>
          <w:ilvl w:val="0"/>
          <w:numId w:val="0"/>
        </w:numPr>
        <w:spacing w:lineRule="auto" w:line="360" w:before="0" w:after="0"/>
        <w:ind w:hanging="0" w:left="0"/>
        <w:rPr>
          <w:color w:val="auto"/>
          <w:sz w:val="22"/>
          <w:szCs w:val="22"/>
        </w:rPr>
      </w:pPr>
      <w:r>
        <w:rPr>
          <w:color w:val="auto"/>
          <w:sz w:val="22"/>
          <w:szCs w:val="22"/>
        </w:rPr>
        <w:t>6.12 - O procedimento seguirá de acordo com o modo de disputa adotado.</w:t>
      </w:r>
    </w:p>
    <w:p>
      <w:pPr>
        <w:pStyle w:val="Nivel2"/>
        <w:numPr>
          <w:ilvl w:val="0"/>
          <w:numId w:val="0"/>
        </w:numPr>
        <w:spacing w:lineRule="auto" w:line="360" w:before="0" w:after="0"/>
        <w:ind w:hanging="0" w:left="0"/>
        <w:rPr>
          <w:color w:val="auto"/>
          <w:sz w:val="22"/>
          <w:szCs w:val="22"/>
        </w:rPr>
      </w:pPr>
      <w:r>
        <w:rPr>
          <w:color w:val="auto"/>
          <w:sz w:val="22"/>
          <w:szCs w:val="22"/>
        </w:rPr>
        <w:t>6.13 - Será adotado para o envio de lances no pregão eletrônico o modo de disputa “aberto”, os licitantes apresentarão lances públicos e sucessivos, com prorrogações.</w:t>
      </w:r>
    </w:p>
    <w:p>
      <w:pPr>
        <w:pStyle w:val="Nivel3"/>
        <w:numPr>
          <w:ilvl w:val="0"/>
          <w:numId w:val="0"/>
        </w:numPr>
        <w:spacing w:lineRule="auto" w:line="360" w:before="0" w:after="0"/>
        <w:ind w:hanging="0" w:left="0"/>
        <w:rPr>
          <w:color w:val="auto"/>
          <w:sz w:val="22"/>
          <w:szCs w:val="22"/>
        </w:rPr>
      </w:pPr>
      <w:bookmarkStart w:id="18" w:name="_Hlk113697759"/>
      <w:bookmarkEnd w:id="18"/>
      <w:r>
        <w:rPr>
          <w:color w:val="auto"/>
          <w:sz w:val="22"/>
          <w:szCs w:val="22"/>
        </w:rPr>
        <w:t>6.14 - 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1"/>
          <w:numId w:val="10"/>
        </w:numPr>
        <w:spacing w:lineRule="auto" w:line="360" w:before="0" w:after="0"/>
        <w:ind w:firstLine="6" w:left="0"/>
        <w:rPr>
          <w:iCs/>
          <w:color w:val="auto"/>
          <w:sz w:val="22"/>
          <w:szCs w:val="22"/>
        </w:rPr>
      </w:pPr>
      <w:r>
        <w:rPr>
          <w:color w:val="auto"/>
          <w:sz w:val="22"/>
          <w:szCs w:val="22"/>
        </w:rPr>
        <w:t>- 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0"/>
          <w:numId w:val="0"/>
        </w:numPr>
        <w:spacing w:lineRule="auto" w:line="360" w:before="0" w:after="0"/>
        <w:ind w:hanging="0" w:left="0"/>
        <w:rPr>
          <w:color w:val="auto"/>
          <w:sz w:val="22"/>
          <w:szCs w:val="22"/>
        </w:rPr>
      </w:pPr>
      <w:bookmarkStart w:id="19" w:name="_Hlk113697816"/>
      <w:r>
        <w:rPr>
          <w:color w:val="auto"/>
          <w:sz w:val="22"/>
          <w:szCs w:val="22"/>
        </w:rPr>
        <w:t>6.16 - Não havendo novos lances na forma estabelecida nos itens anteriores, a sessão pública encerrar-se-á automaticamente, e o sistema ordenará e divulgará os lances conforme a ordem final de classificação.</w:t>
      </w:r>
      <w:bookmarkEnd w:id="19"/>
    </w:p>
    <w:p>
      <w:pPr>
        <w:pStyle w:val="Nivel3"/>
        <w:numPr>
          <w:ilvl w:val="0"/>
          <w:numId w:val="0"/>
        </w:numPr>
        <w:spacing w:lineRule="auto" w:line="360" w:before="0" w:after="0"/>
        <w:ind w:hanging="0" w:left="0"/>
        <w:rPr>
          <w:i/>
          <w:i/>
          <w:color w:val="auto"/>
          <w:sz w:val="22"/>
          <w:szCs w:val="22"/>
        </w:rPr>
      </w:pPr>
      <w:r>
        <w:rPr>
          <w:color w:val="auto"/>
          <w:sz w:val="22"/>
          <w:szCs w:val="22"/>
        </w:rPr>
        <w:t>6.17 - Após o término dos prazos estabelecidos nos subitens anteriores, o sistema ordenará e divulgará os lances segundo a ordem crescente de valores</w:t>
      </w:r>
      <w:r>
        <w:rPr>
          <w:i/>
          <w:iCs/>
          <w:color w:val="auto"/>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 xml:space="preserve">6.18 - Não serão aceitos dois ou mais lances de mesmo valor, prevalecendo aquele que for recebido e registrado em primeiro lugar. </w:t>
      </w:r>
    </w:p>
    <w:p>
      <w:pPr>
        <w:pStyle w:val="Nivel2"/>
        <w:numPr>
          <w:ilvl w:val="0"/>
          <w:numId w:val="0"/>
        </w:numPr>
        <w:spacing w:lineRule="auto" w:line="360" w:before="0" w:after="0"/>
        <w:ind w:hanging="0" w:left="0"/>
        <w:rPr>
          <w:color w:val="auto"/>
          <w:sz w:val="22"/>
          <w:szCs w:val="22"/>
        </w:rPr>
      </w:pPr>
      <w:r>
        <w:rPr>
          <w:color w:val="auto"/>
          <w:sz w:val="22"/>
          <w:szCs w:val="22"/>
        </w:rPr>
        <w:t xml:space="preserve">6.19 - Durante o transcurso da sessão pública, os licitantes serão informados, em tempo real, do valor do menor lance registrado, vedada a identificação do licitante. </w:t>
      </w:r>
    </w:p>
    <w:p>
      <w:pPr>
        <w:pStyle w:val="Nivel2"/>
        <w:numPr>
          <w:ilvl w:val="0"/>
          <w:numId w:val="0"/>
        </w:numPr>
        <w:spacing w:lineRule="auto" w:line="360" w:before="0" w:after="0"/>
        <w:ind w:hanging="0" w:left="0"/>
        <w:rPr>
          <w:color w:val="auto"/>
          <w:sz w:val="22"/>
          <w:szCs w:val="22"/>
        </w:rPr>
      </w:pPr>
      <w:r>
        <w:rPr>
          <w:color w:val="auto"/>
          <w:sz w:val="22"/>
          <w:szCs w:val="22"/>
        </w:rPr>
        <w:t xml:space="preserve">6.20 - No caso de desconexão com o Pregoeiro, no decorrer da etapa competitiva do Pregão, o sistema eletrônico poderá permanecer acessível aos licitantes para a recepção dos lances. </w:t>
      </w:r>
    </w:p>
    <w:p>
      <w:pPr>
        <w:pStyle w:val="Nivel2"/>
        <w:numPr>
          <w:ilvl w:val="0"/>
          <w:numId w:val="0"/>
        </w:numPr>
        <w:spacing w:lineRule="auto" w:line="360" w:before="0" w:after="0"/>
        <w:ind w:hanging="0" w:left="0"/>
        <w:rPr>
          <w:color w:val="auto"/>
          <w:sz w:val="22"/>
          <w:szCs w:val="22"/>
        </w:rPr>
      </w:pPr>
      <w:r>
        <w:rPr>
          <w:color w:val="auto"/>
          <w:sz w:val="22"/>
          <w:szCs w:val="22"/>
        </w:rPr>
        <w:t>6.21 -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0"/>
          <w:numId w:val="0"/>
        </w:numPr>
        <w:spacing w:lineRule="auto" w:line="360" w:before="0" w:after="0"/>
        <w:ind w:hanging="0" w:left="0"/>
        <w:rPr>
          <w:color w:val="auto"/>
          <w:sz w:val="22"/>
          <w:szCs w:val="22"/>
        </w:rPr>
      </w:pPr>
      <w:r>
        <w:rPr>
          <w:color w:val="auto"/>
          <w:sz w:val="22"/>
          <w:szCs w:val="22"/>
        </w:rPr>
        <w:t>6.22 - Caso o licitante não apresente lances, concorrerá com o valor de sua proposta.</w:t>
      </w:r>
    </w:p>
    <w:p>
      <w:pPr>
        <w:pStyle w:val="Nivel2"/>
        <w:numPr>
          <w:ilvl w:val="0"/>
          <w:numId w:val="0"/>
        </w:numPr>
        <w:spacing w:lineRule="auto" w:line="360" w:before="0" w:after="0"/>
        <w:ind w:hanging="0" w:left="0"/>
        <w:rPr>
          <w:color w:val="auto"/>
          <w:sz w:val="22"/>
          <w:szCs w:val="22"/>
        </w:rPr>
      </w:pPr>
      <w:r>
        <w:rPr>
          <w:color w:val="auto"/>
          <w:sz w:val="22"/>
          <w:szCs w:val="22"/>
        </w:rPr>
        <w:t>6.23 - 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0">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0"/>
          <w:numId w:val="11"/>
        </w:numPr>
        <w:spacing w:lineRule="auto" w:line="360" w:before="0" w:after="0"/>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0"/>
          <w:numId w:val="11"/>
        </w:numPr>
        <w:spacing w:lineRule="auto" w:line="360" w:before="0" w:after="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0"/>
          <w:numId w:val="11"/>
        </w:numPr>
        <w:spacing w:lineRule="auto" w:line="360" w:before="0" w:after="0"/>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0"/>
          <w:numId w:val="11"/>
        </w:numPr>
        <w:spacing w:lineRule="auto" w:line="360" w:before="0" w:after="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0"/>
          <w:numId w:val="0"/>
        </w:numPr>
        <w:spacing w:lineRule="auto" w:line="360" w:before="0" w:after="0"/>
        <w:ind w:hanging="0" w:left="0"/>
        <w:rPr>
          <w:color w:val="auto"/>
          <w:sz w:val="22"/>
          <w:szCs w:val="22"/>
        </w:rPr>
      </w:pPr>
      <w:r>
        <w:rPr>
          <w:color w:val="auto"/>
          <w:sz w:val="22"/>
          <w:szCs w:val="22"/>
        </w:rPr>
        <w:t>6.24 -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0"/>
          <w:numId w:val="12"/>
        </w:numPr>
        <w:spacing w:lineRule="auto" w:line="360" w:before="0" w:after="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0"/>
          <w:numId w:val="12"/>
        </w:numPr>
        <w:spacing w:lineRule="auto" w:line="360" w:before="0" w:after="0"/>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0"/>
          <w:numId w:val="12"/>
        </w:numPr>
        <w:spacing w:lineRule="auto" w:line="360" w:before="0" w:after="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0"/>
          <w:numId w:val="0"/>
        </w:numPr>
        <w:spacing w:lineRule="auto" w:line="360" w:before="0" w:after="0"/>
        <w:ind w:hanging="0" w:left="0"/>
        <w:rPr>
          <w:color w:val="auto"/>
          <w:sz w:val="22"/>
          <w:szCs w:val="22"/>
        </w:rPr>
      </w:pPr>
      <w:bookmarkStart w:id="20" w:name="_Hlk114646655"/>
      <w:r>
        <w:rPr>
          <w:color w:val="auto"/>
          <w:sz w:val="22"/>
          <w:szCs w:val="22"/>
        </w:rPr>
        <w:t>6.25 - Após a negociação do preço, o Pregoeiro iniciará a fase de aceitação e julgamento da proposta.</w:t>
      </w:r>
      <w:bookmarkEnd w:id="20"/>
      <w:r>
        <w:rPr>
          <w:color w:val="auto"/>
          <w:sz w:val="22"/>
          <w:szCs w:val="22"/>
        </w:rPr>
        <w:t xml:space="preserve"> </w:t>
      </w:r>
    </w:p>
    <w:p>
      <w:pPr>
        <w:pStyle w:val="Nivel2"/>
        <w:numPr>
          <w:ilvl w:val="0"/>
          <w:numId w:val="0"/>
        </w:numPr>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10"/>
        </w:numPr>
        <w:spacing w:lineRule="auto" w:line="360" w:before="0" w:after="0"/>
        <w:rPr>
          <w:sz w:val="22"/>
          <w:szCs w:val="22"/>
        </w:rPr>
      </w:pPr>
      <w:bookmarkStart w:id="21" w:name="_Toc122606108"/>
      <w:r>
        <w:rPr>
          <w:sz w:val="22"/>
          <w:szCs w:val="22"/>
        </w:rPr>
        <w:t>- DA FASE DE JULGAMENTO</w:t>
      </w:r>
      <w:bookmarkEnd w:id="21"/>
    </w:p>
    <w:p>
      <w:pPr>
        <w:pStyle w:val="Nivel2"/>
        <w:numPr>
          <w:ilvl w:val="0"/>
          <w:numId w:val="0"/>
        </w:numPr>
        <w:spacing w:lineRule="auto" w:line="360" w:before="0" w:after="0"/>
        <w:ind w:hanging="0" w:left="0"/>
        <w:rPr>
          <w:color w:val="auto"/>
          <w:sz w:val="22"/>
          <w:szCs w:val="22"/>
          <w:lang w:eastAsia="ar-SA"/>
        </w:rPr>
      </w:pPr>
      <w:bookmarkStart w:id="22" w:name="_Ref117019424"/>
      <w:r>
        <w:rPr>
          <w:color w:val="auto"/>
          <w:sz w:val="22"/>
          <w:szCs w:val="22"/>
        </w:rPr>
        <w:t xml:space="preserve">7.1 - 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2.8 do edital, </w:t>
      </w:r>
      <w:bookmarkEnd w:id="22"/>
      <w:r>
        <w:rPr>
          <w:color w:val="auto"/>
          <w:sz w:val="22"/>
          <w:szCs w:val="22"/>
          <w:lang w:eastAsia="ar-SA"/>
        </w:rPr>
        <w:t>especialmente quanto à existência de sanção que impeça a participação no certame ou a futura contratação.</w:t>
      </w:r>
    </w:p>
    <w:p>
      <w:pPr>
        <w:pStyle w:val="Nivel2"/>
        <w:numPr>
          <w:ilvl w:val="0"/>
          <w:numId w:val="0"/>
        </w:numPr>
        <w:spacing w:lineRule="auto" w:line="360" w:before="0" w:after="0"/>
        <w:ind w:hanging="0" w:left="0"/>
        <w:rPr>
          <w:color w:val="auto"/>
          <w:sz w:val="22"/>
          <w:szCs w:val="22"/>
        </w:rPr>
      </w:pPr>
      <w:r>
        <w:rPr>
          <w:color w:val="auto"/>
          <w:sz w:val="22"/>
          <w:szCs w:val="22"/>
        </w:rPr>
        <w:t>7.2 - Caso atendidas as condições de participação, será iniciado o procedimento de habilitação.</w:t>
      </w:r>
    </w:p>
    <w:p>
      <w:pPr>
        <w:pStyle w:val="Nivel2"/>
        <w:numPr>
          <w:ilvl w:val="0"/>
          <w:numId w:val="0"/>
        </w:numPr>
        <w:spacing w:lineRule="auto" w:line="360" w:before="0" w:after="0"/>
        <w:ind w:hanging="0" w:left="0"/>
        <w:rPr>
          <w:b/>
          <w:color w:val="auto"/>
          <w:sz w:val="22"/>
          <w:szCs w:val="22"/>
        </w:rPr>
      </w:pPr>
      <w:r>
        <w:rPr>
          <w:color w:val="auto"/>
          <w:sz w:val="22"/>
          <w:szCs w:val="22"/>
        </w:rPr>
        <w:t xml:space="preserve">7.3 - Será desclassificada a proposta vencedora que: </w:t>
      </w:r>
    </w:p>
    <w:p>
      <w:pPr>
        <w:pStyle w:val="Nivel3"/>
        <w:numPr>
          <w:ilvl w:val="0"/>
          <w:numId w:val="13"/>
        </w:numPr>
        <w:spacing w:lineRule="auto" w:line="360" w:before="0" w:after="0"/>
        <w:rPr>
          <w:color w:val="auto"/>
          <w:sz w:val="22"/>
          <w:szCs w:val="22"/>
        </w:rPr>
      </w:pPr>
      <w:r>
        <w:rPr>
          <w:color w:val="auto"/>
          <w:sz w:val="22"/>
          <w:szCs w:val="22"/>
        </w:rPr>
        <w:t>contiver vícios insanáveis;</w:t>
      </w:r>
    </w:p>
    <w:p>
      <w:pPr>
        <w:pStyle w:val="Nivel3"/>
        <w:numPr>
          <w:ilvl w:val="0"/>
          <w:numId w:val="13"/>
        </w:numPr>
        <w:spacing w:lineRule="auto" w:line="360" w:before="0" w:after="0"/>
        <w:rPr>
          <w:color w:val="auto"/>
          <w:sz w:val="22"/>
          <w:szCs w:val="22"/>
        </w:rPr>
      </w:pPr>
      <w:r>
        <w:rPr>
          <w:color w:val="auto"/>
          <w:sz w:val="22"/>
          <w:szCs w:val="22"/>
        </w:rPr>
        <w:t>não obedecer às especificações técnicas contidas no Termo de Referência;</w:t>
      </w:r>
    </w:p>
    <w:p>
      <w:pPr>
        <w:pStyle w:val="Nivel3"/>
        <w:numPr>
          <w:ilvl w:val="0"/>
          <w:numId w:val="13"/>
        </w:numPr>
        <w:spacing w:lineRule="auto" w:line="360" w:before="0" w:after="0"/>
        <w:rPr>
          <w:color w:val="auto"/>
          <w:sz w:val="22"/>
          <w:szCs w:val="22"/>
        </w:rPr>
      </w:pPr>
      <w:r>
        <w:rPr>
          <w:color w:val="auto"/>
          <w:sz w:val="22"/>
          <w:szCs w:val="22"/>
        </w:rPr>
        <w:t>apresentar preços inexequíveis ou permanecerem acima do preço máximo definido para a contratação;</w:t>
      </w:r>
    </w:p>
    <w:p>
      <w:pPr>
        <w:pStyle w:val="Nivel3"/>
        <w:numPr>
          <w:ilvl w:val="0"/>
          <w:numId w:val="13"/>
        </w:numPr>
        <w:spacing w:lineRule="auto" w:line="360" w:before="0" w:after="0"/>
        <w:rPr>
          <w:color w:val="auto"/>
          <w:sz w:val="22"/>
          <w:szCs w:val="22"/>
        </w:rPr>
      </w:pPr>
      <w:r>
        <w:rPr>
          <w:color w:val="auto"/>
          <w:sz w:val="22"/>
          <w:szCs w:val="22"/>
        </w:rPr>
        <w:t>não tiverem sua exequibilidade demonstrada, quando exigido pela Administração;</w:t>
      </w:r>
    </w:p>
    <w:p>
      <w:pPr>
        <w:pStyle w:val="Nivel3"/>
        <w:numPr>
          <w:ilvl w:val="0"/>
          <w:numId w:val="13"/>
        </w:numPr>
        <w:spacing w:lineRule="auto" w:line="360" w:before="0" w:after="0"/>
        <w:rPr>
          <w:color w:val="auto"/>
          <w:sz w:val="22"/>
          <w:szCs w:val="22"/>
        </w:rPr>
      </w:pPr>
      <w:r>
        <w:rPr>
          <w:color w:val="auto"/>
          <w:sz w:val="22"/>
          <w:szCs w:val="22"/>
        </w:rPr>
        <w:t>apresentar desconformidade com quaisquer outras exigências deste Edital ou seus anexos, desde que insanável.</w:t>
      </w:r>
    </w:p>
    <w:p>
      <w:pPr>
        <w:pStyle w:val="Nivel2"/>
        <w:numPr>
          <w:ilvl w:val="0"/>
          <w:numId w:val="0"/>
        </w:numPr>
        <w:spacing w:lineRule="auto" w:line="360" w:before="0" w:after="0"/>
        <w:ind w:hanging="0" w:left="0"/>
        <w:rPr>
          <w:b/>
          <w:color w:val="auto"/>
          <w:sz w:val="22"/>
          <w:szCs w:val="22"/>
        </w:rPr>
      </w:pPr>
      <w:r>
        <w:rPr>
          <w:color w:val="auto"/>
          <w:sz w:val="22"/>
          <w:szCs w:val="22"/>
        </w:rPr>
        <w:t>7.4 - Se houver indícios de inexequibilidade da proposta de preço, ou em caso da necessidade de esclarecimentos complementares, poderão ser efetuadas diligências, para que a empresa comprove a exequibilidade da proposta.</w:t>
      </w:r>
    </w:p>
    <w:p>
      <w:pPr>
        <w:pStyle w:val="Nivel2"/>
        <w:numPr>
          <w:ilvl w:val="0"/>
          <w:numId w:val="0"/>
        </w:numPr>
        <w:spacing w:lineRule="auto" w:line="360" w:before="0" w:after="0"/>
        <w:ind w:hanging="0" w:left="0"/>
        <w:rPr>
          <w:color w:val="auto"/>
          <w:sz w:val="22"/>
          <w:szCs w:val="22"/>
          <w:lang w:eastAsia="en-US"/>
        </w:rPr>
      </w:pPr>
      <w:r>
        <w:rPr>
          <w:color w:val="auto"/>
          <w:sz w:val="22"/>
          <w:szCs w:val="22"/>
          <w:lang w:eastAsia="en-US"/>
        </w:rPr>
        <w:t xml:space="preserve">7.5 - 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numPr>
          <w:ilvl w:val="0"/>
          <w:numId w:val="0"/>
        </w:numPr>
        <w:spacing w:lineRule="auto" w:line="360" w:before="0" w:after="0"/>
        <w:ind w:hanging="0" w:left="0"/>
        <w:rPr>
          <w:b/>
          <w:color w:val="auto"/>
          <w:sz w:val="22"/>
          <w:szCs w:val="22"/>
        </w:rPr>
      </w:pPr>
      <w:r>
        <w:rPr>
          <w:b/>
          <w:color w:val="auto"/>
          <w:sz w:val="22"/>
          <w:szCs w:val="22"/>
        </w:rPr>
      </w:r>
    </w:p>
    <w:p>
      <w:pPr>
        <w:pStyle w:val="Nivel01"/>
        <w:numPr>
          <w:ilvl w:val="0"/>
          <w:numId w:val="0"/>
        </w:numPr>
        <w:spacing w:lineRule="auto" w:line="360" w:before="0" w:after="0"/>
        <w:ind w:hanging="0" w:left="0"/>
        <w:rPr>
          <w:sz w:val="22"/>
          <w:szCs w:val="22"/>
        </w:rPr>
      </w:pPr>
      <w:bookmarkStart w:id="23" w:name="_Toc122606109"/>
      <w:r>
        <w:rPr>
          <w:sz w:val="22"/>
          <w:szCs w:val="22"/>
        </w:rPr>
        <w:t>8 - DA FASE DE HABILITAÇÃO</w:t>
      </w:r>
      <w:bookmarkEnd w:id="23"/>
    </w:p>
    <w:p>
      <w:pPr>
        <w:pStyle w:val="Nivel2"/>
        <w:numPr>
          <w:ilvl w:val="0"/>
          <w:numId w:val="0"/>
        </w:numPr>
        <w:spacing w:lineRule="auto" w:line="360" w:before="0" w:after="0"/>
        <w:ind w:hanging="0" w:left="0"/>
        <w:rPr>
          <w:rStyle w:val="Hyperlink"/>
          <w:color w:val="auto"/>
          <w:sz w:val="22"/>
          <w:szCs w:val="22"/>
        </w:rPr>
      </w:pPr>
      <w:r>
        <w:rPr>
          <w:color w:val="auto"/>
          <w:sz w:val="22"/>
          <w:szCs w:val="22"/>
        </w:rPr>
        <w:t xml:space="preserve">8.1 - 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artigos 62 a 70 da Lei nº 14.133, de 2021</w:t>
      </w:r>
      <w:r>
        <w:rPr>
          <w:rStyle w:val="Hyperlink"/>
          <w:sz w:val="22"/>
          <w:szCs w:val="22"/>
          <w:color w:val="auto"/>
        </w:rPr>
        <w:fldChar w:fldCharType="end"/>
      </w:r>
      <w:r>
        <w:rPr>
          <w:rStyle w:val="Hyperlink"/>
          <w:color w:val="auto"/>
          <w:sz w:val="22"/>
          <w:szCs w:val="22"/>
        </w:rPr>
        <w:t>.</w:t>
      </w:r>
    </w:p>
    <w:p>
      <w:pPr>
        <w:pStyle w:val="Nivel2"/>
        <w:numPr>
          <w:ilvl w:val="0"/>
          <w:numId w:val="0"/>
        </w:numPr>
        <w:spacing w:lineRule="auto" w:line="360" w:before="0" w:after="0"/>
        <w:ind w:hanging="0" w:left="0"/>
        <w:rPr>
          <w:i/>
          <w:i/>
          <w:color w:val="auto"/>
          <w:sz w:val="22"/>
          <w:szCs w:val="22"/>
        </w:rPr>
      </w:pPr>
      <w:r>
        <w:rPr>
          <w:color w:val="auto"/>
          <w:sz w:val="22"/>
          <w:szCs w:val="22"/>
        </w:rPr>
        <w:t>8.2 - Os documentos exigidos para fins de habilitação poderão ser apresentados em original, por cópia autenticada, através do sistema da BBMnet.</w:t>
      </w:r>
    </w:p>
    <w:p>
      <w:pPr>
        <w:pStyle w:val="Nivel2"/>
        <w:numPr>
          <w:ilvl w:val="0"/>
          <w:numId w:val="0"/>
        </w:numPr>
        <w:spacing w:lineRule="auto" w:line="360" w:before="0" w:after="0"/>
        <w:ind w:hanging="0" w:left="0"/>
        <w:rPr>
          <w:color w:val="auto"/>
          <w:sz w:val="22"/>
          <w:szCs w:val="22"/>
        </w:rPr>
      </w:pPr>
      <w:r>
        <w:rPr>
          <w:color w:val="auto"/>
          <w:sz w:val="22"/>
          <w:szCs w:val="22"/>
        </w:rPr>
        <w:t>8.3 - 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auto"/>
        </w:rPr>
        <w:instrText xml:space="preserve"> HYPERLINK "http://www.planalto.gov.br/ccivil_03/_ato2019-2022/2021/lei/L14133.htm" \l "art63"</w:instrText>
      </w:r>
      <w:r>
        <w:rPr>
          <w:rStyle w:val="Hyperlink"/>
          <w:sz w:val="22"/>
          <w:szCs w:val="22"/>
          <w:color w:val="auto"/>
        </w:rPr>
        <w:fldChar w:fldCharType="separate"/>
      </w:r>
      <w:r>
        <w:rPr>
          <w:rStyle w:val="Hyperlink"/>
          <w:color w:val="auto"/>
          <w:sz w:val="22"/>
          <w:szCs w:val="22"/>
        </w:rPr>
        <w:t>art. 63, I, da Lei nº 14.133/2021</w:t>
      </w:r>
      <w:r>
        <w:rPr>
          <w:rStyle w:val="Hyperlink"/>
          <w:sz w:val="22"/>
          <w:szCs w:val="22"/>
          <w:color w:val="auto"/>
        </w:rPr>
        <w:fldChar w:fldCharType="end"/>
      </w:r>
      <w:r>
        <w:rPr>
          <w:color w:val="auto"/>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8.4 - A verificação pelo pregoeiro, em sítios eletrônicos oficiais de órgãos e entidades emissores de certidões constitui meio legal de prova, para fins de habilitação.</w:t>
      </w:r>
    </w:p>
    <w:p>
      <w:pPr>
        <w:pStyle w:val="Nivel3"/>
        <w:numPr>
          <w:ilvl w:val="2"/>
          <w:numId w:val="27"/>
        </w:numPr>
        <w:spacing w:lineRule="auto" w:line="360" w:before="0" w:after="0"/>
        <w:ind w:hanging="11" w:left="0"/>
        <w:rPr>
          <w:color w:val="auto"/>
          <w:sz w:val="22"/>
          <w:szCs w:val="22"/>
        </w:rPr>
      </w:pPr>
      <w:bookmarkStart w:id="24" w:name="_Hlk204237513"/>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contado da solicitação do Agente de Contratação.</w:t>
      </w:r>
      <w:bookmarkEnd w:id="24"/>
    </w:p>
    <w:p>
      <w:pPr>
        <w:pStyle w:val="Nivel2"/>
        <w:numPr>
          <w:ilvl w:val="0"/>
          <w:numId w:val="0"/>
        </w:numPr>
        <w:spacing w:lineRule="auto" w:line="360" w:before="0" w:after="0"/>
        <w:ind w:hanging="0" w:left="0"/>
        <w:rPr>
          <w:i/>
          <w:i/>
          <w:color w:val="auto"/>
          <w:sz w:val="22"/>
          <w:szCs w:val="22"/>
        </w:rPr>
      </w:pPr>
      <w:r>
        <w:rPr>
          <w:color w:val="auto"/>
          <w:sz w:val="22"/>
          <w:szCs w:val="22"/>
        </w:rPr>
        <w:t>8.5 - A exigência das documentações de habilitação somente será feita em relação ao licitante vencedor.</w:t>
      </w:r>
    </w:p>
    <w:p>
      <w:pPr>
        <w:pStyle w:val="Nivel2"/>
        <w:numPr>
          <w:ilvl w:val="0"/>
          <w:numId w:val="0"/>
        </w:numPr>
        <w:spacing w:lineRule="auto" w:line="360" w:before="0" w:after="0"/>
        <w:ind w:hanging="0" w:left="0"/>
        <w:rPr>
          <w:color w:val="auto"/>
          <w:sz w:val="22"/>
          <w:szCs w:val="22"/>
        </w:rPr>
      </w:pPr>
      <w:bookmarkStart w:id="25" w:name="_Hlk204237555"/>
      <w:r>
        <w:rPr>
          <w:color w:val="auto"/>
          <w:sz w:val="22"/>
          <w:szCs w:val="22"/>
        </w:rPr>
        <w:t xml:space="preserve">8.6 - 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5"/>
    </w:p>
    <w:p>
      <w:pPr>
        <w:pStyle w:val="Nivel2"/>
        <w:numPr>
          <w:ilvl w:val="0"/>
          <w:numId w:val="0"/>
        </w:numPr>
        <w:spacing w:lineRule="auto" w:line="360" w:before="0" w:after="0"/>
        <w:ind w:hanging="0" w:left="0"/>
        <w:rPr>
          <w:i/>
          <w:i/>
          <w:color w:val="auto"/>
          <w:sz w:val="22"/>
          <w:szCs w:val="22"/>
        </w:rPr>
      </w:pPr>
      <w:r>
        <w:rPr>
          <w:color w:val="auto"/>
          <w:sz w:val="22"/>
          <w:szCs w:val="22"/>
        </w:rPr>
        <w:t>8.8 - 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Hyperlink"/>
          <w:color w:val="auto"/>
          <w:sz w:val="22"/>
          <w:szCs w:val="22"/>
        </w:rPr>
        <w:t>):</w:t>
      </w:r>
    </w:p>
    <w:p>
      <w:pPr>
        <w:pStyle w:val="Nivel3"/>
        <w:numPr>
          <w:ilvl w:val="0"/>
          <w:numId w:val="14"/>
        </w:numPr>
        <w:spacing w:lineRule="auto" w:line="360" w:before="0" w:after="0"/>
        <w:rPr>
          <w:i/>
          <w:i/>
          <w:iCs/>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0"/>
          <w:numId w:val="14"/>
        </w:numPr>
        <w:spacing w:lineRule="auto" w:line="360" w:before="0" w:after="0"/>
        <w:rPr>
          <w:i/>
          <w:i/>
          <w:iCs/>
          <w:color w:val="auto"/>
          <w:sz w:val="22"/>
          <w:szCs w:val="22"/>
        </w:rPr>
      </w:pPr>
      <w:r>
        <w:rPr>
          <w:color w:val="auto"/>
          <w:sz w:val="22"/>
          <w:szCs w:val="22"/>
        </w:rPr>
        <w:t>atualização de documentos cuja validade tenha expirado após a data de recebimento das propostas;</w:t>
      </w:r>
    </w:p>
    <w:p>
      <w:pPr>
        <w:pStyle w:val="Nivel2"/>
        <w:numPr>
          <w:ilvl w:val="0"/>
          <w:numId w:val="0"/>
        </w:numPr>
        <w:spacing w:lineRule="auto" w:line="360" w:before="0" w:after="0"/>
        <w:ind w:hanging="0" w:left="0"/>
        <w:rPr>
          <w:i/>
          <w:i/>
          <w:color w:val="auto"/>
          <w:sz w:val="22"/>
          <w:szCs w:val="22"/>
        </w:rPr>
      </w:pPr>
      <w:bookmarkStart w:id="26" w:name="_Ref114670319"/>
      <w:r>
        <w:rPr>
          <w:color w:val="auto"/>
          <w:sz w:val="22"/>
          <w:szCs w:val="22"/>
        </w:rPr>
        <w:t>8.9 -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26"/>
    </w:p>
    <w:p>
      <w:pPr>
        <w:pStyle w:val="Nivel2"/>
        <w:numPr>
          <w:ilvl w:val="0"/>
          <w:numId w:val="0"/>
        </w:numPr>
        <w:spacing w:lineRule="auto" w:line="360" w:before="0" w:after="0"/>
        <w:ind w:hanging="0" w:left="0"/>
        <w:rPr>
          <w:color w:val="auto"/>
          <w:sz w:val="22"/>
          <w:szCs w:val="22"/>
        </w:rPr>
      </w:pPr>
      <w:bookmarkStart w:id="27" w:name="_Ref114665515"/>
      <w:r>
        <w:rPr>
          <w:color w:val="auto"/>
          <w:sz w:val="22"/>
          <w:szCs w:val="22"/>
        </w:rPr>
        <w:t xml:space="preserve">8.10 Na hipótese de o licitante não atender às exigências para habilitação ou não anexar a proposta final quando solicitado, o licitante poderá declarado desclassificado/inabilitado, e o pregoeiro examinará a proposta subsequente e assim sucessivamente, na ordem de classificação, até a apuração de uma proposta que atenda ao presente edital, observado o prazo disposto no subitem </w:t>
      </w:r>
    </w:p>
    <w:p>
      <w:pPr>
        <w:pStyle w:val="Nivel2"/>
        <w:numPr>
          <w:ilvl w:val="0"/>
          <w:numId w:val="0"/>
        </w:numPr>
        <w:tabs>
          <w:tab w:val="clear" w:pos="709"/>
          <w:tab w:val="left" w:pos="0" w:leader="none"/>
        </w:tabs>
        <w:spacing w:lineRule="auto" w:line="360" w:before="0" w:after="0"/>
        <w:ind w:hanging="0" w:left="0"/>
        <w:rPr>
          <w:rFonts w:eastAsia="Times New Roman"/>
          <w:color w:val="auto"/>
          <w:kern w:val="2"/>
          <w:sz w:val="22"/>
          <w:szCs w:val="22"/>
        </w:rPr>
      </w:pPr>
      <w:bookmarkStart w:id="28" w:name="_Hlk211953878"/>
      <w:r>
        <w:rPr>
          <w:color w:val="auto"/>
          <w:sz w:val="22"/>
          <w:szCs w:val="22"/>
        </w:rPr>
        <w:t xml:space="preserve">8.11 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bookmarkEnd w:id="28"/>
      <w:r>
        <w:rPr>
          <w:rFonts w:eastAsia="Times New Roman"/>
          <w:color w:val="auto"/>
          <w:kern w:val="2"/>
          <w:sz w:val="22"/>
          <w:szCs w:val="22"/>
        </w:rPr>
        <w:t>:</w:t>
      </w:r>
    </w:p>
    <w:p>
      <w:pPr>
        <w:pStyle w:val="Normal"/>
        <w:spacing w:lineRule="auto" w:line="360" w:before="0" w:after="160"/>
        <w:jc w:val="both"/>
        <w:rPr>
          <w:rFonts w:ascii="Arial" w:hAnsi="Arial" w:cs="Arial"/>
          <w:sz w:val="22"/>
          <w:szCs w:val="22"/>
        </w:rPr>
      </w:pPr>
      <w:bookmarkStart w:id="29" w:name="_Hlk215059817"/>
      <w:bookmarkStart w:id="30" w:name="_Hlk229651283"/>
      <w:r>
        <w:rPr>
          <w:rFonts w:cs="Arial" w:ascii="Arial" w:hAnsi="Arial"/>
          <w:b/>
          <w:bCs/>
          <w:sz w:val="22"/>
          <w:szCs w:val="22"/>
          <w:u w:val="single"/>
        </w:rPr>
        <w:t xml:space="preserve">8.11.1 - </w:t>
      </w:r>
      <w:bookmarkStart w:id="31" w:name="_Hlk215059868"/>
      <w:r>
        <w:rPr>
          <w:rFonts w:cs="Arial" w:ascii="Arial" w:hAnsi="Arial"/>
          <w:b/>
          <w:bCs/>
          <w:sz w:val="22"/>
          <w:szCs w:val="22"/>
          <w:u w:val="single"/>
        </w:rPr>
        <w:t>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bookmarkEnd w:id="31"/>
      <w:r>
        <w:rPr>
          <w:rFonts w:cs="Arial" w:ascii="Arial" w:hAnsi="Arial"/>
          <w:sz w:val="22"/>
          <w:szCs w:val="22"/>
        </w:rPr>
        <w:t>, declaração de autenticidade por advogado, sob sua responsabilidade pessoal</w:t>
      </w:r>
      <w:bookmarkEnd w:id="30"/>
      <w:r>
        <w:rPr>
          <w:rFonts w:cs="Arial" w:ascii="Arial" w:hAnsi="Arial"/>
          <w:sz w:val="22"/>
          <w:szCs w:val="22"/>
        </w:rPr>
        <w:t>;</w:t>
      </w:r>
    </w:p>
    <w:p>
      <w:pPr>
        <w:pStyle w:val="Nivel2"/>
        <w:numPr>
          <w:ilvl w:val="2"/>
          <w:numId w:val="28"/>
        </w:numPr>
        <w:spacing w:lineRule="auto" w:line="360" w:before="0" w:after="0"/>
        <w:ind w:hanging="11" w:left="0"/>
        <w:rPr>
          <w:rFonts w:eastAsia="Times New Roman"/>
          <w:color w:val="auto"/>
          <w:kern w:val="2"/>
          <w:sz w:val="22"/>
          <w:szCs w:val="22"/>
        </w:rPr>
      </w:pPr>
      <w:bookmarkStart w:id="32" w:name="_Hlk215059880"/>
      <w:bookmarkStart w:id="33" w:name="_Hlk216694503"/>
      <w:r>
        <w:rPr>
          <w:rFonts w:eastAsia="Times New Roman"/>
          <w:color w:val="auto"/>
          <w:kern w:val="2"/>
          <w:sz w:val="22"/>
          <w:szCs w:val="22"/>
        </w:rPr>
        <w:t>- A empresa vencedora e seu representante legal assumem inteira responsabilidade pela veracidade e autenticidade dos documentos enviados por meio eletrônico</w:t>
      </w:r>
      <w:bookmarkEnd w:id="33"/>
      <w:r>
        <w:rPr>
          <w:rFonts w:eastAsia="Times New Roman"/>
          <w:color w:val="auto"/>
          <w:kern w:val="2"/>
          <w:sz w:val="22"/>
          <w:szCs w:val="22"/>
        </w:rPr>
        <w:t>.</w:t>
      </w:r>
      <w:bookmarkEnd w:id="29"/>
      <w:bookmarkEnd w:id="32"/>
    </w:p>
    <w:p>
      <w:pPr>
        <w:pStyle w:val="ListParagraph"/>
        <w:spacing w:lineRule="auto" w:line="360"/>
        <w:ind w:left="0"/>
        <w:jc w:val="both"/>
        <w:rPr>
          <w:sz w:val="22"/>
          <w:szCs w:val="22"/>
        </w:rPr>
      </w:pPr>
      <w:bookmarkStart w:id="34" w:name="_Hlk211953898"/>
      <w:r>
        <w:rPr>
          <w:rFonts w:cs="Arial" w:ascii="Arial" w:hAnsi="Arial"/>
          <w:sz w:val="22"/>
          <w:szCs w:val="22"/>
        </w:rPr>
        <w:t>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bookmarkEnd w:id="34"/>
      <w:r>
        <w:rPr>
          <w:rFonts w:cs="Arial" w:ascii="Arial" w:hAnsi="Arial"/>
          <w:sz w:val="22"/>
          <w:szCs w:val="22"/>
        </w:rPr>
        <w:t xml:space="preserve">. </w:t>
      </w:r>
      <w:bookmarkEnd w:id="27"/>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numPr>
          <w:ilvl w:val="0"/>
          <w:numId w:val="0"/>
        </w:numPr>
        <w:spacing w:lineRule="auto" w:line="360" w:before="0" w:after="0"/>
        <w:ind w:hanging="0" w:left="0"/>
        <w:rPr>
          <w:sz w:val="22"/>
          <w:szCs w:val="22"/>
        </w:rPr>
      </w:pPr>
      <w:bookmarkStart w:id="35" w:name="_Toc122606110"/>
      <w:r>
        <w:rPr>
          <w:sz w:val="22"/>
          <w:szCs w:val="22"/>
        </w:rPr>
        <w:t>9 - DOS RECURSOS</w:t>
      </w:r>
      <w:bookmarkEnd w:id="35"/>
    </w:p>
    <w:p>
      <w:pPr>
        <w:pStyle w:val="Nivel2"/>
        <w:numPr>
          <w:ilvl w:val="0"/>
          <w:numId w:val="0"/>
        </w:numPr>
        <w:spacing w:lineRule="auto" w:line="360" w:before="0" w:after="0"/>
        <w:ind w:hanging="0" w:left="0"/>
        <w:rPr>
          <w:color w:val="auto"/>
          <w:sz w:val="22"/>
          <w:szCs w:val="22"/>
        </w:rPr>
      </w:pPr>
      <w:r>
        <w:rPr>
          <w:color w:val="auto"/>
          <w:sz w:val="22"/>
          <w:szCs w:val="22"/>
        </w:rPr>
        <w:t xml:space="preserve">9.1 - 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9.2 - 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Nivel2"/>
        <w:numPr>
          <w:ilvl w:val="0"/>
          <w:numId w:val="0"/>
        </w:numPr>
        <w:spacing w:lineRule="auto" w:line="360"/>
        <w:ind w:hanging="0" w:left="0"/>
        <w:rPr>
          <w:color w:val="auto"/>
          <w:sz w:val="22"/>
          <w:szCs w:val="22"/>
        </w:rPr>
      </w:pPr>
      <w:r>
        <w:rPr>
          <w:color w:val="auto"/>
          <w:sz w:val="22"/>
          <w:szCs w:val="22"/>
        </w:rPr>
        <w:t>9.3.</w:t>
        <w:tab/>
        <w:t>O tempo para manifestação da intenção de recurso será de 5 minutos após o Julgamento e Aceitação das Propostas e de 10 minutos após a etapa de Habilitação.</w:t>
      </w:r>
    </w:p>
    <w:p>
      <w:pPr>
        <w:pStyle w:val="Nivel2"/>
        <w:numPr>
          <w:ilvl w:val="0"/>
          <w:numId w:val="0"/>
        </w:numPr>
        <w:spacing w:lineRule="auto" w:line="360"/>
        <w:ind w:hanging="0" w:left="0"/>
        <w:rPr>
          <w:color w:val="auto"/>
          <w:sz w:val="22"/>
          <w:szCs w:val="22"/>
        </w:rPr>
      </w:pPr>
      <w:r>
        <w:rPr>
          <w:color w:val="auto"/>
          <w:sz w:val="22"/>
          <w:szCs w:val="22"/>
        </w:rPr>
        <w:t>9.4.</w:t>
        <w:tab/>
        <w:t>O licitante que manifestar a intenção de recurso, disporá do prazo de 03 (três) dias úteis para a apresentação das razões do recurso, por meio do sistema, que será disponibilizado a todos os participantes, ficando as demais desde logo intimados para apresentar as contrarrazões em igual número de dias.</w:t>
      </w:r>
    </w:p>
    <w:p>
      <w:pPr>
        <w:pStyle w:val="Nivel2"/>
        <w:numPr>
          <w:ilvl w:val="0"/>
          <w:numId w:val="0"/>
        </w:numPr>
        <w:spacing w:lineRule="auto" w:line="360"/>
        <w:ind w:hanging="0" w:left="0"/>
        <w:rPr>
          <w:color w:val="auto"/>
          <w:sz w:val="22"/>
          <w:szCs w:val="22"/>
        </w:rPr>
      </w:pPr>
      <w:r>
        <w:rPr>
          <w:color w:val="auto"/>
          <w:sz w:val="22"/>
          <w:szCs w:val="22"/>
        </w:rPr>
        <w:t>9.5.</w:t>
        <w:tab/>
        <w:t>Os recursos deverão ser encaminhados em campo próprio do sistema durante a fase de Recurso e Contrarrazão pelos licitantes que manifestaram intenção de recorrer.</w:t>
      </w:r>
    </w:p>
    <w:p>
      <w:pPr>
        <w:pStyle w:val="Nivel2"/>
        <w:numPr>
          <w:ilvl w:val="0"/>
          <w:numId w:val="0"/>
        </w:numPr>
        <w:spacing w:lineRule="auto" w:line="360"/>
        <w:ind w:hanging="0" w:left="0"/>
        <w:rPr>
          <w:color w:val="auto"/>
          <w:sz w:val="22"/>
          <w:szCs w:val="22"/>
        </w:rPr>
      </w:pPr>
      <w:r>
        <w:rPr>
          <w:color w:val="auto"/>
          <w:sz w:val="22"/>
          <w:szCs w:val="22"/>
        </w:rPr>
        <w:t>9.6.</w:t>
        <w:tab/>
        <w:t>O acolhimento do recurso importará na invalidação apenas dos atos insuscetíveis de aproveitamento.</w:t>
      </w:r>
    </w:p>
    <w:p>
      <w:pPr>
        <w:pStyle w:val="Nivel2"/>
        <w:numPr>
          <w:ilvl w:val="0"/>
          <w:numId w:val="0"/>
        </w:numPr>
        <w:spacing w:lineRule="auto" w:line="360"/>
        <w:ind w:hanging="0" w:left="0"/>
        <w:rPr>
          <w:color w:val="auto"/>
          <w:sz w:val="22"/>
          <w:szCs w:val="22"/>
        </w:rPr>
      </w:pPr>
      <w:r>
        <w:rPr>
          <w:color w:val="auto"/>
          <w:sz w:val="22"/>
          <w:szCs w:val="22"/>
        </w:rPr>
        <w:t>9.7.</w:t>
        <w:tab/>
        <w:t>Não serão conhecidos os recursos interpostos após os respectivos prazos legais, bem como os encaminhados por fax, correios ou entregues pessoalmente, ou outros meios que não a plataforma eletrônica.</w:t>
      </w:r>
    </w:p>
    <w:p>
      <w:pPr>
        <w:pStyle w:val="Nivel2"/>
        <w:numPr>
          <w:ilvl w:val="0"/>
          <w:numId w:val="0"/>
        </w:numPr>
        <w:spacing w:lineRule="auto" w:line="360"/>
        <w:ind w:hanging="0" w:left="0"/>
        <w:rPr>
          <w:color w:val="auto"/>
          <w:sz w:val="22"/>
          <w:szCs w:val="22"/>
        </w:rPr>
      </w:pPr>
      <w:r>
        <w:rPr>
          <w:color w:val="auto"/>
          <w:sz w:val="22"/>
          <w:szCs w:val="22"/>
        </w:rPr>
        <w:t>9.8.</w:t>
        <w:tab/>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pPr>
        <w:pStyle w:val="Nivel2"/>
        <w:numPr>
          <w:ilvl w:val="0"/>
          <w:numId w:val="0"/>
        </w:numPr>
        <w:spacing w:lineRule="auto" w:line="360"/>
        <w:ind w:hanging="0" w:left="0"/>
        <w:rPr>
          <w:color w:val="auto"/>
          <w:sz w:val="22"/>
          <w:szCs w:val="22"/>
        </w:rPr>
      </w:pPr>
      <w:r>
        <w:rPr>
          <w:color w:val="auto"/>
          <w:sz w:val="22"/>
          <w:szCs w:val="22"/>
        </w:rPr>
        <w:t>9.9.</w:t>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0"/>
          <w:numId w:val="0"/>
        </w:numPr>
        <w:spacing w:lineRule="auto" w:line="360"/>
        <w:ind w:hanging="0" w:left="0"/>
        <w:rPr>
          <w:color w:val="auto"/>
          <w:sz w:val="22"/>
          <w:szCs w:val="22"/>
        </w:rPr>
      </w:pPr>
      <w:r>
        <w:rPr>
          <w:color w:val="auto"/>
          <w:sz w:val="22"/>
          <w:szCs w:val="22"/>
        </w:rPr>
        <w:t>9.10.</w:t>
        <w:tab/>
        <w:t xml:space="preserve">Os recursos interpostos fora do prazo não serão conhecidos. </w:t>
      </w:r>
    </w:p>
    <w:p>
      <w:pPr>
        <w:pStyle w:val="Nivel2"/>
        <w:numPr>
          <w:ilvl w:val="0"/>
          <w:numId w:val="0"/>
        </w:numPr>
        <w:spacing w:lineRule="auto" w:line="360"/>
        <w:ind w:hanging="0" w:left="0"/>
        <w:rPr>
          <w:color w:val="auto"/>
          <w:sz w:val="22"/>
          <w:szCs w:val="22"/>
        </w:rPr>
      </w:pPr>
      <w:r>
        <w:rPr>
          <w:color w:val="auto"/>
          <w:sz w:val="22"/>
          <w:szCs w:val="22"/>
        </w:rPr>
        <w:t>9.11.</w:t>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0"/>
          <w:numId w:val="0"/>
        </w:numPr>
        <w:spacing w:lineRule="auto" w:line="360"/>
        <w:ind w:hanging="0" w:left="0"/>
        <w:rPr>
          <w:color w:val="auto"/>
          <w:sz w:val="22"/>
          <w:szCs w:val="22"/>
        </w:rPr>
      </w:pPr>
      <w:r>
        <w:rPr>
          <w:color w:val="auto"/>
          <w:sz w:val="22"/>
          <w:szCs w:val="22"/>
        </w:rPr>
        <w:t>9.12.</w:t>
        <w:tab/>
        <w:t xml:space="preserve">O recurso e o pedido de reconsideração terão efeito suspensivo do ato ou da decisão recorrida até que sobrevenha decisão final da autoridade competente. </w:t>
      </w:r>
    </w:p>
    <w:p>
      <w:pPr>
        <w:pStyle w:val="Nivel2"/>
        <w:numPr>
          <w:ilvl w:val="0"/>
          <w:numId w:val="0"/>
        </w:numPr>
        <w:spacing w:lineRule="auto" w:line="360"/>
        <w:ind w:hanging="0" w:left="0"/>
        <w:rPr>
          <w:color w:val="auto"/>
          <w:sz w:val="22"/>
          <w:szCs w:val="22"/>
        </w:rPr>
      </w:pPr>
      <w:r>
        <w:rPr>
          <w:color w:val="auto"/>
          <w:sz w:val="22"/>
          <w:szCs w:val="22"/>
        </w:rPr>
        <w:t>9.13.</w:t>
        <w:tab/>
        <w:t xml:space="preserve">O acolhimento do recurso invalida tão somente os atos insuscetíveis de aproveitamento. </w:t>
      </w:r>
    </w:p>
    <w:p>
      <w:pPr>
        <w:pStyle w:val="Nivel2"/>
        <w:numPr>
          <w:ilvl w:val="0"/>
          <w:numId w:val="0"/>
        </w:numPr>
        <w:spacing w:lineRule="auto" w:line="360" w:before="0" w:after="0"/>
        <w:ind w:hanging="0" w:left="0"/>
        <w:rPr>
          <w:color w:val="auto"/>
          <w:sz w:val="22"/>
          <w:szCs w:val="22"/>
        </w:rPr>
      </w:pPr>
      <w:r>
        <w:rPr>
          <w:color w:val="auto"/>
          <w:sz w:val="22"/>
          <w:szCs w:val="22"/>
        </w:rPr>
        <w:t>9.14.</w:t>
        <w:tab/>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numPr>
          <w:ilvl w:val="0"/>
          <w:numId w:val="0"/>
        </w:numPr>
        <w:spacing w:lineRule="auto" w:line="360" w:before="0" w:after="0"/>
        <w:ind w:hanging="0" w:left="0"/>
        <w:rPr>
          <w:sz w:val="22"/>
          <w:szCs w:val="22"/>
        </w:rPr>
      </w:pPr>
      <w:bookmarkStart w:id="36" w:name="_Toc122606111"/>
      <w:r>
        <w:rPr>
          <w:sz w:val="22"/>
          <w:szCs w:val="22"/>
        </w:rPr>
        <w:t>10 - DAS INFRAÇÕES ADMINISTRATIVAS E SANÇÕES</w:t>
      </w:r>
      <w:bookmarkEnd w:id="36"/>
    </w:p>
    <w:p>
      <w:pPr>
        <w:pStyle w:val="Nivel2"/>
        <w:numPr>
          <w:ilvl w:val="1"/>
          <w:numId w:val="15"/>
        </w:numPr>
        <w:spacing w:lineRule="auto" w:line="360" w:before="0" w:after="0"/>
        <w:rPr>
          <w:color w:val="auto"/>
          <w:sz w:val="22"/>
          <w:szCs w:val="22"/>
        </w:rPr>
      </w:pPr>
      <w:r>
        <w:rPr>
          <w:color w:val="auto"/>
          <w:sz w:val="22"/>
          <w:szCs w:val="22"/>
        </w:rPr>
        <w:t xml:space="preserve">- Comete infração administrativa, nos termos da lei, o licitante que, com dolo ou culpa: </w:t>
      </w:r>
    </w:p>
    <w:p>
      <w:pPr>
        <w:pStyle w:val="Nivel3"/>
        <w:numPr>
          <w:ilvl w:val="0"/>
          <w:numId w:val="0"/>
        </w:numPr>
        <w:spacing w:lineRule="auto" w:line="360" w:before="0" w:after="0"/>
        <w:ind w:hanging="0" w:left="0"/>
        <w:rPr>
          <w:color w:val="auto"/>
          <w:sz w:val="22"/>
          <w:szCs w:val="22"/>
        </w:rPr>
      </w:pPr>
      <w:bookmarkStart w:id="37" w:name="_Hlk114652595"/>
      <w:bookmarkStart w:id="38" w:name="_Ref114668085"/>
      <w:r>
        <w:rPr>
          <w:color w:val="auto"/>
          <w:sz w:val="22"/>
          <w:szCs w:val="22"/>
        </w:rPr>
        <w:t>10.1.1 - deixar de entregar a documentação exigida para o certame ou não entregar qualquer documento que tenha sido solicitado pelo/a pregoeiro/a durante o certame;</w:t>
      </w:r>
      <w:bookmarkEnd w:id="38"/>
    </w:p>
    <w:p>
      <w:pPr>
        <w:pStyle w:val="Nivel3"/>
        <w:numPr>
          <w:ilvl w:val="0"/>
          <w:numId w:val="0"/>
        </w:numPr>
        <w:spacing w:lineRule="auto" w:line="360" w:before="0" w:after="0"/>
        <w:ind w:hanging="0" w:left="0"/>
        <w:rPr>
          <w:color w:val="auto"/>
          <w:sz w:val="22"/>
          <w:szCs w:val="22"/>
        </w:rPr>
      </w:pPr>
      <w:bookmarkStart w:id="39" w:name="_Ref114668108"/>
      <w:r>
        <w:rPr>
          <w:color w:val="auto"/>
          <w:sz w:val="22"/>
          <w:szCs w:val="22"/>
        </w:rPr>
        <w:t>10.1.2 - Salvo em decorrência de fato superveniente devidamente justificado, não mantiver a proposta em especial quando:</w:t>
      </w:r>
      <w:bookmarkEnd w:id="39"/>
    </w:p>
    <w:p>
      <w:pPr>
        <w:pStyle w:val="Nivel4"/>
        <w:numPr>
          <w:ilvl w:val="0"/>
          <w:numId w:val="0"/>
        </w:numPr>
        <w:spacing w:lineRule="auto" w:line="360" w:before="0" w:after="0"/>
        <w:ind w:hanging="0" w:left="0"/>
        <w:rPr>
          <w:sz w:val="22"/>
          <w:szCs w:val="22"/>
        </w:rPr>
      </w:pPr>
      <w:r>
        <w:rPr>
          <w:sz w:val="22"/>
          <w:szCs w:val="22"/>
        </w:rPr>
        <w:t xml:space="preserve">10.1.2.1 - não enviar a proposta adequada ao último lance ofertado ou após a negociação; </w:t>
      </w:r>
    </w:p>
    <w:p>
      <w:pPr>
        <w:pStyle w:val="Nivel4"/>
        <w:numPr>
          <w:ilvl w:val="0"/>
          <w:numId w:val="0"/>
        </w:numPr>
        <w:spacing w:lineRule="auto" w:line="360" w:before="0" w:after="0"/>
        <w:ind w:hanging="0" w:left="0"/>
        <w:rPr>
          <w:sz w:val="22"/>
          <w:szCs w:val="22"/>
        </w:rPr>
      </w:pPr>
      <w:r>
        <w:rPr>
          <w:sz w:val="22"/>
          <w:szCs w:val="22"/>
        </w:rPr>
        <w:t xml:space="preserve">1recusar-se a enviar o detalhamento da proposta quando exigível; </w:t>
      </w:r>
    </w:p>
    <w:p>
      <w:pPr>
        <w:pStyle w:val="Nivel4"/>
        <w:numPr>
          <w:ilvl w:val="0"/>
          <w:numId w:val="0"/>
        </w:numPr>
        <w:spacing w:lineRule="auto" w:line="360" w:before="0" w:after="0"/>
        <w:ind w:hanging="0" w:left="0"/>
        <w:rPr>
          <w:sz w:val="22"/>
          <w:szCs w:val="22"/>
        </w:rPr>
      </w:pPr>
      <w:r>
        <w:rPr>
          <w:sz w:val="22"/>
          <w:szCs w:val="22"/>
        </w:rPr>
        <w:t xml:space="preserve">10.1.2.2 - pedir para ser desclassificado quando encerrada a etapa competitiva; ou </w:t>
      </w:r>
    </w:p>
    <w:p>
      <w:pPr>
        <w:pStyle w:val="Nivel3"/>
        <w:numPr>
          <w:ilvl w:val="0"/>
          <w:numId w:val="0"/>
        </w:numPr>
        <w:spacing w:lineRule="auto" w:line="360" w:before="0" w:after="0"/>
        <w:ind w:hanging="0" w:left="0"/>
        <w:rPr>
          <w:color w:val="auto"/>
          <w:sz w:val="22"/>
          <w:szCs w:val="22"/>
        </w:rPr>
      </w:pPr>
      <w:bookmarkStart w:id="40" w:name="_Ref114668139"/>
      <w:r>
        <w:rPr>
          <w:color w:val="auto"/>
          <w:sz w:val="22"/>
          <w:szCs w:val="22"/>
        </w:rPr>
        <w:t>10.1.2.3 - não celebrar o contrato ou não entregar a documentação exigida para a contratação, quando convocado dentro do prazo de validade de sua proposta;</w:t>
      </w:r>
      <w:bookmarkEnd w:id="40"/>
    </w:p>
    <w:p>
      <w:pPr>
        <w:pStyle w:val="Nivel4"/>
        <w:numPr>
          <w:ilvl w:val="0"/>
          <w:numId w:val="0"/>
        </w:numPr>
        <w:spacing w:lineRule="auto" w:line="360" w:before="0" w:after="0"/>
        <w:ind w:hanging="0" w:left="0"/>
        <w:rPr>
          <w:sz w:val="22"/>
          <w:szCs w:val="22"/>
        </w:rPr>
      </w:pPr>
      <w:r>
        <w:rPr>
          <w:sz w:val="22"/>
          <w:szCs w:val="22"/>
        </w:rPr>
        <w:t>10.1.2.4 - recusar-se, sem justificativa, a assinar o contrato, ou a aceitar ou retirar o instrumento equivalente no prazo estabelecido pela Administração;</w:t>
      </w:r>
    </w:p>
    <w:p>
      <w:pPr>
        <w:pStyle w:val="Nivel3"/>
        <w:numPr>
          <w:ilvl w:val="0"/>
          <w:numId w:val="0"/>
        </w:numPr>
        <w:spacing w:lineRule="auto" w:line="360" w:before="0" w:after="0"/>
        <w:ind w:hanging="0" w:left="0"/>
        <w:rPr>
          <w:color w:val="auto"/>
          <w:sz w:val="22"/>
          <w:szCs w:val="22"/>
        </w:rPr>
      </w:pPr>
      <w:bookmarkStart w:id="41" w:name="_Ref114668249"/>
      <w:r>
        <w:rPr>
          <w:color w:val="auto"/>
          <w:sz w:val="22"/>
          <w:szCs w:val="22"/>
        </w:rPr>
        <w:t>10.1.2.5 - apresentar declaração ou documentação falsa exigida para o certame ou prestar declaração falsa durante a licitação</w:t>
      </w:r>
      <w:bookmarkEnd w:id="41"/>
    </w:p>
    <w:p>
      <w:pPr>
        <w:pStyle w:val="Nivel3"/>
        <w:numPr>
          <w:ilvl w:val="0"/>
          <w:numId w:val="0"/>
        </w:numPr>
        <w:spacing w:lineRule="auto" w:line="360" w:before="0" w:after="0"/>
        <w:ind w:hanging="0" w:left="0"/>
        <w:rPr>
          <w:color w:val="auto"/>
          <w:sz w:val="22"/>
          <w:szCs w:val="22"/>
        </w:rPr>
      </w:pPr>
      <w:bookmarkStart w:id="42" w:name="_Ref114668245"/>
      <w:r>
        <w:rPr>
          <w:color w:val="auto"/>
          <w:sz w:val="22"/>
          <w:szCs w:val="22"/>
        </w:rPr>
        <w:t>10.1.2.6 - fraudar a licitação</w:t>
      </w:r>
      <w:bookmarkEnd w:id="42"/>
    </w:p>
    <w:p>
      <w:pPr>
        <w:pStyle w:val="Nivel3"/>
        <w:numPr>
          <w:ilvl w:val="0"/>
          <w:numId w:val="0"/>
        </w:numPr>
        <w:spacing w:lineRule="auto" w:line="360" w:before="0" w:after="0"/>
        <w:ind w:hanging="0" w:left="0"/>
        <w:rPr>
          <w:color w:val="auto"/>
          <w:sz w:val="22"/>
          <w:szCs w:val="22"/>
        </w:rPr>
      </w:pPr>
      <w:bookmarkStart w:id="43" w:name="_Ref114668247"/>
      <w:r>
        <w:rPr>
          <w:color w:val="auto"/>
          <w:sz w:val="22"/>
          <w:szCs w:val="22"/>
        </w:rPr>
        <w:t>10.1.2.7 - comportar-se de modo inidôneo ou cometer fraude de qualquer natureza, em especial quando:</w:t>
      </w:r>
      <w:bookmarkEnd w:id="43"/>
    </w:p>
    <w:p>
      <w:pPr>
        <w:pStyle w:val="Nivel4"/>
        <w:numPr>
          <w:ilvl w:val="0"/>
          <w:numId w:val="0"/>
        </w:numPr>
        <w:spacing w:lineRule="auto" w:line="360" w:before="0" w:after="0"/>
        <w:ind w:hanging="0" w:left="0"/>
        <w:rPr>
          <w:sz w:val="22"/>
          <w:szCs w:val="22"/>
        </w:rPr>
      </w:pPr>
      <w:r>
        <w:rPr>
          <w:sz w:val="22"/>
          <w:szCs w:val="22"/>
        </w:rPr>
        <w:t xml:space="preserve">10.1.2.7.1 - agir em conluio ou em desconformidade com a lei; </w:t>
      </w:r>
    </w:p>
    <w:p>
      <w:pPr>
        <w:pStyle w:val="Nivel4"/>
        <w:numPr>
          <w:ilvl w:val="0"/>
          <w:numId w:val="0"/>
        </w:numPr>
        <w:spacing w:lineRule="auto" w:line="360" w:before="0" w:after="0"/>
        <w:ind w:hanging="0" w:left="0"/>
        <w:rPr>
          <w:sz w:val="22"/>
          <w:szCs w:val="22"/>
        </w:rPr>
      </w:pPr>
      <w:r>
        <w:rPr>
          <w:sz w:val="22"/>
          <w:szCs w:val="22"/>
        </w:rPr>
        <w:t xml:space="preserve">10.1.2.7.2 - induzir deliberadamente a erro no julgamento; </w:t>
      </w:r>
    </w:p>
    <w:p>
      <w:pPr>
        <w:pStyle w:val="Nivel4"/>
        <w:numPr>
          <w:ilvl w:val="0"/>
          <w:numId w:val="0"/>
        </w:numPr>
        <w:spacing w:lineRule="auto" w:line="360" w:before="0" w:after="0"/>
        <w:ind w:hanging="0" w:left="0"/>
        <w:rPr>
          <w:sz w:val="22"/>
          <w:szCs w:val="22"/>
        </w:rPr>
      </w:pPr>
      <w:r>
        <w:rPr>
          <w:sz w:val="22"/>
          <w:szCs w:val="22"/>
        </w:rPr>
        <w:t xml:space="preserve">10.1.2.7.3 - apresentar amostra falsificada ou deteriorada; </w:t>
      </w:r>
    </w:p>
    <w:p>
      <w:pPr>
        <w:pStyle w:val="Nivel3"/>
        <w:numPr>
          <w:ilvl w:val="0"/>
          <w:numId w:val="0"/>
        </w:numPr>
        <w:spacing w:lineRule="auto" w:line="360" w:before="0" w:after="0"/>
        <w:ind w:hanging="0" w:left="0"/>
        <w:rPr>
          <w:color w:val="auto"/>
          <w:sz w:val="22"/>
          <w:szCs w:val="22"/>
        </w:rPr>
      </w:pPr>
      <w:bookmarkStart w:id="44" w:name="_Ref114668251"/>
      <w:r>
        <w:rPr>
          <w:color w:val="auto"/>
          <w:sz w:val="22"/>
          <w:szCs w:val="22"/>
        </w:rPr>
        <w:t>10.1.2.7.4 - praticar atos ilícitos com vistas a frustrar os objetivos da licitação</w:t>
      </w:r>
      <w:bookmarkEnd w:id="44"/>
    </w:p>
    <w:p>
      <w:pPr>
        <w:pStyle w:val="Nivel3"/>
        <w:numPr>
          <w:ilvl w:val="0"/>
          <w:numId w:val="0"/>
        </w:numPr>
        <w:spacing w:lineRule="auto" w:line="360" w:before="0" w:after="0"/>
        <w:ind w:hanging="0" w:left="0"/>
        <w:rPr>
          <w:color w:val="auto"/>
          <w:sz w:val="22"/>
          <w:szCs w:val="22"/>
        </w:rPr>
      </w:pPr>
      <w:bookmarkStart w:id="45" w:name="_Ref114668252"/>
      <w:r>
        <w:rPr>
          <w:color w:val="auto"/>
          <w:sz w:val="22"/>
          <w:szCs w:val="22"/>
        </w:rPr>
        <w:t xml:space="preserve">10.1.2.7.5 - 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7"/>
      <w:bookmarkEnd w:id="45"/>
    </w:p>
    <w:p>
      <w:pPr>
        <w:pStyle w:val="Nivel2"/>
        <w:numPr>
          <w:ilvl w:val="0"/>
          <w:numId w:val="0"/>
        </w:numPr>
        <w:spacing w:lineRule="auto" w:line="360" w:before="0" w:after="0"/>
        <w:ind w:hanging="0" w:left="0"/>
        <w:rPr>
          <w:color w:val="auto"/>
          <w:sz w:val="22"/>
          <w:szCs w:val="22"/>
        </w:rPr>
      </w:pPr>
      <w:r>
        <w:rPr>
          <w:color w:val="auto"/>
          <w:sz w:val="22"/>
          <w:szCs w:val="22"/>
        </w:rPr>
        <w:t xml:space="preserve">10.2 - Com fulcro na </w:t>
      </w:r>
      <w:hyperlink r:id="rId1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0"/>
          <w:numId w:val="16"/>
        </w:numPr>
        <w:spacing w:lineRule="auto" w:line="360" w:before="0" w:after="0"/>
        <w:ind w:hanging="0" w:left="0"/>
        <w:rPr>
          <w:color w:val="auto"/>
          <w:sz w:val="22"/>
          <w:szCs w:val="22"/>
        </w:rPr>
      </w:pPr>
      <w:r>
        <w:rPr>
          <w:color w:val="auto"/>
          <w:sz w:val="22"/>
          <w:szCs w:val="22"/>
        </w:rPr>
        <w:t xml:space="preserve">advertência; </w:t>
      </w:r>
    </w:p>
    <w:p>
      <w:pPr>
        <w:pStyle w:val="Nivel3"/>
        <w:numPr>
          <w:ilvl w:val="0"/>
          <w:numId w:val="16"/>
        </w:numPr>
        <w:spacing w:lineRule="auto" w:line="360" w:before="0" w:after="0"/>
        <w:ind w:hanging="0" w:left="0"/>
        <w:rPr>
          <w:color w:val="auto"/>
          <w:sz w:val="22"/>
          <w:szCs w:val="22"/>
        </w:rPr>
      </w:pPr>
      <w:r>
        <w:rPr>
          <w:color w:val="auto"/>
          <w:sz w:val="22"/>
          <w:szCs w:val="22"/>
        </w:rPr>
        <w:t>multa;</w:t>
      </w:r>
    </w:p>
    <w:p>
      <w:pPr>
        <w:pStyle w:val="Nivel3"/>
        <w:numPr>
          <w:ilvl w:val="0"/>
          <w:numId w:val="16"/>
        </w:numPr>
        <w:spacing w:lineRule="auto" w:line="360" w:before="0" w:after="0"/>
        <w:ind w:hanging="0" w:left="0"/>
        <w:rPr>
          <w:color w:val="auto"/>
          <w:sz w:val="22"/>
          <w:szCs w:val="22"/>
        </w:rPr>
      </w:pPr>
      <w:r>
        <w:rPr>
          <w:color w:val="auto"/>
          <w:sz w:val="22"/>
          <w:szCs w:val="22"/>
        </w:rPr>
        <w:t>impedimento de licitar e contratar e</w:t>
      </w:r>
    </w:p>
    <w:p>
      <w:pPr>
        <w:pStyle w:val="Nivel3"/>
        <w:numPr>
          <w:ilvl w:val="0"/>
          <w:numId w:val="16"/>
        </w:numPr>
        <w:spacing w:lineRule="auto" w:line="360" w:before="0" w:after="0"/>
        <w:ind w:hanging="11" w:left="0"/>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0"/>
          <w:numId w:val="0"/>
        </w:numPr>
        <w:spacing w:lineRule="auto" w:line="360" w:before="0" w:after="0"/>
        <w:ind w:hanging="0" w:left="0"/>
        <w:rPr>
          <w:color w:val="auto"/>
          <w:sz w:val="22"/>
          <w:szCs w:val="22"/>
        </w:rPr>
      </w:pPr>
      <w:r>
        <w:rPr>
          <w:color w:val="auto"/>
          <w:sz w:val="22"/>
          <w:szCs w:val="22"/>
        </w:rPr>
        <w:t>10.3 - Na aplicação das sanções serão considerados:</w:t>
      </w:r>
    </w:p>
    <w:p>
      <w:pPr>
        <w:pStyle w:val="Nivel3"/>
        <w:numPr>
          <w:ilvl w:val="0"/>
          <w:numId w:val="17"/>
        </w:numPr>
        <w:spacing w:lineRule="auto" w:line="360" w:before="0" w:after="0"/>
        <w:ind w:hanging="11" w:left="0"/>
        <w:rPr>
          <w:color w:val="auto"/>
          <w:sz w:val="22"/>
          <w:szCs w:val="22"/>
        </w:rPr>
      </w:pPr>
      <w:r>
        <w:rPr>
          <w:color w:val="auto"/>
          <w:sz w:val="22"/>
          <w:szCs w:val="22"/>
        </w:rPr>
        <w:t>a natureza e a gravidade da infração cometida.</w:t>
      </w:r>
    </w:p>
    <w:p>
      <w:pPr>
        <w:pStyle w:val="Nivel3"/>
        <w:numPr>
          <w:ilvl w:val="0"/>
          <w:numId w:val="17"/>
        </w:numPr>
        <w:spacing w:lineRule="auto" w:line="360" w:before="0" w:after="0"/>
        <w:ind w:hanging="11" w:left="0"/>
        <w:rPr>
          <w:color w:val="auto"/>
          <w:sz w:val="22"/>
          <w:szCs w:val="22"/>
        </w:rPr>
      </w:pPr>
      <w:r>
        <w:rPr>
          <w:color w:val="auto"/>
          <w:sz w:val="22"/>
          <w:szCs w:val="22"/>
        </w:rPr>
        <w:t>as peculiaridades do caso concreto</w:t>
      </w:r>
    </w:p>
    <w:p>
      <w:pPr>
        <w:pStyle w:val="Nivel3"/>
        <w:numPr>
          <w:ilvl w:val="0"/>
          <w:numId w:val="17"/>
        </w:numPr>
        <w:spacing w:lineRule="auto" w:line="360" w:before="0" w:after="0"/>
        <w:ind w:hanging="11" w:left="0"/>
        <w:rPr>
          <w:color w:val="auto"/>
          <w:sz w:val="22"/>
          <w:szCs w:val="22"/>
        </w:rPr>
      </w:pPr>
      <w:r>
        <w:rPr>
          <w:color w:val="auto"/>
          <w:sz w:val="22"/>
          <w:szCs w:val="22"/>
        </w:rPr>
        <w:t>as circunstâncias agravantes ou atenuantes</w:t>
      </w:r>
    </w:p>
    <w:p>
      <w:pPr>
        <w:pStyle w:val="Nivel3"/>
        <w:numPr>
          <w:ilvl w:val="0"/>
          <w:numId w:val="17"/>
        </w:numPr>
        <w:spacing w:lineRule="auto" w:line="360" w:before="0" w:after="0"/>
        <w:ind w:hanging="11" w:left="0"/>
        <w:rPr>
          <w:color w:val="auto"/>
          <w:sz w:val="22"/>
          <w:szCs w:val="22"/>
        </w:rPr>
      </w:pPr>
      <w:r>
        <w:rPr>
          <w:color w:val="auto"/>
          <w:sz w:val="22"/>
          <w:szCs w:val="22"/>
        </w:rPr>
        <w:t>os danos que dela provierem para a Administração Pública</w:t>
      </w:r>
    </w:p>
    <w:p>
      <w:pPr>
        <w:pStyle w:val="Nivel3"/>
        <w:numPr>
          <w:ilvl w:val="0"/>
          <w:numId w:val="17"/>
        </w:numPr>
        <w:spacing w:lineRule="auto" w:line="360" w:before="0" w:after="0"/>
        <w:ind w:hanging="11" w:left="0"/>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0"/>
          <w:numId w:val="0"/>
        </w:numPr>
        <w:spacing w:lineRule="auto" w:line="360" w:before="0" w:after="0"/>
        <w:ind w:hanging="0" w:left="0"/>
        <w:rPr>
          <w:color w:val="auto"/>
          <w:sz w:val="22"/>
          <w:szCs w:val="22"/>
        </w:rPr>
      </w:pPr>
      <w:r>
        <w:rPr>
          <w:color w:val="auto"/>
          <w:sz w:val="22"/>
          <w:szCs w:val="22"/>
        </w:rPr>
        <w:t xml:space="preserve">10.4 - A multa será recolhida em percentual de 0,5% a 30% incidente sobre o valor do contrato licitado, recolhida no prazo máximo de 30 (trinta) dias, a contar da comunicação oficial. </w:t>
      </w:r>
    </w:p>
    <w:p>
      <w:pPr>
        <w:pStyle w:val="Nivel3"/>
        <w:numPr>
          <w:ilvl w:val="0"/>
          <w:numId w:val="0"/>
        </w:numPr>
        <w:spacing w:lineRule="auto" w:line="360" w:before="0" w:after="0"/>
        <w:ind w:hanging="0" w:left="0"/>
        <w:rPr>
          <w:color w:val="auto"/>
        </w:rPr>
      </w:pPr>
      <w:bookmarkStart w:id="46" w:name="_Hlk113876035"/>
      <w:r>
        <w:rPr>
          <w:color w:val="auto"/>
          <w:sz w:val="22"/>
          <w:szCs w:val="22"/>
        </w:rPr>
        <w:t>10.5 - Para as infrações previstas nos itens</w:t>
      </w:r>
      <w:bookmarkEnd w:id="46"/>
      <w:r>
        <w:rPr>
          <w:color w:val="auto"/>
          <w:sz w:val="22"/>
          <w:szCs w:val="22"/>
        </w:rPr>
        <w:t xml:space="preserve">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a multa será de 0,5% a 15% do valor do contrato licitado.</w:t>
      </w:r>
    </w:p>
    <w:p>
      <w:pPr>
        <w:pStyle w:val="Nivel3"/>
        <w:numPr>
          <w:ilvl w:val="0"/>
          <w:numId w:val="0"/>
        </w:numPr>
        <w:spacing w:lineRule="auto" w:line="360" w:before="0" w:after="0"/>
        <w:ind w:hanging="0" w:left="0"/>
        <w:rPr>
          <w:color w:val="auto"/>
          <w:sz w:val="22"/>
          <w:szCs w:val="22"/>
        </w:rPr>
      </w:pPr>
      <w:r>
        <w:rPr>
          <w:color w:val="auto"/>
          <w:sz w:val="22"/>
          <w:szCs w:val="22"/>
        </w:rPr>
        <w:t xml:space="preserve">10.6 - 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a multa será de 15% a 30% do valor do contrato licitado.</w:t>
      </w:r>
    </w:p>
    <w:p>
      <w:pPr>
        <w:pStyle w:val="Nivel2"/>
        <w:numPr>
          <w:ilvl w:val="0"/>
          <w:numId w:val="0"/>
        </w:numPr>
        <w:spacing w:lineRule="auto" w:line="360" w:before="0" w:after="0"/>
        <w:ind w:hanging="0" w:left="0"/>
        <w:rPr>
          <w:color w:val="auto"/>
          <w:sz w:val="22"/>
          <w:szCs w:val="22"/>
        </w:rPr>
      </w:pPr>
      <w:r>
        <w:rPr>
          <w:color w:val="auto"/>
          <w:sz w:val="22"/>
          <w:szCs w:val="22"/>
        </w:rPr>
        <w:t>10.7 - As sanções de advertência, impedimento de licitar e contratar e declaração de inidoneidade para licitar ou contratar poderão ser aplicadas, cumulativamente ou não, à penalidade de multa.</w:t>
      </w:r>
    </w:p>
    <w:p>
      <w:pPr>
        <w:pStyle w:val="Nivel2"/>
        <w:numPr>
          <w:ilvl w:val="0"/>
          <w:numId w:val="0"/>
        </w:numPr>
        <w:spacing w:lineRule="auto" w:line="360" w:before="0" w:after="0"/>
        <w:ind w:hanging="0" w:left="0"/>
        <w:rPr>
          <w:color w:val="auto"/>
          <w:sz w:val="22"/>
          <w:szCs w:val="22"/>
        </w:rPr>
      </w:pPr>
      <w:bookmarkStart w:id="47" w:name="_Hlk159229867"/>
      <w:r>
        <w:rPr>
          <w:color w:val="auto"/>
          <w:sz w:val="22"/>
          <w:szCs w:val="22"/>
        </w:rPr>
        <w:t>10.8 - Na aplicação da sanção de multa será facultada a defesa do interessado no prazo de 15 (quinze) dias úteis, contado da data de sua intimação.</w:t>
      </w:r>
      <w:bookmarkEnd w:id="47"/>
    </w:p>
    <w:p>
      <w:pPr>
        <w:pStyle w:val="Nivel2"/>
        <w:numPr>
          <w:ilvl w:val="0"/>
          <w:numId w:val="0"/>
        </w:numPr>
        <w:spacing w:lineRule="auto" w:line="360" w:before="0" w:after="0"/>
        <w:ind w:hanging="0" w:left="0"/>
        <w:rPr>
          <w:color w:val="auto"/>
          <w:sz w:val="22"/>
          <w:szCs w:val="22"/>
        </w:rPr>
      </w:pPr>
      <w:r>
        <w:rPr>
          <w:color w:val="auto"/>
          <w:sz w:val="22"/>
          <w:szCs w:val="22"/>
        </w:rPr>
        <w:t xml:space="preserve">10.9 - 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0"/>
          <w:numId w:val="0"/>
        </w:numPr>
        <w:spacing w:lineRule="auto" w:line="360" w:before="0" w:after="0"/>
        <w:ind w:hanging="0" w:left="0"/>
        <w:rPr>
          <w:color w:val="auto"/>
          <w:sz w:val="22"/>
          <w:szCs w:val="22"/>
        </w:rPr>
      </w:pPr>
      <w:r>
        <w:rPr>
          <w:color w:val="auto"/>
          <w:sz w:val="22"/>
          <w:szCs w:val="22"/>
        </w:rPr>
        <w:t xml:space="preserve">10.10 - 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bem como pelas infrações administrativas previstas nos itens 10.1.1, 10.1.2 e 10.1.3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 xml:space="preserve">10.10 - A recusa injustificada do adjudicatário em assinar o contrato, ou em aceitar ou retirar o instrumento equivalente no prazo estabelecido pela Administração, descrita no item 10.1.3, caracterizará o descumprimento total da obrigação assumida e o sujeitará às penalidades e à imediata perda da garantia de proposta em favor do órgão ou entidade promotora da licitação, nos termos do </w:t>
      </w:r>
      <w:hyperlink r:id="rId12">
        <w:r>
          <w:rPr>
            <w:rStyle w:val="Hyperlink"/>
            <w:color w:val="auto"/>
            <w:sz w:val="22"/>
            <w:szCs w:val="22"/>
          </w:rPr>
          <w:t>art. 45, §4º da IN SEGES/ME n.º 73, de 2022</w:t>
        </w:r>
      </w:hyperlink>
      <w:r>
        <w:rPr>
          <w:color w:val="auto"/>
          <w:sz w:val="22"/>
          <w:szCs w:val="22"/>
        </w:rPr>
        <w:t xml:space="preserve">. </w:t>
      </w:r>
    </w:p>
    <w:p>
      <w:pPr>
        <w:pStyle w:val="Nivel2"/>
        <w:numPr>
          <w:ilvl w:val="0"/>
          <w:numId w:val="0"/>
        </w:numPr>
        <w:spacing w:lineRule="auto" w:line="360" w:before="0" w:after="0"/>
        <w:ind w:hanging="0" w:left="0"/>
        <w:rPr>
          <w:color w:val="auto"/>
          <w:sz w:val="22"/>
          <w:szCs w:val="22"/>
        </w:rPr>
      </w:pPr>
      <w:r>
        <w:rPr>
          <w:color w:val="auto"/>
          <w:sz w:val="22"/>
          <w:szCs w:val="22"/>
        </w:rPr>
        <w:t xml:space="preserve">10.11 -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0"/>
          <w:numId w:val="0"/>
        </w:numPr>
        <w:spacing w:lineRule="auto" w:line="360" w:before="0" w:after="0"/>
        <w:ind w:hanging="0" w:left="0"/>
        <w:rPr>
          <w:color w:val="auto"/>
          <w:sz w:val="22"/>
          <w:szCs w:val="22"/>
        </w:rPr>
      </w:pPr>
      <w:r>
        <w:rPr>
          <w:color w:val="auto"/>
          <w:sz w:val="22"/>
          <w:szCs w:val="22"/>
        </w:rPr>
        <w:t>10.12 -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0"/>
          <w:numId w:val="0"/>
        </w:numPr>
        <w:spacing w:lineRule="auto" w:line="360" w:before="0" w:after="0"/>
        <w:ind w:hanging="0" w:left="0"/>
        <w:rPr>
          <w:color w:val="auto"/>
          <w:sz w:val="22"/>
          <w:szCs w:val="22"/>
        </w:rPr>
      </w:pPr>
      <w:r>
        <w:rPr>
          <w:color w:val="auto"/>
          <w:sz w:val="22"/>
          <w:szCs w:val="22"/>
        </w:rPr>
        <w:t>10.13 -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0"/>
          <w:numId w:val="0"/>
        </w:numPr>
        <w:spacing w:lineRule="auto" w:line="360" w:before="0" w:after="0"/>
        <w:ind w:hanging="0" w:left="0"/>
        <w:rPr>
          <w:color w:val="auto"/>
          <w:sz w:val="22"/>
          <w:szCs w:val="22"/>
        </w:rPr>
      </w:pPr>
      <w:r>
        <w:rPr>
          <w:color w:val="auto"/>
          <w:sz w:val="22"/>
          <w:szCs w:val="22"/>
        </w:rPr>
        <w:t>10.14 - O recurso e o pedido de reconsideração terão efeito suspensivo do ato ou da decisão recorrida até que sobrevenha decisão final da autoridade competente.</w:t>
      </w:r>
    </w:p>
    <w:p>
      <w:pPr>
        <w:pStyle w:val="Nivel2"/>
        <w:numPr>
          <w:ilvl w:val="0"/>
          <w:numId w:val="0"/>
        </w:numPr>
        <w:spacing w:lineRule="auto" w:line="360" w:before="0" w:after="0"/>
        <w:ind w:hanging="0" w:left="0"/>
        <w:rPr>
          <w:color w:val="auto"/>
          <w:sz w:val="22"/>
          <w:szCs w:val="22"/>
        </w:rPr>
      </w:pPr>
      <w:r>
        <w:rPr>
          <w:color w:val="auto"/>
          <w:sz w:val="22"/>
          <w:szCs w:val="22"/>
        </w:rPr>
        <w:t>10.15 - 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numPr>
          <w:ilvl w:val="0"/>
          <w:numId w:val="15"/>
        </w:numPr>
        <w:spacing w:lineRule="auto" w:line="360" w:before="0" w:after="0"/>
        <w:rPr>
          <w:sz w:val="22"/>
          <w:szCs w:val="22"/>
        </w:rPr>
      </w:pPr>
      <w:bookmarkStart w:id="48" w:name="_Toc122606112"/>
      <w:r>
        <w:rPr>
          <w:sz w:val="22"/>
          <w:szCs w:val="22"/>
        </w:rPr>
        <w:t>- DA IMPUGNAÇÃO AO EDITAL E DO PEDIDO DE ESCLARECIMENTO</w:t>
      </w:r>
      <w:bookmarkEnd w:id="48"/>
    </w:p>
    <w:p>
      <w:pPr>
        <w:pStyle w:val="Nivel2"/>
        <w:numPr>
          <w:ilvl w:val="0"/>
          <w:numId w:val="0"/>
        </w:numPr>
        <w:spacing w:lineRule="auto" w:line="360" w:before="0" w:after="0"/>
        <w:ind w:hanging="0" w:left="0"/>
        <w:rPr>
          <w:color w:val="auto"/>
          <w:sz w:val="22"/>
          <w:szCs w:val="22"/>
        </w:rPr>
      </w:pPr>
      <w:r>
        <w:rPr>
          <w:color w:val="auto"/>
          <w:sz w:val="22"/>
          <w:szCs w:val="22"/>
        </w:rPr>
        <w:t xml:space="preserve">11.1 - Qualquer pessoa é parte legítima para impugnar este Edital por irregularidade na aplicação da </w:t>
      </w:r>
      <w:hyperlink r:id="rId13">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0"/>
          <w:numId w:val="0"/>
        </w:numPr>
        <w:spacing w:lineRule="auto" w:line="360" w:before="0" w:after="0"/>
        <w:ind w:hanging="0" w:left="0"/>
        <w:rPr>
          <w:color w:val="auto"/>
          <w:sz w:val="22"/>
          <w:szCs w:val="22"/>
        </w:rPr>
      </w:pPr>
      <w:r>
        <w:rPr>
          <w:color w:val="auto"/>
          <w:sz w:val="22"/>
          <w:szCs w:val="22"/>
        </w:rPr>
        <w:t>11.2 - A resposta à impugnação ou ao pedido de esclarecimento será divulgado em sítio eletrônico oficial no prazo de até 3 (três) dias úteis, limitado ao último dia útil anterior à data da abertura do certame.</w:t>
      </w:r>
    </w:p>
    <w:p>
      <w:pPr>
        <w:pStyle w:val="Nivel2"/>
        <w:numPr>
          <w:ilvl w:val="0"/>
          <w:numId w:val="0"/>
        </w:numPr>
        <w:spacing w:lineRule="auto" w:line="360" w:before="0" w:after="0"/>
        <w:ind w:hanging="0" w:left="0"/>
        <w:rPr>
          <w:color w:val="auto"/>
          <w:sz w:val="22"/>
          <w:szCs w:val="22"/>
        </w:rPr>
      </w:pPr>
      <w:r>
        <w:rPr>
          <w:color w:val="auto"/>
          <w:sz w:val="22"/>
          <w:szCs w:val="22"/>
        </w:rPr>
        <w:t>11.3 - A impugnação e o pedido de esclarecimento poderão ser realizados por forma eletrônica, através do sistema da BBMnet ou e-mail; licitacoes@licitacoes.itatiba.sp.gov.br.</w:t>
      </w:r>
    </w:p>
    <w:p>
      <w:pPr>
        <w:pStyle w:val="Nivel2"/>
        <w:numPr>
          <w:ilvl w:val="0"/>
          <w:numId w:val="0"/>
        </w:numPr>
        <w:spacing w:lineRule="auto" w:line="360" w:before="0" w:after="0"/>
        <w:ind w:hanging="0" w:left="0"/>
        <w:rPr>
          <w:color w:val="auto"/>
          <w:sz w:val="22"/>
          <w:szCs w:val="22"/>
        </w:rPr>
      </w:pPr>
      <w:r>
        <w:rPr>
          <w:color w:val="auto"/>
          <w:sz w:val="22"/>
          <w:szCs w:val="22"/>
        </w:rPr>
        <w:t>11.4 - As impugnações e pedidos de esclarecimentos não suspendem os prazos previstos no certame.</w:t>
      </w:r>
    </w:p>
    <w:p>
      <w:pPr>
        <w:pStyle w:val="Nivel2"/>
        <w:numPr>
          <w:ilvl w:val="0"/>
          <w:numId w:val="0"/>
        </w:numPr>
        <w:spacing w:lineRule="auto" w:line="360" w:before="0" w:after="0"/>
        <w:ind w:hanging="0" w:left="0"/>
        <w:rPr>
          <w:color w:val="auto"/>
          <w:sz w:val="22"/>
          <w:szCs w:val="22"/>
        </w:rPr>
      </w:pPr>
      <w:r>
        <w:rPr>
          <w:color w:val="auto"/>
          <w:sz w:val="22"/>
          <w:szCs w:val="22"/>
        </w:rPr>
        <w:t>11.5 - A concessão de efeito suspensivo à impugnação é medida excepcional e deverá ser motivada pelo agente de contratação, nos autos do processo de licitação.</w:t>
      </w:r>
    </w:p>
    <w:p>
      <w:pPr>
        <w:pStyle w:val="Nivel2"/>
        <w:numPr>
          <w:ilvl w:val="0"/>
          <w:numId w:val="0"/>
        </w:numPr>
        <w:spacing w:lineRule="auto" w:line="360" w:before="0" w:after="0"/>
        <w:ind w:hanging="0" w:left="0"/>
        <w:rPr>
          <w:color w:val="auto"/>
          <w:sz w:val="22"/>
          <w:szCs w:val="22"/>
        </w:rPr>
      </w:pPr>
      <w:r>
        <w:rPr>
          <w:color w:val="auto"/>
          <w:sz w:val="22"/>
          <w:szCs w:val="22"/>
        </w:rPr>
        <w:t>11.6 - Acolhida a impugnação, será definida e publicada nova data para a realização do certame.</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numPr>
          <w:ilvl w:val="0"/>
          <w:numId w:val="15"/>
        </w:numPr>
        <w:spacing w:lineRule="auto" w:line="360" w:before="0" w:after="0"/>
        <w:rPr>
          <w:sz w:val="22"/>
          <w:szCs w:val="22"/>
        </w:rPr>
      </w:pPr>
      <w:bookmarkStart w:id="49" w:name="_Toc122606113"/>
      <w:r>
        <w:rPr>
          <w:sz w:val="22"/>
          <w:szCs w:val="22"/>
        </w:rPr>
        <w:t>- DAS DISPOSIÇÕES GERAIS</w:t>
      </w:r>
      <w:bookmarkEnd w:id="49"/>
    </w:p>
    <w:p>
      <w:pPr>
        <w:pStyle w:val="Nivel2"/>
        <w:numPr>
          <w:ilvl w:val="0"/>
          <w:numId w:val="0"/>
        </w:numPr>
        <w:spacing w:lineRule="auto" w:line="360" w:before="0" w:after="0"/>
        <w:ind w:hanging="0" w:left="0"/>
        <w:rPr>
          <w:color w:val="auto"/>
          <w:sz w:val="22"/>
          <w:szCs w:val="22"/>
        </w:rPr>
      </w:pPr>
      <w:r>
        <w:rPr>
          <w:color w:val="auto"/>
          <w:sz w:val="22"/>
          <w:szCs w:val="22"/>
        </w:rPr>
        <w:t>12.1 - Será divulgada ata da sessão pública no sistema eletrônico.</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12.2 -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12.3 - Todas as referências de tempo no Edital, no aviso e durante a sessão pública observarão o horário de Brasília - DF.</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12.4 - A homologação do resultado desta licitação não implicará direito à contratação.</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 xml:space="preserve">12.5 - 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12.6 - 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12.7 - Na contagem dos prazos estabelecidos neste Edital e seus Anexos, excluir-se-á o dia do início e incluir-se-á o do vencimento. Só se iniciam e vencem os prazos em dias de expediente na Administração.</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12.8 - O desatendimento de exigências formais não essenciais não importará o afastamento do licitante, desde que seja possível o aproveitamento do ato, observados os princípios da isonomia e do interesse público.</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12.9 - Em caso de divergência entre disposições deste Edital e de seus anexos ou demais peças que compõem o processo, prevalecerá as deste Edital.</w:t>
      </w:r>
    </w:p>
    <w:p>
      <w:pPr>
        <w:pStyle w:val="Nivel2"/>
        <w:numPr>
          <w:ilvl w:val="0"/>
          <w:numId w:val="0"/>
        </w:numPr>
        <w:spacing w:lineRule="auto" w:line="360" w:before="0" w:after="0"/>
        <w:ind w:hanging="0" w:left="0"/>
        <w:rPr>
          <w:rFonts w:eastAsia="Times New Roman"/>
          <w:color w:val="auto"/>
          <w:sz w:val="22"/>
          <w:szCs w:val="22"/>
        </w:rPr>
      </w:pPr>
      <w:r>
        <w:rPr>
          <w:color w:val="auto"/>
          <w:sz w:val="22"/>
          <w:szCs w:val="22"/>
        </w:rPr>
        <w:t>12.10 - O Edital e seus anexos estão disponíveis, na íntegra, no Portal Nacional de Contratações Públicas (PNCP) e endereço eletrônico www.itatiba.sp.gov.br.</w:t>
      </w:r>
    </w:p>
    <w:p>
      <w:pPr>
        <w:pStyle w:val="Nivel2"/>
        <w:numPr>
          <w:ilvl w:val="0"/>
          <w:numId w:val="0"/>
        </w:numPr>
        <w:spacing w:lineRule="auto" w:line="360" w:before="0" w:after="0"/>
        <w:ind w:hanging="0" w:left="0"/>
        <w:rPr>
          <w:color w:val="auto"/>
          <w:sz w:val="22"/>
          <w:szCs w:val="22"/>
        </w:rPr>
      </w:pPr>
      <w:r>
        <w:rPr>
          <w:color w:val="auto"/>
          <w:sz w:val="22"/>
          <w:szCs w:val="22"/>
        </w:rPr>
        <w:t>12.11 - Integram este Edital, para todos os fins e efeitos, os seguintes anexos:</w:t>
      </w:r>
    </w:p>
    <w:p>
      <w:pPr>
        <w:pStyle w:val="Nivel3"/>
        <w:numPr>
          <w:ilvl w:val="0"/>
          <w:numId w:val="18"/>
        </w:numPr>
        <w:spacing w:lineRule="auto" w:line="360" w:before="0" w:after="0"/>
        <w:rPr>
          <w:color w:val="auto"/>
          <w:sz w:val="22"/>
          <w:szCs w:val="22"/>
        </w:rPr>
      </w:pPr>
      <w:r>
        <w:rPr>
          <w:color w:val="auto"/>
          <w:sz w:val="22"/>
          <w:szCs w:val="22"/>
        </w:rPr>
        <w:t>ANEXO I - Termo de Referência</w:t>
      </w:r>
    </w:p>
    <w:p>
      <w:pPr>
        <w:pStyle w:val="Nivel3"/>
        <w:numPr>
          <w:ilvl w:val="0"/>
          <w:numId w:val="18"/>
        </w:numPr>
        <w:spacing w:lineRule="auto" w:line="360" w:before="0" w:after="0"/>
        <w:ind w:hanging="360" w:left="1287" w:right="-54"/>
        <w:rPr>
          <w:color w:val="auto"/>
          <w:sz w:val="22"/>
          <w:szCs w:val="22"/>
        </w:rPr>
      </w:pPr>
      <w:r>
        <w:rPr>
          <w:color w:val="auto"/>
          <w:sz w:val="22"/>
          <w:szCs w:val="22"/>
        </w:rPr>
        <w:t>ANEXO II – Modelo de Procuração</w:t>
      </w:r>
    </w:p>
    <w:p>
      <w:pPr>
        <w:pStyle w:val="Nivel3"/>
        <w:numPr>
          <w:ilvl w:val="0"/>
          <w:numId w:val="18"/>
        </w:numPr>
        <w:spacing w:lineRule="auto" w:line="360" w:before="0" w:after="0"/>
        <w:ind w:hanging="360" w:left="128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0"/>
          <w:numId w:val="18"/>
        </w:numPr>
        <w:spacing w:lineRule="auto" w:line="360" w:before="0" w:after="0"/>
        <w:ind w:hanging="360" w:left="1287" w:right="-54"/>
        <w:rPr>
          <w:color w:val="auto"/>
          <w:sz w:val="22"/>
          <w:szCs w:val="22"/>
        </w:rPr>
      </w:pPr>
      <w:r>
        <w:rPr>
          <w:color w:val="auto"/>
          <w:sz w:val="22"/>
          <w:szCs w:val="22"/>
        </w:rPr>
        <w:t>ANEXO IV – Modelo de Declaração de qualificação microempresa ou empresa de pequeno porte</w:t>
      </w:r>
    </w:p>
    <w:p>
      <w:pPr>
        <w:pStyle w:val="Nivel3"/>
        <w:numPr>
          <w:ilvl w:val="0"/>
          <w:numId w:val="18"/>
        </w:numPr>
        <w:spacing w:lineRule="auto" w:line="360" w:before="0" w:after="0"/>
        <w:rPr>
          <w:color w:val="auto"/>
          <w:sz w:val="22"/>
          <w:szCs w:val="22"/>
        </w:rPr>
      </w:pPr>
      <w:r>
        <w:rPr>
          <w:color w:val="auto"/>
          <w:sz w:val="22"/>
          <w:szCs w:val="22"/>
        </w:rPr>
        <w:t>ANEXO V – Modelo de Proposta</w:t>
      </w:r>
    </w:p>
    <w:p>
      <w:pPr>
        <w:pStyle w:val="Nivel3"/>
        <w:numPr>
          <w:ilvl w:val="0"/>
          <w:numId w:val="18"/>
        </w:numPr>
        <w:spacing w:lineRule="auto" w:line="360" w:before="0" w:after="0"/>
        <w:rPr>
          <w:color w:val="auto"/>
          <w:sz w:val="22"/>
          <w:szCs w:val="22"/>
        </w:rPr>
      </w:pPr>
      <w:r>
        <w:rPr>
          <w:color w:val="auto"/>
          <w:sz w:val="22"/>
          <w:szCs w:val="22"/>
        </w:rPr>
        <w:t>ANEXO VI – Minuta de Ordem de Serviço</w:t>
      </w:r>
    </w:p>
    <w:p>
      <w:pPr>
        <w:pStyle w:val="Nivel3"/>
        <w:numPr>
          <w:ilvl w:val="0"/>
          <w:numId w:val="18"/>
        </w:numPr>
        <w:spacing w:lineRule="auto" w:line="360" w:before="0" w:after="0"/>
        <w:rPr>
          <w:color w:val="auto"/>
          <w:sz w:val="22"/>
          <w:szCs w:val="22"/>
        </w:rPr>
      </w:pPr>
      <w:r>
        <w:rPr>
          <w:color w:val="auto"/>
          <w:sz w:val="22"/>
          <w:szCs w:val="22"/>
        </w:rPr>
        <w:t>ANEXO VII – Minuta de Contrato.</w:t>
      </w:r>
    </w:p>
    <w:p>
      <w:pPr>
        <w:pStyle w:val="Nivel3"/>
        <w:numPr>
          <w:ilvl w:val="0"/>
          <w:numId w:val="0"/>
        </w:numPr>
        <w:spacing w:lineRule="auto" w:line="360" w:before="0" w:after="0"/>
        <w:ind w:hanging="0" w:left="567"/>
        <w:rPr>
          <w:color w:val="auto"/>
          <w:sz w:val="22"/>
          <w:szCs w:val="22"/>
        </w:rPr>
      </w:pPr>
      <w:r>
        <w:rPr>
          <w:color w:val="auto"/>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t>Itatiba, 15 de julho de 2026.</w:t>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SUELI DE MORAES TUON</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da Educação</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b/>
          <w:bCs/>
          <w:sz w:val="22"/>
          <w:szCs w:val="22"/>
        </w:rPr>
        <w:t>JACKELINE ROBERTA BOAVA MONTE</w:t>
      </w:r>
    </w:p>
    <w:p>
      <w:pPr>
        <w:pStyle w:val="Normal"/>
        <w:spacing w:lineRule="auto" w:line="276"/>
        <w:jc w:val="center"/>
        <w:rPr>
          <w:rFonts w:ascii="Arial" w:hAnsi="Arial" w:cs="Arial"/>
          <w:sz w:val="22"/>
          <w:szCs w:val="22"/>
        </w:rPr>
      </w:pPr>
      <w:r>
        <w:rPr>
          <w:rFonts w:cs="Arial" w:ascii="Arial" w:hAnsi="Arial"/>
          <w:b/>
          <w:bCs/>
          <w:sz w:val="22"/>
          <w:szCs w:val="22"/>
        </w:rPr>
        <w:t>Secretária Municipal de Governo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eastAsia="Calibri" w:cs="Arial"/>
          <w:b/>
          <w:bCs/>
          <w:sz w:val="22"/>
          <w:szCs w:val="22"/>
          <w:u w:val="none"/>
          <w:shd w:fill="FFFFFF" w:val="clear"/>
          <w:lang w:eastAsia="en-US"/>
        </w:rPr>
      </w:pPr>
      <w:r>
        <w:rPr>
          <w:rFonts w:eastAsia="Calibri" w:cs="Arial" w:ascii="Arial" w:hAnsi="Arial"/>
          <w:b/>
          <w:bCs/>
          <w:sz w:val="22"/>
          <w:szCs w:val="22"/>
          <w:u w:val="none"/>
          <w:shd w:fill="FFFFFF" w:val="clear"/>
          <w:lang w:eastAsia="en-US"/>
        </w:rPr>
        <w:t>SAMANTHA GIANI MASSARETTI</w:t>
      </w:r>
    </w:p>
    <w:p>
      <w:pPr>
        <w:pStyle w:val="Normal"/>
        <w:spacing w:lineRule="auto" w:line="276"/>
        <w:jc w:val="center"/>
        <w:rPr>
          <w:rFonts w:ascii="Arial" w:hAnsi="Arial" w:eastAsia="Calibri" w:cs="Arial"/>
          <w:b/>
          <w:bCs/>
          <w:sz w:val="22"/>
          <w:szCs w:val="22"/>
          <w:u w:val="none"/>
          <w:shd w:fill="FFFFFF" w:val="clear"/>
          <w:lang w:eastAsia="en-US"/>
        </w:rPr>
      </w:pPr>
      <w:r>
        <w:rPr>
          <w:rFonts w:eastAsia="Calibri" w:cs="Arial" w:ascii="Arial" w:hAnsi="Arial"/>
          <w:b/>
          <w:bCs/>
          <w:sz w:val="22"/>
          <w:szCs w:val="22"/>
          <w:u w:val="none"/>
          <w:shd w:fill="FFFFFF" w:val="clear"/>
          <w:lang w:eastAsia="en-US"/>
        </w:rPr>
        <w:t>Secretária Municipal de Cultura e Turismo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b/>
          <w:bCs/>
        </w:rPr>
      </w:pPr>
      <w:r>
        <w:rPr>
          <w:b/>
          <w:bCs/>
        </w:rPr>
      </w:r>
    </w:p>
    <w:p>
      <w:pPr>
        <w:pStyle w:val="Normal"/>
        <w:spacing w:lineRule="auto" w:line="276"/>
        <w:ind w:right="-54"/>
        <w:jc w:val="both"/>
        <w:rPr>
          <w:b/>
          <w:bCs/>
        </w:rPr>
      </w:pPr>
      <w:r>
        <w:rPr>
          <w:b/>
          <w:bCs/>
        </w:rPr>
      </w:r>
    </w:p>
    <w:p>
      <w:pPr>
        <w:pStyle w:val="Normal"/>
        <w:spacing w:lineRule="auto" w:line="276"/>
        <w:ind w:right="-54"/>
        <w:jc w:val="both"/>
        <w:rPr>
          <w:b/>
          <w:bCs/>
        </w:rPr>
      </w:pPr>
      <w:r>
        <w:rPr>
          <w:b/>
          <w:bCs/>
        </w:rPr>
      </w:r>
    </w:p>
    <w:p>
      <w:pPr>
        <w:pStyle w:val="Normal"/>
        <w:spacing w:lineRule="auto" w:line="276"/>
        <w:ind w:right="-54"/>
        <w:jc w:val="both"/>
        <w:rPr>
          <w:b/>
          <w:bCs/>
        </w:rPr>
      </w:pPr>
      <w:r>
        <w:rPr>
          <w:b/>
          <w:bCs/>
        </w:rPr>
      </w:r>
    </w:p>
    <w:p>
      <w:pPr>
        <w:pStyle w:val="Normal"/>
        <w:spacing w:lineRule="auto" w:line="276"/>
        <w:ind w:right="-54"/>
        <w:jc w:val="both"/>
        <w:rPr>
          <w:b/>
          <w:bCs/>
        </w:rPr>
      </w:pPr>
      <w:r>
        <w:rPr>
          <w:b/>
          <w:bCs/>
        </w:rPr>
      </w:r>
    </w:p>
    <w:p>
      <w:pPr>
        <w:pStyle w:val="Normal"/>
        <w:spacing w:lineRule="auto" w:line="276"/>
        <w:ind w:right="-54"/>
        <w:jc w:val="both"/>
        <w:rPr>
          <w:b/>
          <w:bCs/>
        </w:rPr>
      </w:pPr>
      <w:r>
        <w:rPr>
          <w:b/>
          <w:bCs/>
        </w:rPr>
      </w:r>
    </w:p>
    <w:p>
      <w:pPr>
        <w:pStyle w:val="Normal"/>
        <w:spacing w:lineRule="auto" w:line="276"/>
        <w:ind w:right="-54"/>
        <w:jc w:val="both"/>
        <w:rPr>
          <w:b/>
          <w:bCs/>
        </w:rPr>
      </w:pPr>
      <w:r>
        <w:rPr>
          <w:b/>
          <w:bCs/>
        </w:rPr>
      </w:r>
    </w:p>
    <w:p>
      <w:pPr>
        <w:pStyle w:val="Normal"/>
        <w:spacing w:lineRule="auto" w:line="276"/>
        <w:ind w:right="-54"/>
        <w:jc w:val="both"/>
        <w:rPr>
          <w:b/>
          <w:bCs/>
        </w:rPr>
      </w:pPr>
      <w:r>
        <w:rPr>
          <w:b/>
          <w:bCs/>
        </w:rPr>
      </w:r>
    </w:p>
    <w:p>
      <w:pPr>
        <w:pStyle w:val="Normal"/>
        <w:spacing w:lineRule="auto" w:line="276"/>
        <w:ind w:right="-54"/>
        <w:jc w:val="both"/>
        <w:rPr>
          <w:b/>
          <w:bCs/>
        </w:rPr>
      </w:pPr>
      <w:r>
        <w:rPr>
          <w:b/>
          <w:bCs/>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bookmarkStart w:id="50" w:name="_Hlk82473550"/>
      <w:bookmarkEnd w:id="50"/>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54/2026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74/2026</w:t>
      </w:r>
    </w:p>
    <w:p>
      <w:pPr>
        <w:pStyle w:val="Normal"/>
        <w:spacing w:lineRule="auto" w:line="360"/>
        <w:ind w:right="-57"/>
        <w:jc w:val="both"/>
        <w:rPr>
          <w:rFonts w:ascii="Arial" w:hAnsi="Arial" w:cs="Arial"/>
          <w:b/>
          <w:sz w:val="22"/>
          <w:szCs w:val="22"/>
          <w:u w:val="single"/>
        </w:rPr>
      </w:pPr>
      <w:r>
        <w:rPr>
          <w:rFonts w:cs="Arial" w:ascii="Arial" w:hAnsi="Arial"/>
          <w:b/>
          <w:bCs/>
          <w:sz w:val="22"/>
          <w:szCs w:val="22"/>
        </w:rPr>
        <w:t>Processo nº 2.763/2026</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0"/>
        </w:numPr>
        <w:spacing w:lineRule="auto" w:line="360" w:before="120" w:after="288"/>
        <w:ind w:hanging="0" w:left="0"/>
        <w:rPr>
          <w:sz w:val="22"/>
          <w:szCs w:val="22"/>
        </w:rPr>
      </w:pPr>
      <w:r>
        <w:rPr>
          <w:sz w:val="22"/>
          <w:szCs w:val="22"/>
        </w:rPr>
        <w:t>1. CONDIÇÕES GERAIS DA CONTRATAÇÃO</w:t>
      </w:r>
    </w:p>
    <w:p>
      <w:pPr>
        <w:pStyle w:val="Nivel2"/>
        <w:numPr>
          <w:ilvl w:val="0"/>
          <w:numId w:val="0"/>
        </w:numPr>
        <w:spacing w:lineRule="auto" w:line="360" w:before="0" w:after="288"/>
        <w:ind w:hanging="0" w:left="0"/>
        <w:rPr>
          <w:color w:val="auto"/>
          <w:sz w:val="22"/>
          <w:szCs w:val="22"/>
        </w:rPr>
      </w:pPr>
      <w:r>
        <w:rPr>
          <w:color w:val="auto"/>
          <w:sz w:val="22"/>
          <w:szCs w:val="22"/>
        </w:rPr>
        <w:t>1.1 Contratação de empresa especializada para a prestação de serviços continuados de manutenção preventiva e corretiva, com fornecimento de peças, componentes, materiais, ferramentas, insumos e mão de obra, destinados aos elevadores e plataformas instalados nos prédios públicos vinculados à Secretaria de Educação, Governo, Cultura e Turismo, conforme condições, quantidades e exigências estabelecidas neste Termo de Referência.</w:t>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596"/>
        <w:gridCol w:w="851"/>
        <w:gridCol w:w="1133"/>
        <w:gridCol w:w="1278"/>
        <w:gridCol w:w="1136"/>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Item</w:t>
            </w:r>
          </w:p>
        </w:tc>
        <w:tc>
          <w:tcPr>
            <w:tcW w:w="359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16"/>
                <w:szCs w:val="16"/>
              </w:rPr>
            </w:pPr>
            <w:r>
              <w:rPr>
                <w:rFonts w:cs="Arial" w:ascii="Arial" w:hAnsi="Arial"/>
                <w:b/>
                <w:bCs/>
                <w:sz w:val="16"/>
                <w:szCs w:val="16"/>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b/>
                <w:bCs/>
                <w:sz w:val="16"/>
                <w:szCs w:val="16"/>
              </w:rPr>
            </w:pPr>
            <w:r>
              <w:rPr>
                <w:rFonts w:cs="Arial" w:ascii="Arial" w:hAnsi="Arial"/>
                <w:b/>
                <w:bCs/>
                <w:sz w:val="16"/>
                <w:szCs w:val="16"/>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b/>
                <w:bCs/>
                <w:sz w:val="16"/>
                <w:szCs w:val="16"/>
              </w:rPr>
            </w:pPr>
            <w:r>
              <w:rPr>
                <w:rFonts w:cs="Arial" w:ascii="Arial" w:hAnsi="Arial"/>
                <w:b/>
                <w:bCs/>
                <w:sz w:val="16"/>
                <w:szCs w:val="16"/>
              </w:rPr>
              <w:t>Quantidade</w:t>
            </w:r>
          </w:p>
        </w:tc>
        <w:tc>
          <w:tcPr>
            <w:tcW w:w="127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b/>
                <w:bCs/>
                <w:sz w:val="16"/>
                <w:szCs w:val="16"/>
              </w:rPr>
            </w:pPr>
            <w:r>
              <w:rPr>
                <w:rFonts w:cs="Arial" w:ascii="Arial" w:hAnsi="Arial"/>
                <w:b/>
                <w:bCs/>
                <w:sz w:val="16"/>
                <w:szCs w:val="16"/>
              </w:rPr>
              <w:t>Preço Unitário</w:t>
            </w:r>
          </w:p>
        </w:tc>
        <w:tc>
          <w:tcPr>
            <w:tcW w:w="11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b/>
                <w:bCs/>
                <w:sz w:val="16"/>
                <w:szCs w:val="16"/>
              </w:rPr>
            </w:pPr>
            <w:r>
              <w:rPr>
                <w:rFonts w:cs="Arial" w:ascii="Arial" w:hAnsi="Arial"/>
                <w:b/>
                <w:bCs/>
                <w:sz w:val="16"/>
                <w:szCs w:val="16"/>
              </w:rPr>
              <w:t>Preço Total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6"/>
                <w:szCs w:val="16"/>
              </w:rPr>
            </w:pPr>
            <w:r>
              <w:rPr>
                <w:rFonts w:cs="Arial" w:ascii="Arial" w:hAnsi="Arial"/>
                <w:b/>
                <w:bCs/>
                <w:sz w:val="16"/>
                <w:szCs w:val="16"/>
              </w:rPr>
              <w:t>1</w:t>
            </w:r>
          </w:p>
        </w:tc>
        <w:tc>
          <w:tcPr>
            <w:tcW w:w="3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6"/>
                <w:szCs w:val="16"/>
              </w:rPr>
            </w:pPr>
            <w:r>
              <w:rPr>
                <w:rFonts w:cs="Arial" w:ascii="Arial" w:hAnsi="Arial"/>
                <w:b/>
                <w:bCs/>
                <w:sz w:val="16"/>
                <w:szCs w:val="16"/>
              </w:rPr>
              <w:t>2.02.02.0600-0 - PRESTAÇÃO DE SERVIÇOS DE MANUTENÇÃO PREVENTIVA E CORRETIVA DE ELEVADORES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Cs/>
                <w:sz w:val="16"/>
                <w:szCs w:val="16"/>
              </w:rPr>
            </w:pPr>
            <w:r>
              <w:rPr>
                <w:rFonts w:cs="Arial" w:ascii="Arial" w:hAnsi="Arial"/>
                <w:b/>
                <w:bCs/>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Cs/>
                <w:sz w:val="16"/>
                <w:szCs w:val="16"/>
              </w:rPr>
            </w:pPr>
            <w:r>
              <w:rPr>
                <w:rFonts w:cs="Arial" w:ascii="Arial" w:hAnsi="Arial"/>
                <w:b/>
                <w:bCs/>
                <w:sz w:val="16"/>
                <w:szCs w:val="16"/>
              </w:rPr>
              <w:t>144</w:t>
            </w:r>
          </w:p>
          <w:p>
            <w:pPr>
              <w:pStyle w:val="Normal"/>
              <w:widowControl w:val="false"/>
              <w:jc w:val="center"/>
              <w:rPr>
                <w:rFonts w:ascii="Arial" w:hAnsi="Arial" w:cs="Arial"/>
                <w:b/>
                <w:bCs/>
                <w:sz w:val="16"/>
                <w:szCs w:val="16"/>
              </w:rPr>
            </w:pPr>
            <w:r>
              <w:rPr>
                <w:rFonts w:cs="Arial" w:ascii="Arial" w:hAnsi="Arial"/>
                <w:b/>
                <w:bCs/>
                <w:sz w:val="16"/>
                <w:szCs w:val="16"/>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Cs/>
                <w:sz w:val="16"/>
                <w:szCs w:val="16"/>
              </w:rPr>
            </w:pPr>
            <w:r>
              <w:rPr>
                <w:rFonts w:cs="Arial" w:ascii="Arial" w:hAnsi="Arial"/>
                <w:b/>
                <w:bCs/>
                <w:sz w:val="16"/>
                <w:szCs w:val="16"/>
              </w:rPr>
              <w:t>403,54</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Cs/>
                <w:sz w:val="16"/>
                <w:szCs w:val="16"/>
              </w:rPr>
            </w:pPr>
            <w:r>
              <w:rPr>
                <w:rFonts w:cs="Arial" w:ascii="Arial" w:hAnsi="Arial"/>
                <w:b/>
                <w:bCs/>
                <w:sz w:val="16"/>
                <w:szCs w:val="16"/>
              </w:rPr>
              <w:t>58.109,76</w:t>
            </w:r>
          </w:p>
        </w:tc>
      </w:tr>
      <w:tr>
        <w:trPr/>
        <w:tc>
          <w:tcPr>
            <w:tcW w:w="899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PRESTAÇÃO DE SERVIÇOS DE MANUTENÇÃO PREVENTIVA E CORRETIVA DE ELEVADORES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Prestação de serviços continuados de manutenção preventiva e corretiva em elevadores e plataformas de acessibilidade, com fornecimento de peças, componentes, materiais de reposição, ferramental, insumos e mão de obra especializada, destinados a assegurar o perfeito funcionamento, segurança, conservação e prolongamento da vida útil dos equipamentos instalados em prédios públicos.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A</w:t>
            </w:r>
            <w:r>
              <w:rPr>
                <w:rFonts w:cs="Arial" w:ascii="Arial" w:hAnsi="Arial"/>
                <w:b/>
                <w:bCs/>
                <w:sz w:val="16"/>
                <w:szCs w:val="16"/>
              </w:rPr>
              <w:t xml:space="preserve"> manutenção preventiva</w:t>
            </w:r>
            <w:r>
              <w:rPr>
                <w:rFonts w:cs="Arial" w:ascii="Arial" w:hAnsi="Arial"/>
                <w:sz w:val="16"/>
                <w:szCs w:val="16"/>
              </w:rPr>
              <w:t xml:space="preserve"> compreenderá visitas técnicas periódicas programadas, abrangendo inspeções gerais, testes operacionais, ajustes, regulagens, limpeza técnica, lubrificação, reapertos, alinhamentos e calibrações dos sistemas mecânicos, elétricos, eletrônicos e eletromecânicos, com a finalidade de prevenir falhas, reduzir paralisações e manter a plena operacionalidade dos equipamentos.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u w:val="single"/>
              </w:rPr>
            </w:pPr>
            <w:r>
              <w:rPr>
                <w:rFonts w:cs="Arial" w:ascii="Arial" w:hAnsi="Arial"/>
                <w:sz w:val="16"/>
                <w:szCs w:val="16"/>
                <w:u w:val="single"/>
              </w:rPr>
              <w:t>Incluem-se nas rotinas preventivas, no mínimo:</w:t>
            </w:r>
          </w:p>
          <w:p>
            <w:pPr>
              <w:pStyle w:val="Normal"/>
              <w:widowControl w:val="false"/>
              <w:jc w:val="both"/>
              <w:rPr>
                <w:rFonts w:ascii="Arial" w:hAnsi="Arial" w:cs="Arial"/>
                <w:sz w:val="16"/>
                <w:szCs w:val="16"/>
              </w:rPr>
            </w:pPr>
            <w:r>
              <w:rPr>
                <w:rFonts w:cs="Arial" w:ascii="Arial" w:hAnsi="Arial"/>
                <w:sz w:val="16"/>
                <w:szCs w:val="16"/>
              </w:rPr>
              <w:t>Verificação do funcionamento geral do equipamento;</w:t>
            </w:r>
          </w:p>
          <w:p>
            <w:pPr>
              <w:pStyle w:val="Normal"/>
              <w:widowControl w:val="false"/>
              <w:jc w:val="both"/>
              <w:rPr>
                <w:rFonts w:ascii="Arial" w:hAnsi="Arial" w:cs="Arial"/>
                <w:sz w:val="16"/>
                <w:szCs w:val="16"/>
              </w:rPr>
            </w:pPr>
            <w:r>
              <w:rPr>
                <w:rFonts w:cs="Arial" w:ascii="Arial" w:hAnsi="Arial"/>
                <w:sz w:val="16"/>
                <w:szCs w:val="16"/>
              </w:rPr>
              <w:t>Inspeção do motor, máquina de tração e freios;</w:t>
            </w:r>
          </w:p>
          <w:p>
            <w:pPr>
              <w:pStyle w:val="Normal"/>
              <w:widowControl w:val="false"/>
              <w:jc w:val="both"/>
              <w:rPr>
                <w:rFonts w:ascii="Arial" w:hAnsi="Arial" w:cs="Arial"/>
                <w:sz w:val="16"/>
                <w:szCs w:val="16"/>
              </w:rPr>
            </w:pPr>
            <w:r>
              <w:rPr>
                <w:rFonts w:cs="Arial" w:ascii="Arial" w:hAnsi="Arial"/>
                <w:sz w:val="16"/>
                <w:szCs w:val="16"/>
              </w:rPr>
              <w:t>Conferência dos cabos de aço, correntes, polias, rolamentos e guias;</w:t>
            </w:r>
          </w:p>
          <w:p>
            <w:pPr>
              <w:pStyle w:val="Normal"/>
              <w:widowControl w:val="false"/>
              <w:jc w:val="both"/>
              <w:rPr>
                <w:rFonts w:ascii="Arial" w:hAnsi="Arial" w:cs="Arial"/>
                <w:sz w:val="16"/>
                <w:szCs w:val="16"/>
              </w:rPr>
            </w:pPr>
            <w:r>
              <w:rPr>
                <w:rFonts w:cs="Arial" w:ascii="Arial" w:hAnsi="Arial"/>
                <w:sz w:val="16"/>
                <w:szCs w:val="16"/>
              </w:rPr>
              <w:t>Inspeção do quadro de comando, placas eletrônicas, contatores, relés, fusíveis e disjuntores;</w:t>
            </w:r>
          </w:p>
          <w:p>
            <w:pPr>
              <w:pStyle w:val="Normal"/>
              <w:widowControl w:val="false"/>
              <w:jc w:val="both"/>
              <w:rPr>
                <w:rFonts w:ascii="Arial" w:hAnsi="Arial" w:cs="Arial"/>
                <w:sz w:val="16"/>
                <w:szCs w:val="16"/>
              </w:rPr>
            </w:pPr>
            <w:r>
              <w:rPr>
                <w:rFonts w:cs="Arial" w:ascii="Arial" w:hAnsi="Arial"/>
                <w:sz w:val="16"/>
                <w:szCs w:val="16"/>
              </w:rPr>
              <w:t>Testes dos sistemas de chamada, botoeiras, indicadores e alarmes;</w:t>
            </w:r>
          </w:p>
          <w:p>
            <w:pPr>
              <w:pStyle w:val="Normal"/>
              <w:widowControl w:val="false"/>
              <w:jc w:val="both"/>
              <w:rPr>
                <w:rFonts w:ascii="Arial" w:hAnsi="Arial" w:cs="Arial"/>
                <w:sz w:val="16"/>
                <w:szCs w:val="16"/>
              </w:rPr>
            </w:pPr>
            <w:r>
              <w:rPr>
                <w:rFonts w:cs="Arial" w:ascii="Arial" w:hAnsi="Arial"/>
                <w:sz w:val="16"/>
                <w:szCs w:val="16"/>
              </w:rPr>
              <w:t>Regulagem e teste das portas de cabine e pavimento;</w:t>
            </w:r>
          </w:p>
          <w:p>
            <w:pPr>
              <w:pStyle w:val="Normal"/>
              <w:widowControl w:val="false"/>
              <w:jc w:val="both"/>
              <w:rPr>
                <w:rFonts w:ascii="Arial" w:hAnsi="Arial" w:cs="Arial"/>
                <w:sz w:val="16"/>
                <w:szCs w:val="16"/>
              </w:rPr>
            </w:pPr>
            <w:r>
              <w:rPr>
                <w:rFonts w:cs="Arial" w:ascii="Arial" w:hAnsi="Arial"/>
                <w:sz w:val="16"/>
                <w:szCs w:val="16"/>
              </w:rPr>
              <w:t>Conferência do nivelamento entre pavimentos;</w:t>
            </w:r>
          </w:p>
          <w:p>
            <w:pPr>
              <w:pStyle w:val="Normal"/>
              <w:widowControl w:val="false"/>
              <w:jc w:val="both"/>
              <w:rPr>
                <w:rFonts w:ascii="Arial" w:hAnsi="Arial" w:cs="Arial"/>
                <w:sz w:val="16"/>
                <w:szCs w:val="16"/>
              </w:rPr>
            </w:pPr>
            <w:r>
              <w:rPr>
                <w:rFonts w:cs="Arial" w:ascii="Arial" w:hAnsi="Arial"/>
                <w:sz w:val="16"/>
                <w:szCs w:val="16"/>
              </w:rPr>
              <w:t>Testes de sensores, travas, fins de curso e demais dispositivos de segurança;</w:t>
            </w:r>
          </w:p>
          <w:p>
            <w:pPr>
              <w:pStyle w:val="Normal"/>
              <w:widowControl w:val="false"/>
              <w:jc w:val="both"/>
              <w:rPr>
                <w:rFonts w:ascii="Arial" w:hAnsi="Arial" w:cs="Arial"/>
                <w:sz w:val="16"/>
                <w:szCs w:val="16"/>
              </w:rPr>
            </w:pPr>
            <w:r>
              <w:rPr>
                <w:rFonts w:cs="Arial" w:ascii="Arial" w:hAnsi="Arial"/>
                <w:sz w:val="16"/>
                <w:szCs w:val="16"/>
              </w:rPr>
              <w:t>Inspeção da casa de máquinas, poço, amortecedores e limitadores;</w:t>
            </w:r>
          </w:p>
          <w:p>
            <w:pPr>
              <w:pStyle w:val="Normal"/>
              <w:widowControl w:val="false"/>
              <w:jc w:val="both"/>
              <w:rPr>
                <w:rFonts w:ascii="Arial" w:hAnsi="Arial" w:cs="Arial"/>
                <w:sz w:val="16"/>
                <w:szCs w:val="16"/>
              </w:rPr>
            </w:pPr>
            <w:r>
              <w:rPr>
                <w:rFonts w:cs="Arial" w:ascii="Arial" w:hAnsi="Arial"/>
                <w:sz w:val="16"/>
                <w:szCs w:val="16"/>
              </w:rPr>
              <w:t>Limpeza técnica e lubrificação das partes móveis;</w:t>
            </w:r>
          </w:p>
          <w:p>
            <w:pPr>
              <w:pStyle w:val="Normal"/>
              <w:widowControl w:val="false"/>
              <w:jc w:val="both"/>
              <w:rPr>
                <w:rFonts w:ascii="Arial" w:hAnsi="Arial" w:cs="Arial"/>
                <w:sz w:val="16"/>
                <w:szCs w:val="16"/>
              </w:rPr>
            </w:pPr>
            <w:r>
              <w:rPr>
                <w:rFonts w:cs="Arial" w:ascii="Arial" w:hAnsi="Arial"/>
                <w:sz w:val="16"/>
                <w:szCs w:val="16"/>
              </w:rPr>
              <w:t>Emissão de relatório técnico por visita.</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 xml:space="preserve">A </w:t>
            </w:r>
            <w:r>
              <w:rPr>
                <w:rFonts w:cs="Arial" w:ascii="Arial" w:hAnsi="Arial"/>
                <w:b/>
                <w:bCs/>
                <w:sz w:val="16"/>
                <w:szCs w:val="16"/>
              </w:rPr>
              <w:t>manutenção corretiva</w:t>
            </w:r>
            <w:r>
              <w:rPr>
                <w:rFonts w:cs="Arial" w:ascii="Arial" w:hAnsi="Arial"/>
                <w:sz w:val="16"/>
                <w:szCs w:val="16"/>
              </w:rPr>
              <w:t xml:space="preserve"> compreenderá o atendimento sob demanda, sempre que identificada falha, defeito, paralisação, mau funcionamento, desgaste excessivo ou situação de risco, abrangendo diagnóstico, desmontagem, reparo, substituição de peças, regulagem, reprogramação de módulos, testes de segurança e restabelecimento integral das condições normais de operação.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u w:val="single"/>
              </w:rPr>
            </w:pPr>
            <w:r>
              <w:rPr>
                <w:rFonts w:cs="Arial" w:ascii="Arial" w:hAnsi="Arial"/>
                <w:sz w:val="16"/>
                <w:szCs w:val="16"/>
                <w:u w:val="single"/>
              </w:rPr>
              <w:t>Incluem-se os serviços de substituição de peças e componentes, tais como:</w:t>
            </w:r>
          </w:p>
          <w:p>
            <w:pPr>
              <w:pStyle w:val="Normal"/>
              <w:widowControl w:val="false"/>
              <w:jc w:val="both"/>
              <w:rPr>
                <w:rFonts w:ascii="Arial" w:hAnsi="Arial" w:cs="Arial"/>
                <w:sz w:val="16"/>
                <w:szCs w:val="16"/>
              </w:rPr>
            </w:pPr>
            <w:r>
              <w:rPr>
                <w:rFonts w:cs="Arial" w:ascii="Arial" w:hAnsi="Arial"/>
                <w:sz w:val="16"/>
                <w:szCs w:val="16"/>
              </w:rPr>
              <w:t>Sensores;</w:t>
            </w:r>
          </w:p>
          <w:p>
            <w:pPr>
              <w:pStyle w:val="Normal"/>
              <w:widowControl w:val="false"/>
              <w:jc w:val="both"/>
              <w:rPr>
                <w:rFonts w:ascii="Arial" w:hAnsi="Arial" w:cs="Arial"/>
                <w:sz w:val="16"/>
                <w:szCs w:val="16"/>
              </w:rPr>
            </w:pPr>
            <w:r>
              <w:rPr>
                <w:rFonts w:cs="Arial" w:ascii="Arial" w:hAnsi="Arial"/>
                <w:sz w:val="16"/>
                <w:szCs w:val="16"/>
              </w:rPr>
              <w:t>Placas e módulos eletrônicos;</w:t>
            </w:r>
          </w:p>
          <w:p>
            <w:pPr>
              <w:pStyle w:val="Normal"/>
              <w:widowControl w:val="false"/>
              <w:jc w:val="both"/>
              <w:rPr>
                <w:rFonts w:ascii="Arial" w:hAnsi="Arial" w:cs="Arial"/>
                <w:sz w:val="16"/>
                <w:szCs w:val="16"/>
              </w:rPr>
            </w:pPr>
            <w:r>
              <w:rPr>
                <w:rFonts w:cs="Arial" w:ascii="Arial" w:hAnsi="Arial"/>
                <w:sz w:val="16"/>
                <w:szCs w:val="16"/>
              </w:rPr>
              <w:t>Botoeiras;</w:t>
            </w:r>
          </w:p>
          <w:p>
            <w:pPr>
              <w:pStyle w:val="Normal"/>
              <w:widowControl w:val="false"/>
              <w:jc w:val="both"/>
              <w:rPr>
                <w:rFonts w:ascii="Arial" w:hAnsi="Arial" w:cs="Arial"/>
                <w:sz w:val="16"/>
                <w:szCs w:val="16"/>
              </w:rPr>
            </w:pPr>
            <w:r>
              <w:rPr>
                <w:rFonts w:cs="Arial" w:ascii="Arial" w:hAnsi="Arial"/>
                <w:sz w:val="16"/>
                <w:szCs w:val="16"/>
              </w:rPr>
              <w:t>Fechaduras eletromecânicas;</w:t>
            </w:r>
          </w:p>
          <w:p>
            <w:pPr>
              <w:pStyle w:val="Normal"/>
              <w:widowControl w:val="false"/>
              <w:jc w:val="both"/>
              <w:rPr>
                <w:rFonts w:ascii="Arial" w:hAnsi="Arial" w:cs="Arial"/>
                <w:sz w:val="16"/>
                <w:szCs w:val="16"/>
              </w:rPr>
            </w:pPr>
            <w:r>
              <w:rPr>
                <w:rFonts w:cs="Arial" w:ascii="Arial" w:hAnsi="Arial"/>
                <w:sz w:val="16"/>
                <w:szCs w:val="16"/>
              </w:rPr>
              <w:t>Cabos;</w:t>
            </w:r>
          </w:p>
          <w:p>
            <w:pPr>
              <w:pStyle w:val="Normal"/>
              <w:widowControl w:val="false"/>
              <w:jc w:val="both"/>
              <w:rPr>
                <w:rFonts w:ascii="Arial" w:hAnsi="Arial" w:cs="Arial"/>
                <w:sz w:val="16"/>
                <w:szCs w:val="16"/>
              </w:rPr>
            </w:pPr>
            <w:r>
              <w:rPr>
                <w:rFonts w:cs="Arial" w:ascii="Arial" w:hAnsi="Arial"/>
                <w:sz w:val="16"/>
                <w:szCs w:val="16"/>
              </w:rPr>
              <w:t>Rolamentos;</w:t>
            </w:r>
          </w:p>
          <w:p>
            <w:pPr>
              <w:pStyle w:val="Normal"/>
              <w:widowControl w:val="false"/>
              <w:jc w:val="both"/>
              <w:rPr>
                <w:rFonts w:ascii="Arial" w:hAnsi="Arial" w:cs="Arial"/>
                <w:sz w:val="16"/>
                <w:szCs w:val="16"/>
              </w:rPr>
            </w:pPr>
            <w:r>
              <w:rPr>
                <w:rFonts w:cs="Arial" w:ascii="Arial" w:hAnsi="Arial"/>
                <w:sz w:val="16"/>
                <w:szCs w:val="16"/>
              </w:rPr>
              <w:t>Fusíveis;</w:t>
            </w:r>
          </w:p>
          <w:p>
            <w:pPr>
              <w:pStyle w:val="Normal"/>
              <w:widowControl w:val="false"/>
              <w:jc w:val="both"/>
              <w:rPr>
                <w:rFonts w:ascii="Arial" w:hAnsi="Arial" w:cs="Arial"/>
                <w:sz w:val="16"/>
                <w:szCs w:val="16"/>
              </w:rPr>
            </w:pPr>
            <w:r>
              <w:rPr>
                <w:rFonts w:cs="Arial" w:ascii="Arial" w:hAnsi="Arial"/>
                <w:sz w:val="16"/>
                <w:szCs w:val="16"/>
              </w:rPr>
              <w:t>Contatores;</w:t>
            </w:r>
          </w:p>
          <w:p>
            <w:pPr>
              <w:pStyle w:val="Normal"/>
              <w:widowControl w:val="false"/>
              <w:jc w:val="both"/>
              <w:rPr>
                <w:rFonts w:ascii="Arial" w:hAnsi="Arial" w:cs="Arial"/>
                <w:sz w:val="16"/>
                <w:szCs w:val="16"/>
              </w:rPr>
            </w:pPr>
            <w:r>
              <w:rPr>
                <w:rFonts w:cs="Arial" w:ascii="Arial" w:hAnsi="Arial"/>
                <w:sz w:val="16"/>
                <w:szCs w:val="16"/>
              </w:rPr>
              <w:t>Baterias;</w:t>
            </w:r>
          </w:p>
          <w:p>
            <w:pPr>
              <w:pStyle w:val="Normal"/>
              <w:widowControl w:val="false"/>
              <w:jc w:val="both"/>
              <w:rPr>
                <w:rFonts w:ascii="Arial" w:hAnsi="Arial" w:cs="Arial"/>
                <w:sz w:val="16"/>
                <w:szCs w:val="16"/>
              </w:rPr>
            </w:pPr>
            <w:r>
              <w:rPr>
                <w:rFonts w:cs="Arial" w:ascii="Arial" w:hAnsi="Arial"/>
                <w:sz w:val="16"/>
                <w:szCs w:val="16"/>
              </w:rPr>
              <w:t>Lâmpadas;</w:t>
            </w:r>
          </w:p>
          <w:p>
            <w:pPr>
              <w:pStyle w:val="Normal"/>
              <w:widowControl w:val="false"/>
              <w:jc w:val="both"/>
              <w:rPr>
                <w:rFonts w:ascii="Arial" w:hAnsi="Arial" w:cs="Arial"/>
                <w:sz w:val="16"/>
                <w:szCs w:val="16"/>
              </w:rPr>
            </w:pPr>
            <w:r>
              <w:rPr>
                <w:rFonts w:cs="Arial" w:ascii="Arial" w:hAnsi="Arial"/>
                <w:sz w:val="16"/>
                <w:szCs w:val="16"/>
              </w:rPr>
              <w:t>Relés;</w:t>
            </w:r>
          </w:p>
          <w:p>
            <w:pPr>
              <w:pStyle w:val="Normal"/>
              <w:widowControl w:val="false"/>
              <w:jc w:val="both"/>
              <w:rPr>
                <w:rFonts w:ascii="Arial" w:hAnsi="Arial" w:cs="Arial"/>
                <w:sz w:val="16"/>
                <w:szCs w:val="16"/>
              </w:rPr>
            </w:pPr>
            <w:r>
              <w:rPr>
                <w:rFonts w:cs="Arial" w:ascii="Arial" w:hAnsi="Arial"/>
                <w:sz w:val="16"/>
                <w:szCs w:val="16"/>
              </w:rPr>
              <w:t>Motores auxiliares;</w:t>
            </w:r>
          </w:p>
          <w:p>
            <w:pPr>
              <w:pStyle w:val="Normal"/>
              <w:widowControl w:val="false"/>
              <w:jc w:val="both"/>
              <w:rPr>
                <w:rFonts w:ascii="Arial" w:hAnsi="Arial" w:cs="Arial"/>
                <w:sz w:val="16"/>
                <w:szCs w:val="16"/>
              </w:rPr>
            </w:pPr>
            <w:r>
              <w:rPr>
                <w:rFonts w:cs="Arial" w:ascii="Arial" w:hAnsi="Arial"/>
                <w:sz w:val="16"/>
                <w:szCs w:val="16"/>
              </w:rPr>
              <w:t>Demais itens necessários ao funcionamento.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Os serviços deverão observar as normas da ABNT, recomendações dos fabricantes, normas de segurança do trabalho e legislação vigente, garantindo a segurança dos usuários, a continuidade dos serviços públicos e a acessibilidade dos prédios atendidos.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12 equipamentos pelo período de 12 meses = total 144</w:t>
            </w:r>
          </w:p>
        </w:tc>
      </w:tr>
    </w:tbl>
    <w:p>
      <w:pPr>
        <w:pStyle w:val="Nivel2"/>
        <w:numPr>
          <w:ilvl w:val="0"/>
          <w:numId w:val="0"/>
        </w:numPr>
        <w:spacing w:lineRule="auto" w:line="360" w:before="0" w:after="288"/>
        <w:ind w:hanging="0" w:left="360"/>
        <w:rPr>
          <w:color w:val="auto"/>
          <w:sz w:val="22"/>
          <w:szCs w:val="22"/>
        </w:rPr>
      </w:pPr>
      <w:r>
        <w:rPr>
          <w:color w:val="auto"/>
          <w:sz w:val="22"/>
          <w:szCs w:val="22"/>
        </w:rPr>
      </w:r>
    </w:p>
    <w:p>
      <w:pPr>
        <w:pStyle w:val="Nivel2"/>
        <w:numPr>
          <w:ilvl w:val="0"/>
          <w:numId w:val="0"/>
        </w:numPr>
        <w:spacing w:lineRule="auto" w:line="360" w:before="0" w:after="288"/>
        <w:ind w:hanging="0" w:left="0"/>
        <w:rPr>
          <w:color w:val="auto"/>
          <w:sz w:val="22"/>
          <w:szCs w:val="22"/>
        </w:rPr>
      </w:pPr>
      <w:r>
        <w:rPr>
          <w:color w:val="auto"/>
          <w:sz w:val="22"/>
          <w:szCs w:val="22"/>
        </w:rPr>
        <w:t>1.2 A execução deverá contemplar:</w:t>
      </w:r>
    </w:p>
    <w:p>
      <w:pPr>
        <w:pStyle w:val="Nivel2"/>
        <w:numPr>
          <w:ilvl w:val="0"/>
          <w:numId w:val="0"/>
        </w:numPr>
        <w:spacing w:lineRule="auto" w:line="360" w:before="0" w:after="288"/>
        <w:ind w:hanging="0" w:left="0"/>
        <w:rPr>
          <w:color w:val="auto"/>
          <w:sz w:val="22"/>
          <w:szCs w:val="22"/>
        </w:rPr>
      </w:pPr>
      <w:r>
        <w:rPr>
          <w:color w:val="auto"/>
          <w:sz w:val="22"/>
          <w:szCs w:val="22"/>
        </w:rPr>
        <w:tab/>
      </w:r>
      <w:r>
        <w:rPr>
          <w:b/>
          <w:bCs/>
          <w:color w:val="auto"/>
          <w:sz w:val="22"/>
          <w:szCs w:val="22"/>
        </w:rPr>
        <w:t>Manutenção preventiva</w:t>
      </w:r>
      <w:r>
        <w:rPr>
          <w:color w:val="auto"/>
          <w:sz w:val="22"/>
          <w:szCs w:val="22"/>
        </w:rPr>
        <w:t>: serviços periódicos programados, com visitas mensais ou conforme plano do fabricante, destinados a prevenir falhas e ampliar a vida útil dos equipamentos.</w:t>
      </w:r>
    </w:p>
    <w:p>
      <w:pPr>
        <w:pStyle w:val="Nivel2"/>
        <w:numPr>
          <w:ilvl w:val="0"/>
          <w:numId w:val="0"/>
        </w:numPr>
        <w:spacing w:lineRule="auto" w:line="360" w:before="0" w:after="288"/>
        <w:ind w:hanging="0" w:left="0"/>
        <w:rPr>
          <w:color w:val="auto"/>
          <w:sz w:val="22"/>
          <w:szCs w:val="22"/>
        </w:rPr>
      </w:pPr>
      <w:r>
        <w:rPr>
          <w:color w:val="auto"/>
          <w:sz w:val="22"/>
          <w:szCs w:val="22"/>
        </w:rPr>
        <w:tab/>
      </w:r>
      <w:r>
        <w:rPr>
          <w:b/>
          <w:bCs/>
          <w:color w:val="auto"/>
          <w:sz w:val="22"/>
          <w:szCs w:val="22"/>
        </w:rPr>
        <w:t>Manutenção corretiva</w:t>
      </w:r>
      <w:r>
        <w:rPr>
          <w:color w:val="auto"/>
          <w:sz w:val="22"/>
          <w:szCs w:val="22"/>
        </w:rPr>
        <w:t>: atendimento sob demanda, sempre que identificada falha, paralisação, mau funcionamento ou situação de risco, incluindo atendimento emergencial.</w:t>
      </w:r>
    </w:p>
    <w:p>
      <w:pPr>
        <w:pStyle w:val="Nivel2"/>
        <w:numPr>
          <w:ilvl w:val="0"/>
          <w:numId w:val="0"/>
        </w:numPr>
        <w:spacing w:lineRule="auto" w:line="360" w:before="0" w:after="288"/>
        <w:ind w:hanging="0" w:left="0"/>
        <w:rPr>
          <w:color w:val="auto"/>
          <w:sz w:val="22"/>
          <w:szCs w:val="22"/>
        </w:rPr>
      </w:pPr>
      <w:r>
        <w:rPr>
          <w:color w:val="auto"/>
          <w:sz w:val="22"/>
          <w:szCs w:val="22"/>
        </w:rPr>
        <w:tab/>
      </w:r>
      <w:r>
        <w:rPr>
          <w:b/>
          <w:bCs/>
          <w:color w:val="auto"/>
          <w:sz w:val="22"/>
          <w:szCs w:val="22"/>
        </w:rPr>
        <w:t>Fornecimento de peças</w:t>
      </w:r>
      <w:r>
        <w:rPr>
          <w:color w:val="auto"/>
          <w:sz w:val="22"/>
          <w:szCs w:val="22"/>
        </w:rPr>
        <w:t>: substituição de componentes, placas, sensores, botoeiras, cabos, fechaduras, rolamentos, fusíveis, contatores, módulos, baterias e demais itens necessários ao restabelecimento do funcionamento.</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sz w:val="22"/>
          <w:szCs w:val="22"/>
        </w:rPr>
      </w:pPr>
      <w:r>
        <w:rPr>
          <w:rFonts w:cs="Arial" w:ascii="Arial" w:hAnsi="Arial"/>
          <w:b/>
          <w:sz w:val="22"/>
          <w:szCs w:val="22"/>
        </w:rPr>
        <w:t>2 – PRAZOS, CONDIÇÕES E LOCAIS DE EXECUÇÃO:</w:t>
      </w:r>
    </w:p>
    <w:p>
      <w:pPr>
        <w:pStyle w:val="Normal"/>
        <w:spacing w:lineRule="auto" w:line="360" w:before="113" w:after="0"/>
        <w:jc w:val="both"/>
        <w:rPr>
          <w:rFonts w:ascii="Arial" w:hAnsi="Arial" w:cs="Arial"/>
          <w:sz w:val="22"/>
          <w:szCs w:val="22"/>
        </w:rPr>
      </w:pPr>
      <w:r>
        <w:rPr>
          <w:rStyle w:val="Strong"/>
          <w:rFonts w:cs="Arial" w:ascii="Arial" w:hAnsi="Arial"/>
          <w:b w:val="false"/>
          <w:bCs w:val="false"/>
          <w:sz w:val="22"/>
          <w:szCs w:val="22"/>
        </w:rPr>
        <w:t>A contratada deverá observar os seguintes prazos máximos de atendimento e solução, contados a partir da abertura do chamado pela Administração:</w:t>
      </w:r>
    </w:p>
    <w:p>
      <w:pPr>
        <w:pStyle w:val="Normal"/>
        <w:spacing w:lineRule="auto" w:line="360"/>
        <w:jc w:val="both"/>
        <w:rPr>
          <w:rFonts w:ascii="Arial" w:hAnsi="Arial" w:cs="Arial"/>
          <w:b/>
          <w:sz w:val="22"/>
          <w:szCs w:val="22"/>
        </w:rPr>
      </w:pPr>
      <w:r>
        <w:rPr>
          <w:rFonts w:cs="Arial" w:ascii="Arial" w:hAnsi="Arial"/>
          <w:b/>
          <w:sz w:val="22"/>
          <w:szCs w:val="22"/>
        </w:rPr>
        <w:t>2.1 Manutenção preventiva</w:t>
      </w:r>
    </w:p>
    <w:p>
      <w:pPr>
        <w:pStyle w:val="Normal"/>
        <w:spacing w:lineRule="auto" w:line="360"/>
        <w:jc w:val="both"/>
        <w:rPr>
          <w:rFonts w:ascii="Arial" w:hAnsi="Arial" w:cs="Arial"/>
          <w:bCs/>
          <w:sz w:val="22"/>
          <w:szCs w:val="22"/>
        </w:rPr>
      </w:pPr>
      <w:r>
        <w:rPr>
          <w:rFonts w:cs="Arial" w:ascii="Arial" w:hAnsi="Arial"/>
          <w:bCs/>
          <w:sz w:val="22"/>
          <w:szCs w:val="22"/>
        </w:rPr>
        <w:t>As visitas de manutenção preventiva deverão ocorrer mensalmente, em cronograma previamente ajustado com a fiscalização do contrato, observando intervalo máximo de 30 (trinta) dias entre uma visita e outra para cada equipamento.</w:t>
      </w:r>
    </w:p>
    <w:p>
      <w:pPr>
        <w:pStyle w:val="Normal"/>
        <w:spacing w:lineRule="auto" w:line="360"/>
        <w:jc w:val="both"/>
        <w:rPr>
          <w:rFonts w:ascii="Arial" w:hAnsi="Arial" w:cs="Arial"/>
          <w:bCs/>
          <w:sz w:val="22"/>
          <w:szCs w:val="22"/>
        </w:rPr>
      </w:pPr>
      <w:r>
        <w:rPr>
          <w:rFonts w:cs="Arial" w:ascii="Arial" w:hAnsi="Arial"/>
          <w:bCs/>
          <w:sz w:val="22"/>
          <w:szCs w:val="22"/>
        </w:rPr>
        <w:t>Ao final de cada visita, a contratada deverá apresentar relatório técnico detalhado, contendo:</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Data e horário do atendimento;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Identificação do técnico;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Procedimentos executados;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Peças eventualmente substituídas;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Anormalidades constatadas;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Recomendações técnicas.</w:t>
      </w:r>
    </w:p>
    <w:p>
      <w:pPr>
        <w:pStyle w:val="Normal"/>
        <w:spacing w:lineRule="auto" w:line="360"/>
        <w:jc w:val="both"/>
        <w:rPr>
          <w:rFonts w:ascii="Arial" w:hAnsi="Arial" w:cs="Arial"/>
          <w:b/>
          <w:sz w:val="22"/>
          <w:szCs w:val="22"/>
        </w:rPr>
      </w:pPr>
      <w:r>
        <w:rPr>
          <w:rFonts w:cs="Arial" w:ascii="Arial" w:hAnsi="Arial"/>
          <w:b/>
          <w:sz w:val="22"/>
          <w:szCs w:val="22"/>
        </w:rPr>
        <w:t>2.2 Atendimento corretivo emergencial</w:t>
      </w:r>
    </w:p>
    <w:p>
      <w:pPr>
        <w:pStyle w:val="Normal"/>
        <w:spacing w:lineRule="auto" w:line="360"/>
        <w:jc w:val="both"/>
        <w:rPr>
          <w:rFonts w:ascii="Arial" w:hAnsi="Arial" w:cs="Arial"/>
          <w:bCs/>
          <w:sz w:val="22"/>
          <w:szCs w:val="22"/>
        </w:rPr>
      </w:pPr>
      <w:r>
        <w:rPr>
          <w:rFonts w:cs="Arial" w:ascii="Arial" w:hAnsi="Arial"/>
          <w:bCs/>
          <w:sz w:val="22"/>
          <w:szCs w:val="22"/>
        </w:rPr>
        <w:t>Será considerado emergencial o chamado que envolver:</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Elevador parado com usuário retido;</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Equipamento totalmente inoperante;</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Falha em portas ou travas;</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Risco elétrico ou mecânico;</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Falha que comprometa a acessibilidade;</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Parada em prédio administrativo essencial.</w:t>
      </w:r>
    </w:p>
    <w:p>
      <w:pPr>
        <w:pStyle w:val="Normal"/>
        <w:spacing w:lineRule="auto" w:line="360"/>
        <w:jc w:val="both"/>
        <w:rPr>
          <w:rFonts w:ascii="Arial" w:hAnsi="Arial" w:cs="Arial"/>
          <w:bCs/>
          <w:sz w:val="22"/>
          <w:szCs w:val="22"/>
        </w:rPr>
      </w:pPr>
      <w:r>
        <w:rPr>
          <w:rFonts w:cs="Arial" w:ascii="Arial" w:hAnsi="Arial"/>
          <w:bCs/>
          <w:sz w:val="22"/>
          <w:szCs w:val="22"/>
        </w:rPr>
        <w:t>Nesses casos, o atendimento deverá ocorrer em até 02 (duas) horas contadas da comunicação formal pela Administração.</w:t>
      </w:r>
    </w:p>
    <w:p>
      <w:pPr>
        <w:pStyle w:val="Normal"/>
        <w:spacing w:lineRule="auto" w:line="360"/>
        <w:jc w:val="both"/>
        <w:rPr>
          <w:rFonts w:ascii="Arial" w:hAnsi="Arial" w:cs="Arial"/>
          <w:b/>
          <w:sz w:val="22"/>
          <w:szCs w:val="22"/>
        </w:rPr>
      </w:pPr>
      <w:r>
        <w:rPr>
          <w:rFonts w:cs="Arial" w:ascii="Arial" w:hAnsi="Arial"/>
          <w:b/>
          <w:sz w:val="22"/>
          <w:szCs w:val="22"/>
        </w:rPr>
        <w:t>2.3 Atendimento corretivo não emergencial</w:t>
      </w:r>
    </w:p>
    <w:p>
      <w:pPr>
        <w:pStyle w:val="Normal"/>
        <w:spacing w:lineRule="auto" w:line="360"/>
        <w:jc w:val="both"/>
        <w:rPr>
          <w:rFonts w:ascii="Arial" w:hAnsi="Arial" w:cs="Arial"/>
          <w:bCs/>
          <w:sz w:val="22"/>
          <w:szCs w:val="22"/>
        </w:rPr>
      </w:pPr>
      <w:r>
        <w:rPr>
          <w:rFonts w:cs="Arial" w:ascii="Arial" w:hAnsi="Arial"/>
          <w:bCs/>
          <w:sz w:val="22"/>
          <w:szCs w:val="22"/>
        </w:rPr>
        <w:t>Nos casos de falhas sem risco imediato, mas que exijam reparo, a contratada deverá iniciar o atendimento em até 24 (vinte e quatro) horas.</w:t>
      </w:r>
    </w:p>
    <w:p>
      <w:pPr>
        <w:pStyle w:val="Normal"/>
        <w:spacing w:lineRule="auto" w:line="360"/>
        <w:jc w:val="both"/>
        <w:rPr>
          <w:rFonts w:ascii="Arial" w:hAnsi="Arial" w:cs="Arial"/>
          <w:b/>
          <w:sz w:val="22"/>
          <w:szCs w:val="22"/>
        </w:rPr>
      </w:pPr>
      <w:r>
        <w:rPr>
          <w:rFonts w:cs="Arial" w:ascii="Arial" w:hAnsi="Arial"/>
          <w:b/>
          <w:sz w:val="22"/>
          <w:szCs w:val="22"/>
        </w:rPr>
        <w:t>2.4 Prazo para solução com substituição de peças</w:t>
      </w:r>
    </w:p>
    <w:p>
      <w:pPr>
        <w:pStyle w:val="Normal"/>
        <w:spacing w:lineRule="auto" w:line="360"/>
        <w:jc w:val="both"/>
        <w:rPr>
          <w:rFonts w:ascii="Arial" w:hAnsi="Arial" w:cs="Arial"/>
          <w:bCs/>
          <w:sz w:val="22"/>
          <w:szCs w:val="22"/>
        </w:rPr>
      </w:pPr>
      <w:r>
        <w:rPr>
          <w:rFonts w:cs="Arial" w:ascii="Arial" w:hAnsi="Arial"/>
          <w:bCs/>
          <w:sz w:val="22"/>
          <w:szCs w:val="22"/>
        </w:rPr>
        <w:t>Quando o reparo depender de peça de reposição, a contratada deverá concluir o restabelecimento do funcionamento em até 05 (cinco) dias úteis, salvo nos casos em que a peça depender de fabricação específica ou importação, hipótese em que deverá apresentar justificativa formal e prazo estimado à fiscalização.</w:t>
      </w:r>
    </w:p>
    <w:p>
      <w:pPr>
        <w:pStyle w:val="Normal"/>
        <w:spacing w:lineRule="auto" w:line="360"/>
        <w:jc w:val="both"/>
        <w:rPr>
          <w:rFonts w:ascii="Arial" w:hAnsi="Arial" w:cs="Arial"/>
          <w:b/>
          <w:sz w:val="22"/>
          <w:szCs w:val="22"/>
        </w:rPr>
      </w:pPr>
      <w:r>
        <w:rPr>
          <w:rFonts w:cs="Arial" w:ascii="Arial" w:hAnsi="Arial"/>
          <w:b/>
          <w:sz w:val="22"/>
          <w:szCs w:val="22"/>
        </w:rPr>
        <w:t>2.5 Penalização por descumprimento</w:t>
      </w:r>
    </w:p>
    <w:p>
      <w:pPr>
        <w:pStyle w:val="Normal"/>
        <w:spacing w:lineRule="auto" w:line="360"/>
        <w:jc w:val="both"/>
        <w:rPr>
          <w:rFonts w:ascii="Arial" w:hAnsi="Arial" w:cs="Arial"/>
          <w:bCs/>
          <w:sz w:val="22"/>
          <w:szCs w:val="22"/>
        </w:rPr>
      </w:pPr>
      <w:r>
        <w:rPr>
          <w:rFonts w:cs="Arial" w:ascii="Arial" w:hAnsi="Arial"/>
          <w:bCs/>
          <w:sz w:val="22"/>
          <w:szCs w:val="22"/>
        </w:rPr>
        <w:t>O descumprimento injustificado dos prazos estabelecidos poderá ensejar:</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Registro de ocorrência;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Glosa proporcional;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Aplicação de advertência;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 xml:space="preserve">Multa contratual; </w:t>
      </w:r>
    </w:p>
    <w:p>
      <w:pPr>
        <w:pStyle w:val="Normal"/>
        <w:spacing w:lineRule="auto" w:line="360"/>
        <w:jc w:val="both"/>
        <w:rPr>
          <w:rFonts w:ascii="Arial" w:hAnsi="Arial" w:cs="Arial"/>
          <w:bCs/>
          <w:sz w:val="22"/>
          <w:szCs w:val="22"/>
        </w:rPr>
      </w:pPr>
      <w:r>
        <w:rPr>
          <w:rFonts w:cs="Arial" w:ascii="Arial" w:hAnsi="Arial"/>
          <w:bCs/>
          <w:sz w:val="22"/>
          <w:szCs w:val="22"/>
        </w:rPr>
        <w:t>•</w:t>
      </w:r>
      <w:r>
        <w:rPr>
          <w:rFonts w:cs="Arial" w:ascii="Arial" w:hAnsi="Arial"/>
          <w:bCs/>
          <w:sz w:val="22"/>
          <w:szCs w:val="22"/>
        </w:rPr>
        <w:tab/>
        <w:t>Demais sanções previstas na lei nº 14.133/2021.</w:t>
      </w:r>
    </w:p>
    <w:p>
      <w:pPr>
        <w:pStyle w:val="Normal"/>
        <w:spacing w:lineRule="auto" w:line="360" w:before="113" w:after="0"/>
        <w:jc w:val="both"/>
        <w:rPr>
          <w:rFonts w:ascii="Arial" w:hAnsi="Arial" w:cs="Arial"/>
          <w:sz w:val="22"/>
          <w:szCs w:val="22"/>
        </w:rPr>
      </w:pPr>
      <w:r>
        <w:rPr>
          <w:rStyle w:val="Strong"/>
          <w:rFonts w:cs="Arial" w:ascii="Arial" w:hAnsi="Arial"/>
          <w:sz w:val="22"/>
          <w:szCs w:val="22"/>
        </w:rPr>
        <w:t>2.6 Os equipamentos objeto da contratação encontram-se instalados nos seguintes prédios públicos:</w:t>
      </w:r>
    </w:p>
    <w:p>
      <w:pPr>
        <w:pStyle w:val="Normal"/>
        <w:spacing w:lineRule="auto" w:line="360" w:before="113" w:after="0"/>
        <w:jc w:val="both"/>
        <w:rPr>
          <w:rFonts w:ascii="Arial" w:hAnsi="Arial" w:cs="Arial"/>
          <w:sz w:val="22"/>
          <w:szCs w:val="22"/>
          <w:u w:val="single"/>
        </w:rPr>
      </w:pPr>
      <w:r>
        <w:rPr>
          <w:rStyle w:val="Strong"/>
          <w:rFonts w:cs="Arial" w:ascii="Arial" w:hAnsi="Arial"/>
          <w:b w:val="false"/>
          <w:bCs w:val="false"/>
          <w:sz w:val="22"/>
          <w:szCs w:val="22"/>
          <w:u w:val="single"/>
        </w:rPr>
        <w:t>Secretaria de Educação</w:t>
      </w:r>
      <w:r>
        <w:rPr>
          <w:rStyle w:val="Strong"/>
          <w:rFonts w:cs="Arial" w:ascii="Arial" w:hAnsi="Arial"/>
          <w:sz w:val="22"/>
          <w:szCs w:val="22"/>
          <w:u w:val="single"/>
        </w:rPr>
        <w:t>:</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EMEB Mara Cabral S. Alegre / EMEI Periquito, localizada na Rua Josefina Fatori Padovani, s/nº, Bairro Pinhal; </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EMEB Nazareth de S. Rangel Barbosa, localizada na Avenida Lucílio Tobias, s/nº, Bairro Porto Seguro; </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EMEB Marina de Araújo Pires, localizada na Avenida Vicente Catalani, nº 1.555, Bairro Brotas; </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EMEB Philomena de Salvia Zupardo, localizada na Praça Marechal Castelo Branco, nº 78, Núcleo Residencial Affonso Zupardo; </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EMEB Profª Rosa Scavone, localizada na Rua Humberto Primo Campana, nº 199, Bairro San Francisco; </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EMEB Benno Carlos Claus, localizada na Rua Theodoro Dias Aranha, nº 113, Jardim Galeto; </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EMEB Maria Mercedes de Araújo, localizada na Rua Antonio Luis Sanfins, nº 285, Vila Cruzeiro; </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EMEB Luiz Pântano, localizada na Avenida Nossa Senhora das Graças, nº 1.807, Bairro Nossa Senhora das Graças; </w:t>
      </w:r>
    </w:p>
    <w:p>
      <w:pPr>
        <w:pStyle w:val="Normal"/>
        <w:numPr>
          <w:ilvl w:val="0"/>
          <w:numId w:val="29"/>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 xml:space="preserve">Fatec Itatiba, localizada na Rua Daniel Peçanha de Moraes, nº 220, Jardim Salessi. </w:t>
      </w:r>
    </w:p>
    <w:p>
      <w:pPr>
        <w:pStyle w:val="Normal"/>
        <w:spacing w:lineRule="auto" w:line="360" w:before="113" w:after="0"/>
        <w:jc w:val="both"/>
        <w:rPr>
          <w:rFonts w:ascii="Arial" w:hAnsi="Arial" w:cs="Arial"/>
          <w:sz w:val="22"/>
          <w:szCs w:val="22"/>
          <w:u w:val="single"/>
        </w:rPr>
      </w:pPr>
      <w:r>
        <w:rPr>
          <w:rStyle w:val="Strong"/>
          <w:rFonts w:cs="Arial" w:ascii="Arial" w:hAnsi="Arial"/>
          <w:b w:val="false"/>
          <w:bCs w:val="false"/>
          <w:sz w:val="22"/>
          <w:szCs w:val="22"/>
          <w:u w:val="single"/>
        </w:rPr>
        <w:t>Secretaria de Governo:</w:t>
      </w:r>
    </w:p>
    <w:p>
      <w:pPr>
        <w:pStyle w:val="Normal"/>
        <w:numPr>
          <w:ilvl w:val="0"/>
          <w:numId w:val="30"/>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Paço Municipal, localizado na Avenida Luciano Consoline, nº 600, Jardim de Lucca.</w:t>
      </w:r>
    </w:p>
    <w:p>
      <w:pPr>
        <w:pStyle w:val="Normal"/>
        <w:spacing w:lineRule="auto" w:line="360" w:before="113" w:after="0"/>
        <w:jc w:val="both"/>
        <w:rPr>
          <w:rStyle w:val="Strong"/>
          <w:rFonts w:ascii="Arial" w:hAnsi="Arial" w:cs="Arial"/>
          <w:b w:val="false"/>
          <w:bCs w:val="false"/>
          <w:sz w:val="22"/>
          <w:szCs w:val="22"/>
        </w:rPr>
      </w:pPr>
      <w:r>
        <w:rPr>
          <w:rFonts w:cs="Arial" w:ascii="Arial" w:hAnsi="Arial"/>
          <w:b w:val="false"/>
          <w:bCs w:val="false"/>
          <w:sz w:val="22"/>
          <w:szCs w:val="22"/>
        </w:rPr>
      </w:r>
    </w:p>
    <w:p>
      <w:pPr>
        <w:pStyle w:val="Normal"/>
        <w:spacing w:lineRule="auto" w:line="360" w:before="113" w:after="0"/>
        <w:rPr>
          <w:rFonts w:ascii="Arial" w:hAnsi="Arial" w:cs="Arial"/>
          <w:sz w:val="22"/>
          <w:szCs w:val="22"/>
          <w:u w:val="single"/>
        </w:rPr>
      </w:pPr>
      <w:r>
        <w:rPr>
          <w:rFonts w:cs="Arial" w:ascii="Arial" w:hAnsi="Arial"/>
          <w:sz w:val="22"/>
          <w:szCs w:val="22"/>
          <w:u w:val="single"/>
        </w:rPr>
        <w:t>Secretaria de Cultura e Turismo:</w:t>
      </w:r>
    </w:p>
    <w:p>
      <w:pPr>
        <w:pStyle w:val="Normal"/>
        <w:numPr>
          <w:ilvl w:val="0"/>
          <w:numId w:val="30"/>
        </w:numPr>
        <w:spacing w:lineRule="auto" w:line="360" w:before="113" w:after="0"/>
        <w:ind w:hanging="0" w:left="0"/>
        <w:jc w:val="both"/>
        <w:rPr>
          <w:rFonts w:ascii="Arial" w:hAnsi="Arial" w:cs="Arial"/>
          <w:sz w:val="22"/>
          <w:szCs w:val="22"/>
        </w:rPr>
      </w:pPr>
      <w:r>
        <w:rPr>
          <w:rStyle w:val="Strong"/>
          <w:rFonts w:cs="Arial" w:ascii="Arial" w:hAnsi="Arial"/>
          <w:b w:val="false"/>
          <w:bCs w:val="false"/>
          <w:sz w:val="22"/>
          <w:szCs w:val="22"/>
        </w:rPr>
        <w:t>Biblioteca Municipal, localizado na Rua Campos Salles, nº 380, Centro.</w:t>
      </w:r>
    </w:p>
    <w:p>
      <w:pPr>
        <w:pStyle w:val="Normal"/>
        <w:numPr>
          <w:ilvl w:val="0"/>
          <w:numId w:val="30"/>
        </w:numPr>
        <w:spacing w:lineRule="auto" w:line="360" w:before="113" w:after="0"/>
        <w:ind w:hanging="0" w:left="0"/>
        <w:jc w:val="both"/>
        <w:rPr>
          <w:rStyle w:val="Strong"/>
          <w:rFonts w:ascii="Arial" w:hAnsi="Arial" w:cs="Arial"/>
          <w:b w:val="false"/>
          <w:bCs w:val="false"/>
          <w:sz w:val="22"/>
          <w:szCs w:val="22"/>
        </w:rPr>
      </w:pPr>
      <w:r>
        <w:rPr>
          <w:rStyle w:val="Strong"/>
          <w:rFonts w:cs="Arial" w:ascii="Arial" w:hAnsi="Arial"/>
          <w:b w:val="false"/>
          <w:bCs w:val="false"/>
          <w:sz w:val="22"/>
          <w:szCs w:val="22"/>
        </w:rPr>
        <w:t>Museu Histórico Municipal Padre Francisco de Paula Lima, localizado na Praça da Bandeira, nº 122, Centro.</w:t>
      </w:r>
    </w:p>
    <w:p>
      <w:pPr>
        <w:pStyle w:val="Normal"/>
        <w:spacing w:lineRule="auto" w:line="360" w:before="113" w:after="0"/>
        <w:jc w:val="both"/>
        <w:rPr>
          <w:rStyle w:val="Strong"/>
          <w:rFonts w:ascii="Arial" w:hAnsi="Arial" w:cs="Arial"/>
          <w:b w:val="false"/>
          <w:bCs w:val="false"/>
          <w:sz w:val="22"/>
          <w:szCs w:val="22"/>
        </w:rPr>
      </w:pPr>
      <w:r>
        <w:rPr>
          <w:rFonts w:cs="Arial" w:ascii="Arial" w:hAnsi="Arial"/>
          <w:b w:val="false"/>
          <w:bCs w:val="false"/>
          <w:sz w:val="22"/>
          <w:szCs w:val="22"/>
        </w:rPr>
      </w:r>
    </w:p>
    <w:p>
      <w:pPr>
        <w:pStyle w:val="Normal"/>
        <w:spacing w:lineRule="auto" w:line="360" w:before="113" w:after="0"/>
        <w:jc w:val="both"/>
        <w:rPr/>
      </w:pPr>
      <w:r>
        <w:rPr>
          <w:rStyle w:val="Strong"/>
          <w:rFonts w:cs="Arial" w:ascii="Arial" w:hAnsi="Arial"/>
          <w:color w:val="000000"/>
          <w:sz w:val="22"/>
          <w:szCs w:val="22"/>
          <w:shd w:fill="auto" w:val="clear"/>
        </w:rPr>
        <w:t>2.7 As fotos dos equipamentos se encontra anexo ao edital.</w:t>
      </w:r>
    </w:p>
    <w:p>
      <w:pPr>
        <w:pStyle w:val="BodyTextIndent"/>
        <w:spacing w:lineRule="auto" w:line="360"/>
        <w:ind w:hanging="0"/>
        <w:rPr>
          <w:rFonts w:ascii="Arial" w:hAnsi="Arial" w:cs="Arial"/>
          <w:b/>
          <w:bCs/>
          <w:iCs/>
          <w:sz w:val="22"/>
          <w:szCs w:val="22"/>
        </w:rPr>
      </w:pPr>
      <w:r>
        <w:rPr>
          <w:rFonts w:cs="Arial" w:ascii="Arial" w:hAnsi="Arial"/>
          <w:b/>
          <w:bCs/>
          <w:iCs/>
          <w:sz w:val="22"/>
          <w:szCs w:val="22"/>
        </w:rPr>
      </w:r>
    </w:p>
    <w:p>
      <w:pPr>
        <w:pStyle w:val="BodyTextIndent"/>
        <w:spacing w:lineRule="auto" w:line="360"/>
        <w:ind w:hanging="0"/>
        <w:rPr>
          <w:rFonts w:ascii="Arial" w:hAnsi="Arial" w:cs="Arial"/>
          <w:sz w:val="22"/>
          <w:szCs w:val="22"/>
        </w:rPr>
      </w:pPr>
      <w:r>
        <w:rPr>
          <w:rFonts w:cs="Arial" w:ascii="Arial" w:hAnsi="Arial"/>
          <w:b/>
          <w:bCs/>
          <w:iCs/>
          <w:sz w:val="22"/>
          <w:szCs w:val="22"/>
        </w:rPr>
        <w:t>3 - CONDIÇÕES DE PAGAMENTO</w:t>
      </w:r>
    </w:p>
    <w:p>
      <w:pPr>
        <w:pStyle w:val="BodyTextIndent"/>
        <w:spacing w:lineRule="auto" w:line="360"/>
        <w:ind w:hanging="0"/>
        <w:rPr>
          <w:rFonts w:ascii="Arial" w:hAnsi="Arial" w:cs="Arial"/>
          <w:sz w:val="22"/>
          <w:szCs w:val="22"/>
        </w:rPr>
      </w:pPr>
      <w:r>
        <w:rPr>
          <w:rFonts w:cs="Arial" w:ascii="Arial" w:hAnsi="Arial"/>
          <w:sz w:val="22"/>
          <w:szCs w:val="22"/>
        </w:rPr>
        <w:t xml:space="preserve">3.1 – O faturamento será mensal. </w:t>
      </w:r>
    </w:p>
    <w:p>
      <w:pPr>
        <w:pStyle w:val="BodyTextIndent"/>
        <w:spacing w:lineRule="auto" w:line="360"/>
        <w:ind w:hanging="0"/>
        <w:rPr>
          <w:rFonts w:ascii="Arial" w:hAnsi="Arial" w:cs="Arial"/>
          <w:sz w:val="22"/>
          <w:szCs w:val="22"/>
        </w:rPr>
      </w:pPr>
      <w:r>
        <w:rPr>
          <w:rFonts w:cs="Arial" w:ascii="Arial" w:hAnsi="Arial"/>
          <w:sz w:val="22"/>
          <w:szCs w:val="22"/>
        </w:rPr>
        <w:t>3.2 - O pagamento será efetuado em 10 (dez) dias após a manifestação favorável do Setor Fiscalizante na Nota Fiscal Eletrônica (NFe) apresentada, ficando assegurado o prazo de 05 (cinco) dias para a emissão de tal manifestação.</w:t>
      </w:r>
    </w:p>
    <w:p>
      <w:pPr>
        <w:pStyle w:val="BodyTextIndent"/>
        <w:spacing w:lineRule="auto" w:line="360"/>
        <w:ind w:hanging="0"/>
        <w:rPr>
          <w:rFonts w:ascii="Arial" w:hAnsi="Arial" w:cs="Arial"/>
          <w:sz w:val="22"/>
          <w:szCs w:val="22"/>
        </w:rPr>
      </w:pPr>
      <w:r>
        <w:rPr>
          <w:rFonts w:cs="Arial" w:ascii="Arial" w:hAnsi="Arial"/>
          <w:sz w:val="22"/>
          <w:szCs w:val="22"/>
        </w:rPr>
        <w:t>3.3 - Os pagamentos serão realizados mediante procedimento bancário, em conta do fornecedor contratado.</w:t>
      </w:r>
    </w:p>
    <w:p>
      <w:pPr>
        <w:pStyle w:val="BodyTextIndent"/>
        <w:spacing w:lineRule="auto" w:line="360"/>
        <w:ind w:hanging="0"/>
        <w:rPr>
          <w:rFonts w:ascii="Arial" w:hAnsi="Arial" w:cs="Arial"/>
          <w:sz w:val="22"/>
          <w:szCs w:val="22"/>
        </w:rPr>
      </w:pPr>
      <w:r>
        <w:rPr>
          <w:rFonts w:cs="Arial" w:ascii="Arial" w:hAnsi="Arial"/>
          <w:sz w:val="22"/>
          <w:szCs w:val="22"/>
        </w:rPr>
        <w:t xml:space="preserve">3.4 -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primeiro parágrafo. </w:t>
      </w:r>
    </w:p>
    <w:p>
      <w:pPr>
        <w:pStyle w:val="BodyTextIndent"/>
        <w:spacing w:lineRule="auto" w:line="360"/>
        <w:ind w:hanging="0"/>
        <w:rPr>
          <w:rFonts w:ascii="Arial" w:hAnsi="Arial" w:cs="Arial"/>
          <w:sz w:val="22"/>
          <w:szCs w:val="22"/>
        </w:rPr>
      </w:pPr>
      <w:r>
        <w:rPr>
          <w:rFonts w:cs="Arial" w:ascii="Arial" w:hAnsi="Arial"/>
          <w:sz w:val="22"/>
          <w:szCs w:val="22"/>
        </w:rPr>
        <w:t xml:space="preserve">3.5 - Quaisquer pagamentos não isentarão a Contratada das responsabilidades contratuais. </w:t>
      </w:r>
    </w:p>
    <w:p>
      <w:pPr>
        <w:pStyle w:val="BodyTextIndent"/>
        <w:spacing w:lineRule="auto" w:line="360"/>
        <w:ind w:hanging="0"/>
        <w:rPr>
          <w:rFonts w:ascii="Arial" w:hAnsi="Arial" w:cs="Arial"/>
          <w:sz w:val="22"/>
          <w:szCs w:val="22"/>
        </w:rPr>
      </w:pPr>
      <w:r>
        <w:rPr>
          <w:rFonts w:cs="Arial" w:ascii="Arial" w:hAnsi="Arial"/>
          <w:sz w:val="22"/>
          <w:szCs w:val="22"/>
        </w:rPr>
        <w:t>3.6 -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parágrafo terceiro.</w:t>
      </w:r>
    </w:p>
    <w:p>
      <w:pPr>
        <w:pStyle w:val="Normal"/>
        <w:spacing w:lineRule="auto" w:line="360"/>
        <w:jc w:val="both"/>
        <w:rPr>
          <w:rFonts w:ascii="Arial" w:hAnsi="Arial" w:cs="Arial"/>
          <w:b/>
          <w:sz w:val="22"/>
          <w:szCs w:val="22"/>
        </w:rPr>
      </w:pPr>
      <w:r>
        <w:rPr>
          <w:rFonts w:cs="Arial" w:ascii="Arial" w:hAnsi="Arial"/>
          <w:b/>
          <w:sz w:val="22"/>
          <w:szCs w:val="22"/>
        </w:rPr>
      </w:r>
    </w:p>
    <w:p>
      <w:pPr>
        <w:pStyle w:val="Nvel2-Red"/>
        <w:tabs>
          <w:tab w:val="clear" w:pos="0"/>
        </w:tabs>
        <w:spacing w:lineRule="auto" w:line="360" w:before="0" w:after="0"/>
        <w:ind w:hanging="0" w:left="0"/>
        <w:rPr>
          <w:color w:val="auto"/>
          <w:sz w:val="22"/>
          <w:szCs w:val="22"/>
        </w:rPr>
      </w:pPr>
      <w:r>
        <w:rPr>
          <w:b/>
          <w:bCs/>
          <w:i w:val="false"/>
          <w:iCs w:val="false"/>
          <w:color w:val="auto"/>
          <w:sz w:val="22"/>
          <w:szCs w:val="22"/>
        </w:rPr>
        <w:t>4. MODELO DE GESTÃO DO CONTRATO</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4.1</w:t>
      </w:r>
      <w:r>
        <w:rPr>
          <w:b/>
          <w:bCs/>
          <w:i w:val="false"/>
          <w:iCs w:val="false"/>
          <w:color w:val="auto"/>
          <w:sz w:val="22"/>
          <w:szCs w:val="22"/>
        </w:rPr>
        <w:t xml:space="preserve"> - </w:t>
      </w:r>
      <w:r>
        <w:rPr>
          <w:i w:val="false"/>
          <w:iCs w:val="false"/>
          <w:color w:val="auto"/>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auto"/>
          <w:sz w:val="22"/>
          <w:szCs w:val="22"/>
        </w:rPr>
        <w:t>.</w:t>
      </w:r>
    </w:p>
    <w:p>
      <w:pPr>
        <w:pStyle w:val="Nvel2-Red"/>
        <w:tabs>
          <w:tab w:val="clear" w:pos="0"/>
        </w:tabs>
        <w:spacing w:lineRule="auto" w:line="360" w:before="0" w:after="0"/>
        <w:ind w:hanging="0" w:left="0"/>
        <w:rPr>
          <w:color w:val="auto"/>
          <w:sz w:val="22"/>
          <w:szCs w:val="22"/>
        </w:rPr>
      </w:pPr>
      <w:r>
        <w:rPr>
          <w:rFonts w:eastAsia="Arial"/>
          <w:i w:val="false"/>
          <w:iCs w:val="false"/>
          <w:color w:val="auto"/>
          <w:sz w:val="22"/>
          <w:szCs w:val="22"/>
        </w:rPr>
        <w:t xml:space="preserve">4.2 - </w:t>
      </w:r>
      <w:r>
        <w:rPr>
          <w:i w:val="false"/>
          <w:iCs w:val="false"/>
          <w:color w:val="auto"/>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4.4 - O órgão ou entidade poderá convocar representante da empresa para adoção de providências que devam ser cumpridas de imediato.</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4.6 - </w:t>
      </w:r>
      <w:r>
        <w:rPr>
          <w:color w:val="auto"/>
          <w:sz w:val="22"/>
          <w:szCs w:val="22"/>
        </w:rPr>
        <w:t xml:space="preserve">A execução do contrato deverá ser acompanhada e fiscalizada pelo(s) fiscal(is) do contrato, </w:t>
      </w:r>
      <w:r>
        <w:rPr>
          <w:i w:val="false"/>
          <w:iCs w:val="false"/>
          <w:color w:val="auto"/>
          <w:sz w:val="22"/>
          <w:szCs w:val="22"/>
        </w:rPr>
        <w:t xml:space="preserve">ou pelos respectivos substitutos </w:t>
      </w:r>
      <w:r>
        <w:fldChar w:fldCharType="begin"/>
      </w:r>
      <w:r>
        <w:rPr>
          <w:rStyle w:val="Hyperlink"/>
          <w:sz w:val="22"/>
          <w:szCs w:val="22"/>
          <w:color w:val="auto"/>
        </w:rPr>
        <w:instrText xml:space="preserve"> HYPERLINK "http://www.planalto.gov.br/ccivil_03/_ato2019-2022/2021/lei/L14133.htm" \l "art117"</w:instrText>
      </w:r>
      <w:r>
        <w:rPr>
          <w:rStyle w:val="Hyperlink"/>
          <w:sz w:val="22"/>
          <w:szCs w:val="22"/>
          <w:color w:val="auto"/>
        </w:rPr>
        <w:fldChar w:fldCharType="separate"/>
      </w:r>
      <w:r>
        <w:rPr>
          <w:rStyle w:val="Hyperlink"/>
          <w:color w:val="auto"/>
          <w:sz w:val="22"/>
          <w:szCs w:val="22"/>
        </w:rPr>
        <w:t>(Lei nº 14.133, de 2021, art. 117, caput</w:t>
      </w:r>
      <w:r>
        <w:rPr>
          <w:rStyle w:val="Hyperlink"/>
          <w:sz w:val="22"/>
          <w:szCs w:val="22"/>
          <w:color w:val="auto"/>
        </w:rPr>
        <w:fldChar w:fldCharType="end"/>
      </w:r>
      <w:r>
        <w:rPr>
          <w:i w:val="false"/>
          <w:iCs w:val="false"/>
          <w:color w:val="auto"/>
          <w:sz w:val="22"/>
          <w:szCs w:val="22"/>
        </w:rPr>
        <w:t>).</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auto"/>
        </w:rPr>
        <w:instrText xml:space="preserve"> HYPERLINK "http://www.planalto.gov.br/ccivil_03/_ato2019-2022/2021/lei/L14133.htm" \l "art117%C2%A71"</w:instrText>
      </w:r>
      <w:r>
        <w:rPr>
          <w:rStyle w:val="Hyperlink"/>
          <w:sz w:val="22"/>
          <w:szCs w:val="22"/>
          <w:color w:val="auto"/>
        </w:rPr>
        <w:fldChar w:fldCharType="separate"/>
      </w:r>
      <w:r>
        <w:rPr>
          <w:rStyle w:val="Hyperlink"/>
          <w:color w:val="auto"/>
          <w:sz w:val="22"/>
          <w:szCs w:val="22"/>
        </w:rPr>
        <w:t>Lei nº 14.133, de 2021, art. 117, §1º</w:t>
      </w:r>
      <w:r>
        <w:rPr>
          <w:rStyle w:val="Hyperlink"/>
          <w:sz w:val="22"/>
          <w:szCs w:val="22"/>
          <w:color w:val="auto"/>
        </w:rPr>
        <w:fldChar w:fldCharType="end"/>
      </w:r>
      <w:r>
        <w:rPr>
          <w:i w:val="false"/>
          <w:iCs w:val="false"/>
          <w:color w:val="auto"/>
          <w:sz w:val="22"/>
          <w:szCs w:val="22"/>
        </w:rPr>
        <w:t>);</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 xml:space="preserve">4.8.3 - 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auto"/>
        </w:rPr>
        <w:instrText xml:space="preserve"> HYPERLINK "http://www.planalto.gov.br/ccivil_03/_ato2019-2022/2021/lei/L14133.htm" \l "art158"</w:instrText>
      </w:r>
      <w:r>
        <w:rPr>
          <w:rStyle w:val="Hyperlink"/>
          <w:sz w:val="22"/>
          <w:szCs w:val="22"/>
          <w:color w:val="auto"/>
        </w:rPr>
        <w:fldChar w:fldCharType="separate"/>
      </w:r>
      <w:r>
        <w:rPr>
          <w:rStyle w:val="Hyperlink"/>
          <w:color w:val="auto"/>
          <w:sz w:val="22"/>
          <w:szCs w:val="22"/>
        </w:rPr>
        <w:t>art. 158 da Lei nº 14.133, de 2021</w:t>
      </w:r>
      <w:r>
        <w:rPr>
          <w:rStyle w:val="Hyperlink"/>
          <w:sz w:val="22"/>
          <w:szCs w:val="22"/>
          <w:color w:val="auto"/>
        </w:rPr>
        <w:fldChar w:fldCharType="end"/>
      </w:r>
      <w:r>
        <w:rPr>
          <w:i w:val="false"/>
          <w:iCs w:val="false"/>
          <w:color w:val="auto"/>
          <w:sz w:val="22"/>
          <w:szCs w:val="22"/>
        </w:rPr>
        <w:t>, ou pelo agente ou pelo setor com competência para tal, conforme o caso.</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ind w:hanging="0" w:left="0"/>
        <w:rPr>
          <w:color w:val="auto"/>
          <w:sz w:val="22"/>
          <w:szCs w:val="22"/>
        </w:rPr>
      </w:pPr>
      <w:r>
        <w:rPr>
          <w:i w:val="false"/>
          <w:iCs w:val="false"/>
          <w:color w:val="auto"/>
          <w:sz w:val="22"/>
          <w:szCs w:val="22"/>
        </w:rPr>
        <w:t>4.10 - O gestor do contrato deverá elaborar relató</w:t>
      </w:r>
      <w:r>
        <w:rPr>
          <w:rFonts w:eastAsia="Arial"/>
          <w:i w:val="false"/>
          <w:iCs w:val="false"/>
          <w:color w:val="auto"/>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ind w:hanging="0" w:left="0"/>
        <w:rPr>
          <w:color w:val="auto"/>
          <w:sz w:val="22"/>
          <w:szCs w:val="22"/>
        </w:rPr>
      </w:pPr>
      <w:r>
        <w:rPr>
          <w:rFonts w:eastAsia="Arial"/>
          <w:i w:val="false"/>
          <w:iCs w:val="false"/>
          <w:color w:val="auto"/>
          <w:sz w:val="22"/>
          <w:szCs w:val="22"/>
        </w:rPr>
        <w:t xml:space="preserve">4.11 - </w:t>
      </w:r>
      <w:r>
        <w:rPr>
          <w:i w:val="false"/>
          <w:iCs w:val="false"/>
          <w:color w:val="auto"/>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ivel01"/>
        <w:numPr>
          <w:ilvl w:val="0"/>
          <w:numId w:val="0"/>
        </w:numPr>
        <w:spacing w:lineRule="auto" w:line="360" w:before="0" w:after="0"/>
        <w:ind w:hanging="0" w:left="0"/>
        <w:rPr>
          <w:sz w:val="22"/>
          <w:szCs w:val="22"/>
        </w:rPr>
      </w:pPr>
      <w:r>
        <w:rPr>
          <w:sz w:val="22"/>
          <w:szCs w:val="22"/>
        </w:rPr>
        <w:t>5. DA CONTRATAÇÃO</w:t>
      </w:r>
    </w:p>
    <w:p>
      <w:pPr>
        <w:pStyle w:val="Nivel2"/>
        <w:numPr>
          <w:ilvl w:val="0"/>
          <w:numId w:val="0"/>
        </w:numPr>
        <w:spacing w:lineRule="auto" w:line="360" w:before="0" w:after="0"/>
        <w:ind w:hanging="0" w:left="0"/>
        <w:rPr>
          <w:color w:val="auto"/>
          <w:sz w:val="22"/>
          <w:szCs w:val="22"/>
        </w:rPr>
      </w:pPr>
      <w:r>
        <w:rPr>
          <w:color w:val="auto"/>
          <w:sz w:val="22"/>
          <w:szCs w:val="22"/>
        </w:rPr>
        <w:t>5.1 - A Contratação decorrente da presente licitação vigorará até o recebimento definitivo do objeto do contrato.</w:t>
      </w:r>
    </w:p>
    <w:p>
      <w:pPr>
        <w:pStyle w:val="Nivel2"/>
        <w:numPr>
          <w:ilvl w:val="0"/>
          <w:numId w:val="0"/>
        </w:numPr>
        <w:spacing w:lineRule="auto" w:line="360" w:before="0" w:after="0"/>
        <w:ind w:hanging="0" w:left="0"/>
        <w:rPr>
          <w:color w:val="auto"/>
          <w:sz w:val="22"/>
          <w:szCs w:val="22"/>
        </w:rPr>
      </w:pPr>
      <w:r>
        <w:rPr>
          <w:color w:val="auto"/>
          <w:sz w:val="22"/>
          <w:szCs w:val="22"/>
        </w:rPr>
        <w:t>5.2 -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25"/>
        </w:numPr>
        <w:spacing w:lineRule="auto" w:line="360" w:before="0" w:after="0"/>
        <w:rPr>
          <w:color w:val="auto"/>
          <w:sz w:val="22"/>
          <w:szCs w:val="22"/>
        </w:rPr>
      </w:pPr>
      <w:r>
        <w:rPr>
          <w:color w:val="auto"/>
          <w:sz w:val="22"/>
          <w:szCs w:val="22"/>
        </w:rPr>
        <w:t>Indicação, por escrito, de endereço de e-mail para a realização de quaisquer comunicações sobre a execução do contrato;</w:t>
      </w:r>
    </w:p>
    <w:p>
      <w:pPr>
        <w:pStyle w:val="Nivel2"/>
        <w:numPr>
          <w:ilvl w:val="0"/>
          <w:numId w:val="25"/>
        </w:numPr>
        <w:spacing w:lineRule="auto" w:line="360" w:before="0" w:after="0"/>
        <w:rPr>
          <w:color w:val="auto"/>
          <w:sz w:val="22"/>
          <w:szCs w:val="22"/>
        </w:rPr>
      </w:pPr>
      <w:r>
        <w:rPr>
          <w:color w:val="auto"/>
          <w:sz w:val="22"/>
          <w:szCs w:val="22"/>
        </w:rPr>
        <w:t>Apresentar o(s) documento(s) de identidade, R.G. e CPF, do(s) sócio(s) ou procurador(es) que assinará(ao) o contrato com a Prefeitura do Município de Itatiba;</w:t>
      </w:r>
    </w:p>
    <w:p>
      <w:pPr>
        <w:pStyle w:val="Nivel2"/>
        <w:numPr>
          <w:ilvl w:val="0"/>
          <w:numId w:val="25"/>
        </w:numPr>
        <w:spacing w:lineRule="auto" w:line="360" w:before="0" w:after="0"/>
        <w:rPr>
          <w:color w:val="auto"/>
          <w:sz w:val="22"/>
          <w:szCs w:val="22"/>
        </w:rPr>
      </w:pPr>
      <w:r>
        <w:rPr>
          <w:color w:val="auto"/>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25"/>
        </w:numPr>
        <w:spacing w:lineRule="auto" w:line="360" w:before="0" w:after="0"/>
        <w:rPr>
          <w:color w:val="auto"/>
          <w:sz w:val="22"/>
          <w:szCs w:val="22"/>
        </w:rPr>
      </w:pPr>
      <w:r>
        <w:rPr>
          <w:color w:val="auto"/>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rFonts w:ascii="Arial" w:hAnsi="Arial" w:cs="Arial"/>
          <w:sz w:val="22"/>
          <w:szCs w:val="22"/>
        </w:rPr>
      </w:pPr>
      <w:r>
        <w:rPr>
          <w:rFonts w:eastAsia="Arial" w:cs="Arial" w:ascii="Arial" w:hAnsi="Arial"/>
          <w:b/>
          <w:sz w:val="22"/>
          <w:szCs w:val="22"/>
        </w:rPr>
        <w:t>6 - OBRIGAÇÕES DA CONTRATANTE</w:t>
      </w:r>
    </w:p>
    <w:p>
      <w:pPr>
        <w:pStyle w:val="Normal"/>
        <w:spacing w:lineRule="auto" w:line="360"/>
        <w:jc w:val="both"/>
        <w:rPr>
          <w:rFonts w:ascii="Arial" w:hAnsi="Arial" w:cs="Arial"/>
          <w:sz w:val="22"/>
          <w:szCs w:val="22"/>
        </w:rPr>
      </w:pPr>
      <w:r>
        <w:rPr>
          <w:rFonts w:eastAsia="Arial" w:cs="Arial" w:ascii="Arial" w:hAnsi="Arial"/>
          <w:sz w:val="22"/>
          <w:szCs w:val="22"/>
        </w:rPr>
        <w:t>6.1 - São obrigações do Contratante:</w:t>
      </w:r>
    </w:p>
    <w:p>
      <w:pPr>
        <w:pStyle w:val="Normal"/>
        <w:spacing w:lineRule="auto" w:line="360"/>
        <w:jc w:val="both"/>
        <w:rPr>
          <w:rFonts w:ascii="Arial" w:hAnsi="Arial" w:cs="Arial"/>
          <w:sz w:val="22"/>
          <w:szCs w:val="22"/>
        </w:rPr>
      </w:pPr>
      <w:r>
        <w:rPr>
          <w:rFonts w:eastAsia="Arial" w:cs="Arial" w:ascii="Arial" w:hAnsi="Arial"/>
          <w:sz w:val="22"/>
          <w:szCs w:val="22"/>
        </w:rPr>
        <w:t>a) Exigir o cumprimento de todas as obrigações assumidas pelo Contratado, de acordo com o contrato e seus anexos;</w:t>
      </w:r>
    </w:p>
    <w:p>
      <w:pPr>
        <w:pStyle w:val="Normal"/>
        <w:spacing w:lineRule="auto" w:line="360"/>
        <w:jc w:val="both"/>
        <w:rPr>
          <w:rFonts w:ascii="Arial" w:hAnsi="Arial" w:cs="Arial"/>
          <w:sz w:val="22"/>
          <w:szCs w:val="22"/>
        </w:rPr>
      </w:pPr>
      <w:r>
        <w:rPr>
          <w:rFonts w:eastAsia="Arial" w:cs="Arial" w:ascii="Arial" w:hAnsi="Arial"/>
          <w:sz w:val="22"/>
          <w:szCs w:val="22"/>
        </w:rPr>
        <w:t>b) Receber o objeto no prazo e condições estabelecidas no Termo de Referência;</w:t>
      </w:r>
    </w:p>
    <w:p>
      <w:pPr>
        <w:pStyle w:val="Normal"/>
        <w:spacing w:lineRule="auto" w:line="360"/>
        <w:jc w:val="both"/>
        <w:rPr>
          <w:rFonts w:ascii="Arial" w:hAnsi="Arial" w:cs="Arial"/>
          <w:sz w:val="22"/>
          <w:szCs w:val="22"/>
        </w:rPr>
      </w:pPr>
      <w:r>
        <w:rPr>
          <w:rFonts w:eastAsia="Arial"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cs="Arial"/>
          <w:sz w:val="22"/>
          <w:szCs w:val="22"/>
        </w:rPr>
      </w:pPr>
      <w:r>
        <w:rPr>
          <w:rFonts w:eastAsia="Arial" w:cs="Arial" w:ascii="Arial" w:hAnsi="Arial"/>
          <w:sz w:val="22"/>
          <w:szCs w:val="22"/>
        </w:rPr>
        <w:t>d) Acompanhar e fiscalizar a execução do contrato e o cumprimento das obrigações pelo Contratado;</w:t>
      </w:r>
    </w:p>
    <w:p>
      <w:pPr>
        <w:pStyle w:val="Normal"/>
        <w:spacing w:lineRule="auto" w:line="360"/>
        <w:jc w:val="both"/>
        <w:rPr>
          <w:rFonts w:ascii="Arial" w:hAnsi="Arial" w:cs="Arial"/>
          <w:sz w:val="22"/>
          <w:szCs w:val="22"/>
        </w:rPr>
      </w:pPr>
      <w:r>
        <w:rPr>
          <w:rFonts w:eastAsia="Arial"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sz w:val="22"/>
          <w:szCs w:val="22"/>
          <w:u w:val="single"/>
        </w:rPr>
        <w:t>art. 143 da Lei nº 14.133, de 2021</w:t>
      </w:r>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cs="Arial"/>
          <w:sz w:val="22"/>
          <w:szCs w:val="22"/>
        </w:rPr>
      </w:pPr>
      <w:r>
        <w:rPr>
          <w:rFonts w:eastAsia="Arial" w:cs="Arial" w:ascii="Arial" w:hAnsi="Arial"/>
          <w:sz w:val="22"/>
          <w:szCs w:val="22"/>
        </w:rPr>
        <w:t xml:space="preserve">g) Aplicar ao Contratado as sanções previstas na lei e neste Contrato; </w:t>
      </w:r>
    </w:p>
    <w:p>
      <w:pPr>
        <w:pStyle w:val="Normal"/>
        <w:spacing w:lineRule="auto" w:line="360"/>
        <w:jc w:val="both"/>
        <w:rPr>
          <w:rFonts w:ascii="Arial" w:hAnsi="Arial" w:cs="Arial"/>
          <w:sz w:val="22"/>
          <w:szCs w:val="22"/>
        </w:rPr>
      </w:pPr>
      <w:r>
        <w:rPr>
          <w:rFonts w:eastAsia="Arial"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22"/>
        </w:numPr>
        <w:suppressAutoHyphens w:val="true"/>
        <w:spacing w:lineRule="auto" w:line="360" w:before="0" w:after="0"/>
        <w:ind w:hanging="0" w:left="0"/>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cs="Arial"/>
          <w:sz w:val="22"/>
          <w:szCs w:val="22"/>
        </w:rPr>
      </w:pPr>
      <w:r>
        <w:rPr>
          <w:rFonts w:eastAsia="Arial" w:cs="Arial" w:ascii="Arial" w:hAnsi="Arial"/>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sz w:val="22"/>
          <w:szCs w:val="22"/>
        </w:rPr>
      </w:pPr>
      <w:r>
        <w:rPr>
          <w:rFonts w:eastAsia="Arial" w:cs="Arial" w:ascii="Arial" w:hAnsi="Arial"/>
          <w:b/>
          <w:sz w:val="22"/>
          <w:szCs w:val="22"/>
        </w:rPr>
      </w:r>
    </w:p>
    <w:p>
      <w:pPr>
        <w:pStyle w:val="ListParagraph"/>
        <w:widowControl w:val="false"/>
        <w:tabs>
          <w:tab w:val="left" w:pos="709" w:leader="none"/>
        </w:tabs>
        <w:spacing w:lineRule="auto" w:line="360"/>
        <w:ind w:left="0"/>
        <w:jc w:val="both"/>
        <w:rPr>
          <w:rFonts w:ascii="Arial" w:hAnsi="Arial" w:cs="Arial"/>
          <w:sz w:val="22"/>
          <w:szCs w:val="22"/>
        </w:rPr>
      </w:pPr>
      <w:r>
        <w:rPr>
          <w:rFonts w:eastAsia="Arial" w:cs="Arial" w:ascii="Arial" w:hAnsi="Arial"/>
          <w:b/>
          <w:sz w:val="22"/>
          <w:szCs w:val="22"/>
        </w:rPr>
        <w:t>7. DAS OBRIGAÇÕES DA CONTRATADA</w:t>
      </w:r>
    </w:p>
    <w:p>
      <w:pPr>
        <w:pStyle w:val="ListParagraph"/>
        <w:spacing w:lineRule="auto" w:line="360"/>
        <w:ind w:left="0"/>
        <w:jc w:val="both"/>
        <w:rPr>
          <w:rFonts w:ascii="Arial" w:hAnsi="Arial" w:cs="Arial"/>
          <w:sz w:val="22"/>
          <w:szCs w:val="22"/>
        </w:rPr>
      </w:pPr>
      <w:r>
        <w:rPr>
          <w:rFonts w:eastAsia="Arial" w:cs="Arial" w:ascii="Arial" w:hAnsi="Arial"/>
          <w:sz w:val="22"/>
          <w:szCs w:val="22"/>
        </w:rPr>
        <w:t>a)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jc w:val="both"/>
        <w:rPr>
          <w:rFonts w:ascii="Arial" w:hAnsi="Arial" w:cs="Arial"/>
          <w:sz w:val="22"/>
          <w:szCs w:val="22"/>
        </w:rPr>
      </w:pPr>
      <w:r>
        <w:rPr>
          <w:rFonts w:eastAsia="Arial" w:cs="Arial" w:ascii="Arial" w:hAnsi="Arial"/>
          <w:sz w:val="22"/>
          <w:szCs w:val="22"/>
        </w:rPr>
        <w:t>b) - Responsabilizar-se pelos vícios e danos decorrentes do objeto, de acordo com o Código de Defesa do Consumidor (</w:t>
      </w:r>
      <w:hyperlink r:id="rId14">
        <w:r>
          <w:rPr>
            <w:rStyle w:val="Hyperlink"/>
            <w:rFonts w:eastAsia="Arial" w:cs="Arial" w:ascii="Arial" w:hAnsi="Arial"/>
            <w:color w:val="auto"/>
            <w:sz w:val="22"/>
            <w:szCs w:val="22"/>
          </w:rPr>
          <w:t>Lei nº 8.078, de 1990</w:t>
        </w:r>
      </w:hyperlink>
      <w:r>
        <w:rPr>
          <w:rFonts w:eastAsia="Arial" w:cs="Arial" w:ascii="Arial" w:hAnsi="Arial"/>
          <w:sz w:val="22"/>
          <w:szCs w:val="22"/>
        </w:rPr>
        <w:t>);</w:t>
      </w:r>
    </w:p>
    <w:p>
      <w:pPr>
        <w:pStyle w:val="ListParagraph"/>
        <w:spacing w:lineRule="auto" w:line="360"/>
        <w:ind w:left="0"/>
        <w:jc w:val="both"/>
        <w:rPr>
          <w:rFonts w:ascii="Arial" w:hAnsi="Arial" w:cs="Arial"/>
          <w:sz w:val="22"/>
          <w:szCs w:val="22"/>
        </w:rPr>
      </w:pPr>
      <w:r>
        <w:rPr>
          <w:rFonts w:eastAsia="Arial" w:cs="Arial" w:ascii="Arial" w:hAnsi="Arial"/>
          <w:sz w:val="22"/>
          <w:szCs w:val="22"/>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jc w:val="both"/>
        <w:rPr>
          <w:rFonts w:ascii="Arial" w:hAnsi="Arial" w:cs="Arial"/>
          <w:sz w:val="22"/>
          <w:szCs w:val="22"/>
        </w:rPr>
      </w:pPr>
      <w:r>
        <w:rPr>
          <w:rFonts w:eastAsia="Arial" w:cs="Arial" w:ascii="Arial" w:hAnsi="Arial"/>
          <w:sz w:val="22"/>
          <w:szCs w:val="22"/>
        </w:rPr>
        <w:t>d) - Atender às determinações regulares emitidas pelo fiscal ou gestor do contrato ou autoridade superior (</w:t>
      </w:r>
      <w:r>
        <w:rPr>
          <w:rFonts w:eastAsia="Arial" w:cs="Arial" w:ascii="Arial" w:hAnsi="Arial"/>
          <w:sz w:val="22"/>
          <w:szCs w:val="22"/>
          <w:u w:val="single"/>
        </w:rPr>
        <w:t>art. 137, II, da Lei n.º 14.133, de 2021</w:t>
      </w:r>
      <w:r>
        <w:rPr>
          <w:rFonts w:eastAsia="Arial" w:cs="Arial" w:ascii="Arial" w:hAnsi="Arial"/>
          <w:sz w:val="22"/>
          <w:szCs w:val="22"/>
        </w:rPr>
        <w:t>) e prestar todo esclarecimento ou informação por eles solicitados;</w:t>
      </w:r>
    </w:p>
    <w:p>
      <w:pPr>
        <w:pStyle w:val="ListParagraph"/>
        <w:spacing w:lineRule="auto" w:line="360"/>
        <w:ind w:left="0"/>
        <w:jc w:val="both"/>
        <w:rPr>
          <w:rFonts w:ascii="Arial" w:hAnsi="Arial" w:cs="Arial"/>
          <w:sz w:val="22"/>
          <w:szCs w:val="22"/>
        </w:rPr>
      </w:pPr>
      <w:r>
        <w:rPr>
          <w:rFonts w:eastAsia="Arial" w:cs="Arial" w:ascii="Arial" w:hAnsi="Arial"/>
          <w:sz w:val="22"/>
          <w:szCs w:val="22"/>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jc w:val="both"/>
        <w:rPr>
          <w:rFonts w:ascii="Arial" w:hAnsi="Arial" w:cs="Arial"/>
          <w:sz w:val="22"/>
          <w:szCs w:val="22"/>
        </w:rPr>
      </w:pPr>
      <w:r>
        <w:rPr>
          <w:rFonts w:eastAsia="Arial" w:cs="Arial" w:ascii="Arial" w:hAnsi="Arial"/>
          <w:sz w:val="22"/>
          <w:szCs w:val="22"/>
        </w:rPr>
        <w:t>f)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jc w:val="both"/>
        <w:rPr>
          <w:rFonts w:ascii="Arial" w:hAnsi="Arial" w:cs="Arial"/>
          <w:sz w:val="22"/>
          <w:szCs w:val="22"/>
        </w:rPr>
      </w:pPr>
      <w:r>
        <w:rPr>
          <w:rFonts w:eastAsia="Arial" w:cs="Arial" w:ascii="Arial" w:hAnsi="Arial"/>
          <w:sz w:val="22"/>
          <w:szCs w:val="22"/>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jc w:val="both"/>
        <w:rPr>
          <w:rFonts w:ascii="Arial" w:hAnsi="Arial" w:cs="Arial"/>
          <w:sz w:val="22"/>
          <w:szCs w:val="22"/>
        </w:rPr>
      </w:pPr>
      <w:r>
        <w:rPr>
          <w:rFonts w:eastAsia="Arial" w:cs="Arial" w:ascii="Arial" w:hAnsi="Arial"/>
          <w:sz w:val="22"/>
          <w:szCs w:val="22"/>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jc w:val="both"/>
        <w:rPr>
          <w:rFonts w:ascii="Arial" w:hAnsi="Arial" w:cs="Arial"/>
          <w:sz w:val="22"/>
          <w:szCs w:val="22"/>
        </w:rPr>
      </w:pPr>
      <w:r>
        <w:rPr>
          <w:rFonts w:eastAsia="Arial" w:cs="Arial" w:ascii="Arial" w:hAnsi="Arial"/>
          <w:sz w:val="22"/>
          <w:szCs w:val="22"/>
        </w:rPr>
        <w:t>i) - Comunicar ao Fiscal do contrato, no prazo de 24 (vinte e quatro) horas, qualquer ocorrência anormal ou acidente que se verifique no local da execução do objeto contratual.</w:t>
      </w:r>
    </w:p>
    <w:p>
      <w:pPr>
        <w:pStyle w:val="ListParagraph"/>
        <w:spacing w:lineRule="auto" w:line="360"/>
        <w:ind w:left="0"/>
        <w:jc w:val="both"/>
        <w:rPr>
          <w:rFonts w:ascii="Arial" w:hAnsi="Arial" w:cs="Arial"/>
          <w:sz w:val="22"/>
          <w:szCs w:val="22"/>
        </w:rPr>
      </w:pPr>
      <w:r>
        <w:rPr>
          <w:rFonts w:eastAsia="Arial" w:cs="Arial" w:ascii="Arial" w:hAnsi="Arial"/>
          <w:sz w:val="22"/>
          <w:szCs w:val="22"/>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jc w:val="both"/>
        <w:rPr>
          <w:rFonts w:ascii="Arial" w:hAnsi="Arial" w:cs="Arial"/>
          <w:sz w:val="22"/>
          <w:szCs w:val="22"/>
        </w:rPr>
      </w:pPr>
      <w:r>
        <w:rPr>
          <w:rFonts w:eastAsia="Arial" w:cs="Arial" w:ascii="Arial" w:hAnsi="Arial"/>
          <w:sz w:val="22"/>
          <w:szCs w:val="22"/>
        </w:rPr>
        <w:t xml:space="preserve">k) - Manter durante toda a vigência do contrato, em compatibilidade com as obrigações assumidas, todas as condições exigidas para habilitação na licitação; </w:t>
      </w:r>
    </w:p>
    <w:p>
      <w:pPr>
        <w:pStyle w:val="ListParagraph"/>
        <w:spacing w:lineRule="auto" w:line="360"/>
        <w:ind w:left="0"/>
        <w:jc w:val="both"/>
        <w:rPr>
          <w:rFonts w:ascii="Arial" w:hAnsi="Arial" w:cs="Arial"/>
          <w:sz w:val="22"/>
          <w:szCs w:val="22"/>
        </w:rPr>
      </w:pPr>
      <w:r>
        <w:rPr>
          <w:rFonts w:eastAsia="Arial" w:cs="Arial" w:ascii="Arial" w:hAnsi="Arial"/>
          <w:sz w:val="22"/>
          <w:szCs w:val="22"/>
        </w:rPr>
        <w:t xml:space="preserve">l) - Guardar sigilo sobre todas as informações obtidas em decorrência do cumprimento do contrato; </w:t>
      </w:r>
    </w:p>
    <w:p>
      <w:pPr>
        <w:pStyle w:val="ListParagraph"/>
        <w:spacing w:lineRule="auto" w:line="360"/>
        <w:ind w:left="0"/>
        <w:jc w:val="both"/>
        <w:rPr>
          <w:rFonts w:ascii="Arial" w:hAnsi="Arial" w:cs="Arial"/>
          <w:sz w:val="22"/>
          <w:szCs w:val="22"/>
        </w:rPr>
      </w:pPr>
      <w:r>
        <w:rPr>
          <w:rFonts w:eastAsia="Arial" w:cs="Arial" w:ascii="Arial" w:hAnsi="Arial"/>
          <w:sz w:val="22"/>
          <w:szCs w:val="22"/>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sz w:val="22"/>
          <w:szCs w:val="22"/>
          <w:u w:val="single"/>
        </w:rPr>
        <w:t>art. 124, II, d, da Lei nº 14.133, de 2021.</w:t>
      </w:r>
    </w:p>
    <w:p>
      <w:pPr>
        <w:pStyle w:val="ListParagraph"/>
        <w:spacing w:lineRule="auto" w:line="360"/>
        <w:ind w:left="0"/>
        <w:jc w:val="both"/>
        <w:rPr>
          <w:rFonts w:ascii="Arial" w:hAnsi="Arial" w:cs="Arial"/>
          <w:sz w:val="22"/>
          <w:szCs w:val="22"/>
        </w:rPr>
      </w:pPr>
      <w:r>
        <w:rPr>
          <w:rFonts w:eastAsia="Arial" w:cs="Arial" w:ascii="Arial" w:hAnsi="Arial"/>
          <w:sz w:val="22"/>
          <w:szCs w:val="22"/>
        </w:rPr>
        <w:t>n) - Cumprir, além dos postulados legais vigentes de âmbito federal, estadual ou municipal, as normas de segurança do contratante;</w:t>
      </w:r>
    </w:p>
    <w:p>
      <w:pPr>
        <w:pStyle w:val="ListParagraph"/>
        <w:spacing w:lineRule="auto" w:line="360"/>
        <w:ind w:left="0"/>
        <w:jc w:val="both"/>
        <w:rPr>
          <w:rFonts w:ascii="Arial" w:hAnsi="Arial" w:cs="Arial"/>
          <w:sz w:val="22"/>
          <w:szCs w:val="22"/>
        </w:rPr>
      </w:pPr>
      <w:r>
        <w:rPr>
          <w:rFonts w:eastAsia="Arial" w:cs="Arial" w:ascii="Arial" w:hAnsi="Arial"/>
          <w:sz w:val="22"/>
          <w:szCs w:val="22"/>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jc w:val="both"/>
        <w:rPr>
          <w:rFonts w:ascii="Arial" w:hAnsi="Arial" w:cs="Arial"/>
          <w:sz w:val="22"/>
          <w:szCs w:val="22"/>
        </w:rPr>
      </w:pPr>
      <w:r>
        <w:rPr>
          <w:rFonts w:eastAsia="Arial" w:cs="Arial" w:ascii="Arial" w:hAnsi="Arial"/>
          <w:sz w:val="22"/>
          <w:szCs w:val="22"/>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jc w:val="both"/>
        <w:rPr>
          <w:rFonts w:ascii="Arial" w:hAnsi="Arial" w:cs="Arial"/>
          <w:sz w:val="22"/>
          <w:szCs w:val="22"/>
        </w:rPr>
      </w:pPr>
      <w:r>
        <w:rPr>
          <w:rFonts w:eastAsia="Arial" w:cs="Arial" w:ascii="Arial" w:hAnsi="Arial"/>
          <w:sz w:val="22"/>
          <w:szCs w:val="22"/>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jc w:val="both"/>
        <w:rPr>
          <w:rFonts w:ascii="Arial" w:hAnsi="Arial" w:cs="Arial"/>
          <w:sz w:val="22"/>
          <w:szCs w:val="22"/>
        </w:rPr>
      </w:pPr>
      <w:r>
        <w:rPr>
          <w:rFonts w:eastAsia="Arial" w:cs="Arial" w:ascii="Arial" w:hAnsi="Arial"/>
          <w:sz w:val="22"/>
          <w:szCs w:val="22"/>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jc w:val="both"/>
        <w:rPr>
          <w:rFonts w:ascii="Arial" w:hAnsi="Arial" w:cs="Arial"/>
          <w:sz w:val="22"/>
          <w:szCs w:val="22"/>
        </w:rPr>
      </w:pPr>
      <w:r>
        <w:rPr>
          <w:rFonts w:eastAsia="Arial" w:cs="Arial" w:ascii="Arial" w:hAnsi="Arial"/>
          <w:sz w:val="22"/>
          <w:szCs w:val="22"/>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ind w:left="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cs="Arial"/>
          <w:sz w:val="22"/>
          <w:szCs w:val="22"/>
        </w:rPr>
      </w:pPr>
      <w:r>
        <w:rPr>
          <w:rFonts w:eastAsia="Arial" w:cs="Arial" w:ascii="Arial" w:hAnsi="Arial"/>
          <w:b/>
          <w:sz w:val="22"/>
          <w:szCs w:val="22"/>
        </w:rPr>
        <w:t>8 - GARANTIA CONTRATUAL</w:t>
      </w:r>
    </w:p>
    <w:p>
      <w:pPr>
        <w:pStyle w:val="Normal"/>
        <w:spacing w:lineRule="auto" w:line="360"/>
        <w:jc w:val="both"/>
        <w:rPr>
          <w:rFonts w:ascii="Arial" w:hAnsi="Arial" w:cs="Arial"/>
          <w:sz w:val="22"/>
          <w:szCs w:val="22"/>
        </w:rPr>
      </w:pPr>
      <w:r>
        <w:rPr>
          <w:rFonts w:eastAsia="Arial" w:cs="Arial" w:ascii="Arial" w:hAnsi="Arial"/>
          <w:sz w:val="22"/>
          <w:szCs w:val="22"/>
        </w:rPr>
        <w:t>8.1 – A contratação conta com a garantia de execução, nos moldes do art. 96 da Lei 14.133, de 2021, em valor correspondente a 5% (cinco por cento) do valor inicial/total/anual do contrato.</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sz w:val="22"/>
          <w:szCs w:val="22"/>
        </w:rPr>
      </w:pPr>
      <w:r>
        <w:rPr>
          <w:rFonts w:cs="Arial" w:ascii="Arial" w:hAnsi="Arial"/>
          <w:b/>
          <w:sz w:val="22"/>
          <w:szCs w:val="22"/>
        </w:rPr>
        <w:t>9 – SANÇÕES</w:t>
      </w:r>
    </w:p>
    <w:p>
      <w:pPr>
        <w:pStyle w:val="Nivel2"/>
        <w:numPr>
          <w:ilvl w:val="0"/>
          <w:numId w:val="0"/>
        </w:numPr>
        <w:spacing w:lineRule="auto" w:line="360" w:before="0" w:after="0"/>
        <w:ind w:hanging="0" w:left="0"/>
        <w:rPr>
          <w:color w:val="auto"/>
          <w:sz w:val="22"/>
          <w:szCs w:val="22"/>
        </w:rPr>
      </w:pPr>
      <w:r>
        <w:rPr>
          <w:color w:val="auto"/>
          <w:sz w:val="22"/>
          <w:szCs w:val="22"/>
        </w:rPr>
        <w:t xml:space="preserve">9.1 - Comete infração administrativa, nos termos da </w:t>
      </w:r>
      <w:hyperlink r:id="rId15">
        <w:r>
          <w:rPr>
            <w:rStyle w:val="Hyperlink"/>
            <w:color w:val="auto"/>
            <w:sz w:val="22"/>
            <w:szCs w:val="22"/>
          </w:rPr>
          <w:t>Lei nº 14.133, de 2021</w:t>
        </w:r>
      </w:hyperlink>
      <w:r>
        <w:rPr>
          <w:color w:val="auto"/>
          <w:sz w:val="22"/>
          <w:szCs w:val="22"/>
        </w:rPr>
        <w:t>, o contratado que:</w:t>
      </w:r>
    </w:p>
    <w:p>
      <w:pPr>
        <w:pStyle w:val="Normal"/>
        <w:numPr>
          <w:ilvl w:val="2"/>
          <w:numId w:val="23"/>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23"/>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23"/>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23"/>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23"/>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23"/>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23"/>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23"/>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color w:val="auto"/>
        </w:rPr>
        <w:instrText xml:space="preserve"> HYPERLINK "https://www.planalto.gov.br/ccivil_03/_ato2011-2014/2013/lei/l12846.htm" \l "art5"</w:instrText>
      </w:r>
      <w:r>
        <w:rPr>
          <w:rStyle w:val="Hyperlink"/>
          <w:sz w:val="22"/>
          <w:szCs w:val="22"/>
          <w:rFonts w:eastAsia="Arial" w:cs="Arial" w:ascii="Arial" w:hAnsi="Arial"/>
          <w:color w:val="auto"/>
        </w:rPr>
        <w:fldChar w:fldCharType="separate"/>
      </w:r>
      <w:r>
        <w:rPr>
          <w:rStyle w:val="Hyperlink"/>
          <w:rFonts w:eastAsia="Arial" w:cs="Arial" w:ascii="Arial" w:hAnsi="Arial"/>
          <w:color w:val="auto"/>
          <w:sz w:val="22"/>
          <w:szCs w:val="22"/>
        </w:rPr>
        <w:t>art. 5º da Lei nº 12.846, de 1º de agosto de 2013</w:t>
      </w:r>
      <w:r>
        <w:rPr>
          <w:rStyle w:val="Hyperlink"/>
          <w:sz w:val="22"/>
          <w:szCs w:val="22"/>
          <w:rFonts w:eastAsia="Arial" w:cs="Arial" w:ascii="Arial" w:hAnsi="Arial"/>
          <w:color w:val="auto"/>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9.2 Serão aplicadas ao contratado que incorrer nas infrações acima descritas as seguintes sanções:</w:t>
      </w:r>
    </w:p>
    <w:p>
      <w:pPr>
        <w:pStyle w:val="ListParagraph"/>
        <w:numPr>
          <w:ilvl w:val="0"/>
          <w:numId w:val="20"/>
        </w:numPr>
        <w:tabs>
          <w:tab w:val="clear" w:pos="709"/>
        </w:tabs>
        <w:spacing w:lineRule="auto" w:line="360"/>
        <w:ind w:firstLine="142" w:left="0"/>
        <w:jc w:val="both"/>
        <w:rPr>
          <w:rFonts w:ascii="Arial" w:hAnsi="Arial" w:cs="Arial"/>
          <w:sz w:val="22"/>
          <w:szCs w:val="22"/>
        </w:rPr>
      </w:pPr>
      <w:r>
        <w:rPr>
          <w:rFonts w:eastAsia="Arial" w:cs="Arial" w:ascii="Arial" w:hAnsi="Arial"/>
          <w:b/>
          <w:bCs/>
          <w:sz w:val="22"/>
          <w:szCs w:val="22"/>
        </w:rPr>
        <w:t>Advertência</w:t>
      </w:r>
      <w:r>
        <w:rPr>
          <w:rFonts w:eastAsia="Arial" w:cs="Arial" w:ascii="Arial" w:hAnsi="Arial"/>
          <w:sz w:val="22"/>
          <w:szCs w:val="22"/>
        </w:rPr>
        <w:t>, quando o contratado der causa à inexecução parcial do contrato, sempre que não se justificar a imposição de penalidade mais grave (</w:t>
      </w:r>
      <w:r>
        <w:fldChar w:fldCharType="begin"/>
      </w:r>
      <w:r>
        <w:rPr>
          <w:rStyle w:val="Hyperlink"/>
          <w:sz w:val="22"/>
          <w:szCs w:val="22"/>
          <w:rFonts w:eastAsia="Arial" w:cs="Arial" w:ascii="Arial" w:hAnsi="Arial"/>
          <w:color w:val="auto"/>
        </w:rPr>
        <w:instrText xml:space="preserve"> HYPERLINK "http://www.planalto.gov.br/ccivil_03/_ato2019-2022/2021/lei/L14133.htm" \l "art156%C2%A72"</w:instrText>
      </w:r>
      <w:r>
        <w:rPr>
          <w:rStyle w:val="Hyperlink"/>
          <w:sz w:val="22"/>
          <w:szCs w:val="22"/>
          <w:rFonts w:eastAsia="Arial" w:cs="Arial" w:ascii="Arial" w:hAnsi="Arial"/>
          <w:color w:val="auto"/>
        </w:rPr>
        <w:fldChar w:fldCharType="separate"/>
      </w:r>
      <w:r>
        <w:rPr>
          <w:rStyle w:val="Hyperlink"/>
          <w:rFonts w:eastAsia="Arial" w:cs="Arial" w:ascii="Arial" w:hAnsi="Arial"/>
          <w:color w:val="auto"/>
          <w:sz w:val="22"/>
          <w:szCs w:val="22"/>
        </w:rPr>
        <w:t xml:space="preserve">art. 156, §2º, da </w:t>
      </w:r>
      <w:r>
        <w:rPr>
          <w:rStyle w:val="Hyperlink"/>
          <w:sz w:val="22"/>
          <w:szCs w:val="22"/>
          <w:rFonts w:eastAsia="Arial" w:cs="Arial" w:ascii="Arial" w:hAnsi="Arial"/>
          <w:color w:val="auto"/>
        </w:rPr>
        <w:fldChar w:fldCharType="end"/>
      </w:r>
      <w:bookmarkStart w:id="51" w:name="_Hlk114504069"/>
      <w:r>
        <w:rPr>
          <w:rStyle w:val="Hyperlink"/>
          <w:rFonts w:eastAsia="Arial" w:cs="Arial" w:ascii="Arial" w:hAnsi="Arial"/>
          <w:color w:val="auto"/>
          <w:sz w:val="22"/>
          <w:szCs w:val="22"/>
        </w:rPr>
        <w:t>Lei nº 14.133, de 2021</w:t>
      </w:r>
      <w:bookmarkEnd w:id="51"/>
      <w:r>
        <w:rPr>
          <w:rFonts w:eastAsia="Arial" w:cs="Arial" w:ascii="Arial" w:hAnsi="Arial"/>
          <w:sz w:val="22"/>
          <w:szCs w:val="22"/>
        </w:rPr>
        <w:t>);</w:t>
      </w:r>
    </w:p>
    <w:p>
      <w:pPr>
        <w:pStyle w:val="ListParagraph"/>
        <w:numPr>
          <w:ilvl w:val="0"/>
          <w:numId w:val="20"/>
        </w:numPr>
        <w:tabs>
          <w:tab w:val="clear" w:pos="709"/>
        </w:tabs>
        <w:spacing w:lineRule="auto" w:line="360"/>
        <w:ind w:firstLine="142" w:left="0"/>
        <w:jc w:val="both"/>
        <w:rPr>
          <w:rFonts w:ascii="Arial" w:hAnsi="Arial" w:cs="Arial"/>
          <w:sz w:val="22"/>
          <w:szCs w:val="22"/>
        </w:rPr>
      </w:pPr>
      <w:r>
        <w:rPr>
          <w:rFonts w:eastAsia="Arial" w:cs="Arial" w:ascii="Arial" w:hAnsi="Arial"/>
          <w:b/>
          <w:bCs/>
          <w:sz w:val="22"/>
          <w:szCs w:val="22"/>
        </w:rPr>
        <w:t>Impedimento de licitar e contratar</w:t>
      </w:r>
      <w:r>
        <w:rPr>
          <w:rFonts w:eastAsia="Arial" w:cs="Arial" w:ascii="Arial" w:hAnsi="Arial"/>
          <w:sz w:val="22"/>
          <w:szCs w:val="22"/>
        </w:rPr>
        <w:t>, quando praticadas as condutas descritas nas alíneas “b”, “c” e “d” do subitem acima deste Contrato, sempre que não se justificar a imposição de penalidade mais grave (</w:t>
      </w:r>
      <w:r>
        <w:fldChar w:fldCharType="begin"/>
      </w:r>
      <w:r>
        <w:rPr>
          <w:rStyle w:val="Hyperlink"/>
          <w:sz w:val="22"/>
          <w:szCs w:val="22"/>
          <w:rFonts w:eastAsia="Arial" w:cs="Arial" w:ascii="Arial" w:hAnsi="Arial"/>
          <w:color w:val="auto"/>
        </w:rPr>
        <w:instrText xml:space="preserve"> HYPERLINK "http://www.planalto.gov.br/ccivil_03/_ato2019-2022/2021/lei/L14133.htm" \l "art156%C2%A74"</w:instrText>
      </w:r>
      <w:r>
        <w:rPr>
          <w:rStyle w:val="Hyperlink"/>
          <w:sz w:val="22"/>
          <w:szCs w:val="22"/>
          <w:rFonts w:eastAsia="Arial" w:cs="Arial" w:ascii="Arial" w:hAnsi="Arial"/>
          <w:color w:val="auto"/>
        </w:rPr>
        <w:fldChar w:fldCharType="separate"/>
      </w:r>
      <w:r>
        <w:rPr>
          <w:rStyle w:val="Hyperlink"/>
          <w:rFonts w:eastAsia="Arial" w:cs="Arial" w:ascii="Arial" w:hAnsi="Arial"/>
          <w:color w:val="auto"/>
          <w:sz w:val="22"/>
          <w:szCs w:val="22"/>
        </w:rPr>
        <w:t>art. 156, § 4º, da Lei nº 14.133, de 2021</w:t>
      </w:r>
      <w:r>
        <w:rPr>
          <w:rStyle w:val="Hyperlink"/>
          <w:sz w:val="22"/>
          <w:szCs w:val="22"/>
          <w:rFonts w:eastAsia="Arial" w:cs="Arial" w:ascii="Arial" w:hAnsi="Arial"/>
          <w:color w:val="auto"/>
        </w:rPr>
        <w:fldChar w:fldCharType="end"/>
      </w:r>
      <w:r>
        <w:rPr>
          <w:rFonts w:eastAsia="Arial" w:cs="Arial" w:ascii="Arial" w:hAnsi="Arial"/>
          <w:sz w:val="22"/>
          <w:szCs w:val="22"/>
        </w:rPr>
        <w:t>);</w:t>
      </w:r>
    </w:p>
    <w:p>
      <w:pPr>
        <w:pStyle w:val="ListParagraph"/>
        <w:numPr>
          <w:ilvl w:val="0"/>
          <w:numId w:val="20"/>
        </w:numPr>
        <w:tabs>
          <w:tab w:val="clear" w:pos="709"/>
        </w:tabs>
        <w:spacing w:lineRule="auto" w:line="360"/>
        <w:ind w:firstLine="142" w:left="0"/>
        <w:jc w:val="both"/>
        <w:rPr>
          <w:rFonts w:ascii="Arial" w:hAnsi="Arial" w:cs="Arial"/>
          <w:sz w:val="22"/>
          <w:szCs w:val="22"/>
        </w:rPr>
      </w:pPr>
      <w:r>
        <w:rPr>
          <w:rFonts w:eastAsia="Arial" w:cs="Arial" w:ascii="Arial" w:hAnsi="Arial"/>
          <w:b/>
          <w:bCs/>
          <w:sz w:val="22"/>
          <w:szCs w:val="22"/>
        </w:rPr>
        <w:t>Declaração de inidoneidade para licitar e contratar</w:t>
      </w:r>
      <w:r>
        <w:rPr>
          <w:rFonts w:eastAsia="Arial" w:cs="Arial" w:ascii="Arial" w:hAnsi="Arial"/>
          <w:sz w:val="22"/>
          <w:szCs w:val="22"/>
        </w:rPr>
        <w:t>, quando praticadas as condutas descritas nas alíneas “e”, “f”, “g” e “h” do subitem acima deste Contrato, bem como nas alíneas “b”, “c” e “d”, que justifiquem a imposição de penalidade mais grave (</w:t>
      </w:r>
      <w:r>
        <w:fldChar w:fldCharType="begin"/>
      </w:r>
      <w:r>
        <w:rPr>
          <w:rStyle w:val="Hyperlink"/>
          <w:sz w:val="22"/>
          <w:szCs w:val="22"/>
          <w:rFonts w:eastAsia="Arial" w:cs="Arial" w:ascii="Arial" w:hAnsi="Arial"/>
          <w:color w:val="auto"/>
        </w:rPr>
        <w:instrText xml:space="preserve"> HYPERLINK "http://www.planalto.gov.br/ccivil_03/_ato2019-2022/2021/lei/L14133.htm" \l "art156%C2%A75"</w:instrText>
      </w:r>
      <w:r>
        <w:rPr>
          <w:rStyle w:val="Hyperlink"/>
          <w:sz w:val="22"/>
          <w:szCs w:val="22"/>
          <w:rFonts w:eastAsia="Arial" w:cs="Arial" w:ascii="Arial" w:hAnsi="Arial"/>
          <w:color w:val="auto"/>
        </w:rPr>
        <w:fldChar w:fldCharType="separate"/>
      </w:r>
      <w:r>
        <w:rPr>
          <w:rStyle w:val="Hyperlink"/>
          <w:rFonts w:eastAsia="Arial" w:cs="Arial" w:ascii="Arial" w:hAnsi="Arial"/>
          <w:color w:val="auto"/>
          <w:sz w:val="22"/>
          <w:szCs w:val="22"/>
        </w:rPr>
        <w:t>art. 156, §5º, da Lei nº 14.133, de 2021</w:t>
      </w:r>
      <w:r>
        <w:rPr>
          <w:rStyle w:val="Hyperlink"/>
          <w:sz w:val="22"/>
          <w:szCs w:val="22"/>
          <w:rFonts w:eastAsia="Arial" w:cs="Arial" w:ascii="Arial" w:hAnsi="Arial"/>
          <w:color w:val="auto"/>
        </w:rPr>
        <w:fldChar w:fldCharType="end"/>
      </w:r>
      <w:r>
        <w:rPr>
          <w:rFonts w:eastAsia="Arial" w:cs="Arial" w:ascii="Arial" w:hAnsi="Arial"/>
          <w:sz w:val="22"/>
          <w:szCs w:val="22"/>
        </w:rPr>
        <w:t>).</w:t>
      </w:r>
    </w:p>
    <w:p>
      <w:pPr>
        <w:pStyle w:val="ListParagraph"/>
        <w:numPr>
          <w:ilvl w:val="0"/>
          <w:numId w:val="20"/>
        </w:numPr>
        <w:tabs>
          <w:tab w:val="clear" w:pos="709"/>
        </w:tabs>
        <w:spacing w:lineRule="auto" w:line="360"/>
        <w:ind w:firstLine="142" w:left="0"/>
        <w:jc w:val="both"/>
        <w:rPr>
          <w:rFonts w:ascii="Arial" w:hAnsi="Arial" w:cs="Arial"/>
          <w:sz w:val="22"/>
          <w:szCs w:val="22"/>
        </w:rPr>
      </w:pPr>
      <w:r>
        <w:rPr>
          <w:rFonts w:eastAsia="Arial" w:cs="Arial" w:ascii="Arial" w:hAnsi="Arial"/>
          <w:b/>
          <w:bCs/>
          <w:sz w:val="22"/>
          <w:szCs w:val="22"/>
        </w:rPr>
        <w:t>Multa:</w:t>
      </w:r>
    </w:p>
    <w:p>
      <w:pPr>
        <w:pStyle w:val="ListParagraph"/>
        <w:numPr>
          <w:ilvl w:val="0"/>
          <w:numId w:val="26"/>
        </w:numPr>
        <w:tabs>
          <w:tab w:val="clear" w:pos="709"/>
          <w:tab w:val="left" w:pos="0" w:leader="none"/>
        </w:tabs>
        <w:spacing w:lineRule="auto" w:line="360"/>
        <w:ind w:hanging="11" w:left="0"/>
        <w:jc w:val="both"/>
        <w:rPr>
          <w:rFonts w:ascii="Arial" w:hAnsi="Arial" w:cs="Arial"/>
          <w:sz w:val="22"/>
          <w:szCs w:val="22"/>
        </w:rPr>
      </w:pPr>
      <w:r>
        <w:rPr>
          <w:rFonts w:eastAsia="Arial" w:cs="Arial" w:ascii="Arial" w:hAnsi="Arial"/>
          <w:sz w:val="22"/>
          <w:szCs w:val="22"/>
        </w:rPr>
        <w:t>moratória de 0,5% (cinco décimos por cento) por dia de atraso injustificado sobre o valor da parcela inadimplida, até o limite de 30 (trinta) dias;</w:t>
      </w:r>
    </w:p>
    <w:p>
      <w:pPr>
        <w:pStyle w:val="Normal"/>
        <w:tabs>
          <w:tab w:val="clear" w:pos="709"/>
          <w:tab w:val="left" w:pos="0" w:leader="none"/>
        </w:tabs>
        <w:spacing w:lineRule="auto" w:line="360"/>
        <w:jc w:val="both"/>
        <w:rPr>
          <w:rFonts w:ascii="Arial" w:hAnsi="Arial" w:cs="Arial"/>
          <w:sz w:val="22"/>
          <w:szCs w:val="22"/>
        </w:rPr>
      </w:pPr>
      <w:r>
        <w:rPr>
          <w:rFonts w:eastAsia="Arial" w:cs="Arial" w:ascii="Arial" w:hAnsi="Arial"/>
          <w:sz w:val="22"/>
          <w:szCs w:val="22"/>
        </w:rPr>
        <w:t>2) moratória de 0,5% (cinco décimos por cento) por dia de atraso injustificado sobre o valor total do contrato, até o máximo de 10% (dez por cento), pela inobservância do prazo fixado para apresentação, suplementação ou reposição da garantia.</w:t>
      </w:r>
    </w:p>
    <w:p>
      <w:pPr>
        <w:pStyle w:val="Normal"/>
        <w:spacing w:lineRule="auto" w:line="360"/>
        <w:jc w:val="both"/>
        <w:rPr>
          <w:rFonts w:ascii="Arial" w:hAnsi="Arial" w:cs="Arial"/>
          <w:sz w:val="22"/>
          <w:szCs w:val="22"/>
        </w:rPr>
      </w:pPr>
      <w:r>
        <w:rPr>
          <w:rFonts w:eastAsia="Arial" w:cs="Arial" w:ascii="Arial" w:hAnsi="Arial"/>
          <w:sz w:val="22"/>
          <w:szCs w:val="22"/>
        </w:rPr>
        <w:t xml:space="preserve"> </w:t>
      </w:r>
      <w:r>
        <w:rPr>
          <w:rFonts w:eastAsia="Arial" w:cs="Arial" w:ascii="Arial" w:hAnsi="Arial"/>
          <w:sz w:val="22"/>
          <w:szCs w:val="22"/>
        </w:rPr>
        <w:tab/>
        <w:t xml:space="preserve">- O atraso superior a 30 (trinta)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rFonts w:ascii="Arial" w:hAnsi="Arial" w:cs="Arial"/>
          <w:sz w:val="22"/>
          <w:szCs w:val="22"/>
        </w:rPr>
      </w:pPr>
      <w:r>
        <w:rPr>
          <w:rFonts w:eastAsia="Arial" w:cs="Arial" w:ascii="Arial" w:hAnsi="Arial"/>
          <w:sz w:val="22"/>
          <w:szCs w:val="22"/>
        </w:rPr>
        <w:t>3) compensatória de 20% (vinte por cento) sobre o valor total do contrato, no caso de inexecução total do objeto.</w:t>
      </w:r>
    </w:p>
    <w:p>
      <w:pPr>
        <w:pStyle w:val="Nivel2"/>
        <w:numPr>
          <w:ilvl w:val="0"/>
          <w:numId w:val="21"/>
        </w:numPr>
        <w:suppressAutoHyphens w:val="true"/>
        <w:spacing w:lineRule="auto" w:line="360" w:before="0" w:after="0"/>
        <w:ind w:hanging="0" w:left="0"/>
        <w:rPr>
          <w:color w:val="auto"/>
          <w:sz w:val="22"/>
          <w:szCs w:val="22"/>
        </w:rPr>
      </w:pPr>
      <w:r>
        <w:rPr>
          <w:color w:val="auto"/>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color w:val="auto"/>
        </w:rPr>
        <w:instrText xml:space="preserve"> HYPERLINK "http://www.planalto.gov.br/ccivil_03/_ato2019-2022/2021/lei/L14133.htm" \l "art156%C2%A79"</w:instrText>
      </w:r>
      <w:r>
        <w:rPr>
          <w:rStyle w:val="Hyperlink"/>
          <w:sz w:val="22"/>
          <w:szCs w:val="22"/>
          <w:color w:val="auto"/>
        </w:rPr>
        <w:fldChar w:fldCharType="separate"/>
      </w:r>
      <w:r>
        <w:rPr>
          <w:rStyle w:val="Hyperlink"/>
          <w:color w:val="auto"/>
          <w:sz w:val="22"/>
          <w:szCs w:val="22"/>
        </w:rPr>
        <w:t>art. 156, §9º, da Lei nº 14.133, de 2021</w:t>
      </w:r>
      <w:r>
        <w:rPr>
          <w:rStyle w:val="Hyperlink"/>
          <w:sz w:val="22"/>
          <w:szCs w:val="22"/>
          <w:color w:val="auto"/>
        </w:rPr>
        <w:fldChar w:fldCharType="end"/>
      </w:r>
      <w:r>
        <w:rPr>
          <w:color w:val="auto"/>
          <w:sz w:val="22"/>
          <w:szCs w:val="22"/>
        </w:rPr>
        <w:t>)</w:t>
      </w:r>
    </w:p>
    <w:p>
      <w:pPr>
        <w:pStyle w:val="Nivel2"/>
        <w:numPr>
          <w:ilvl w:val="0"/>
          <w:numId w:val="21"/>
        </w:numPr>
        <w:suppressAutoHyphens w:val="true"/>
        <w:spacing w:lineRule="auto" w:line="360" w:before="0" w:after="0"/>
        <w:ind w:hanging="0" w:left="0"/>
        <w:rPr>
          <w:color w:val="auto"/>
          <w:sz w:val="22"/>
          <w:szCs w:val="22"/>
        </w:rPr>
      </w:pPr>
      <w:r>
        <w:rPr>
          <w:color w:val="auto"/>
          <w:sz w:val="22"/>
          <w:szCs w:val="22"/>
        </w:rPr>
        <w:t>Todas as sanções previstas neste Contrato poderão ser aplicadas cumulativamente com a multa (</w:t>
      </w:r>
      <w:r>
        <w:fldChar w:fldCharType="begin"/>
      </w:r>
      <w:r>
        <w:rPr>
          <w:rStyle w:val="Hyperlink"/>
          <w:sz w:val="22"/>
          <w:szCs w:val="22"/>
          <w:color w:val="auto"/>
        </w:rPr>
        <w:instrText xml:space="preserve"> HYPERLINK "http://www.planalto.gov.br/ccivil_03/_ato2019-2022/2021/lei/L14133.htm" \l "art156%C2%A77"</w:instrText>
      </w:r>
      <w:r>
        <w:rPr>
          <w:rStyle w:val="Hyperlink"/>
          <w:sz w:val="22"/>
          <w:szCs w:val="22"/>
          <w:color w:val="auto"/>
        </w:rPr>
        <w:fldChar w:fldCharType="separate"/>
      </w:r>
      <w:r>
        <w:rPr>
          <w:rStyle w:val="Hyperlink"/>
          <w:color w:val="auto"/>
          <w:sz w:val="22"/>
          <w:szCs w:val="22"/>
        </w:rPr>
        <w:t>art. 156, §7º, da Lei nº 14.133, de 2021</w:t>
      </w:r>
      <w:r>
        <w:rPr>
          <w:rStyle w:val="Hyperlink"/>
          <w:sz w:val="22"/>
          <w:szCs w:val="22"/>
          <w:color w:val="auto"/>
        </w:rPr>
        <w:fldChar w:fldCharType="end"/>
      </w:r>
      <w:r>
        <w:rPr>
          <w:color w:val="auto"/>
          <w:sz w:val="22"/>
          <w:szCs w:val="22"/>
        </w:rPr>
        <w:t>).</w:t>
      </w:r>
    </w:p>
    <w:p>
      <w:pPr>
        <w:pStyle w:val="Nivel3"/>
        <w:numPr>
          <w:ilvl w:val="0"/>
          <w:numId w:val="21"/>
        </w:numPr>
        <w:suppressAutoHyphens w:val="true"/>
        <w:spacing w:lineRule="auto" w:line="360" w:before="0" w:after="0"/>
        <w:ind w:hanging="0" w:left="0"/>
        <w:rPr>
          <w:color w:val="auto"/>
          <w:sz w:val="22"/>
          <w:szCs w:val="22"/>
        </w:rPr>
      </w:pPr>
      <w:r>
        <w:rPr>
          <w:color w:val="auto"/>
          <w:sz w:val="22"/>
          <w:szCs w:val="22"/>
        </w:rPr>
        <w:t>Antes da aplicação da multa será facultada a defesa do interessado no prazo de 15 (quinze) dias úteis, contado da data de sua intimação (</w:t>
      </w:r>
      <w:r>
        <w:fldChar w:fldCharType="begin"/>
      </w:r>
      <w:r>
        <w:rPr>
          <w:rStyle w:val="Hyperlink"/>
          <w:sz w:val="22"/>
          <w:szCs w:val="22"/>
          <w:color w:val="auto"/>
        </w:rPr>
        <w:instrText xml:space="preserve"> HYPERLINK "http://www.planalto.gov.br/ccivil_03/_ato2019-2022/2021/lei/L14133.htm" \l "art157"</w:instrText>
      </w:r>
      <w:r>
        <w:rPr>
          <w:rStyle w:val="Hyperlink"/>
          <w:sz w:val="22"/>
          <w:szCs w:val="22"/>
          <w:color w:val="auto"/>
        </w:rPr>
        <w:fldChar w:fldCharType="separate"/>
      </w:r>
      <w:r>
        <w:rPr>
          <w:rStyle w:val="Hyperlink"/>
          <w:color w:val="auto"/>
          <w:sz w:val="22"/>
          <w:szCs w:val="22"/>
        </w:rPr>
        <w:t>art. 157, da Lei nº 14.133, de 2021</w:t>
      </w:r>
      <w:r>
        <w:rPr>
          <w:rStyle w:val="Hyperlink"/>
          <w:sz w:val="22"/>
          <w:szCs w:val="22"/>
          <w:color w:val="auto"/>
        </w:rPr>
        <w:fldChar w:fldCharType="end"/>
      </w:r>
      <w:r>
        <w:rPr>
          <w:color w:val="auto"/>
          <w:sz w:val="22"/>
          <w:szCs w:val="22"/>
        </w:rPr>
        <w:t>)</w:t>
      </w:r>
    </w:p>
    <w:p>
      <w:pPr>
        <w:pStyle w:val="Nivel3"/>
        <w:numPr>
          <w:ilvl w:val="0"/>
          <w:numId w:val="21"/>
        </w:numPr>
        <w:suppressAutoHyphens w:val="true"/>
        <w:spacing w:lineRule="auto" w:line="360" w:before="0" w:after="0"/>
        <w:ind w:hanging="0" w:left="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color w:val="auto"/>
        </w:rPr>
        <w:instrText xml:space="preserve"> HYPERLINK "http://www.planalto.gov.br/ccivil_03/_ato2019-2022/2021/lei/L14133.htm" \l "art156%C2%A78"</w:instrText>
      </w:r>
      <w:r>
        <w:rPr>
          <w:rStyle w:val="Hyperlink"/>
          <w:sz w:val="22"/>
          <w:szCs w:val="22"/>
          <w:color w:val="auto"/>
        </w:rPr>
        <w:fldChar w:fldCharType="separate"/>
      </w:r>
      <w:r>
        <w:rPr>
          <w:rStyle w:val="Hyperlink"/>
          <w:color w:val="auto"/>
          <w:sz w:val="22"/>
          <w:szCs w:val="22"/>
        </w:rPr>
        <w:t>art. 156, §8º, da Lei nº 14.133, de 2021</w:t>
      </w:r>
      <w:r>
        <w:rPr>
          <w:rStyle w:val="Hyperlink"/>
          <w:sz w:val="22"/>
          <w:szCs w:val="22"/>
          <w:color w:val="auto"/>
        </w:rPr>
        <w:fldChar w:fldCharType="end"/>
      </w:r>
      <w:r>
        <w:rPr>
          <w:color w:val="auto"/>
          <w:sz w:val="22"/>
          <w:szCs w:val="22"/>
        </w:rPr>
        <w:t>).</w:t>
      </w:r>
    </w:p>
    <w:p>
      <w:pPr>
        <w:pStyle w:val="Nivel3"/>
        <w:numPr>
          <w:ilvl w:val="0"/>
          <w:numId w:val="21"/>
        </w:numPr>
        <w:suppressAutoHyphens w:val="true"/>
        <w:spacing w:lineRule="auto" w:line="360" w:before="0" w:after="0"/>
        <w:ind w:hanging="0" w:left="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52" w:name="_Hlk78351618"/>
      <w:bookmarkEnd w:id="52"/>
    </w:p>
    <w:p>
      <w:pPr>
        <w:pStyle w:val="Nivel2"/>
        <w:numPr>
          <w:ilvl w:val="0"/>
          <w:numId w:val="21"/>
        </w:numPr>
        <w:suppressAutoHyphens w:val="true"/>
        <w:spacing w:lineRule="auto" w:line="360" w:before="0" w:after="0"/>
        <w:ind w:hanging="0" w:left="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rStyle w:val="Hyperlink"/>
          <w:sz w:val="22"/>
          <w:szCs w:val="22"/>
          <w:color w:val="auto"/>
        </w:rPr>
        <w:instrText xml:space="preserve"> HYPERLINK "http://www.planalto.gov.br/ccivil_03/_ato2019-2022/2021/lei/L14133.htm" \l "art158"</w:instrText>
      </w:r>
      <w:r>
        <w:rPr>
          <w:rStyle w:val="Hyperlink"/>
          <w:sz w:val="22"/>
          <w:szCs w:val="22"/>
          <w:color w:val="auto"/>
        </w:rPr>
        <w:fldChar w:fldCharType="separate"/>
      </w:r>
      <w:r>
        <w:rPr>
          <w:rStyle w:val="Hyperlink"/>
          <w:color w:val="auto"/>
          <w:sz w:val="22"/>
          <w:szCs w:val="22"/>
        </w:rPr>
        <w:t>art. 158 da Lei nº 14.133, de 2021</w:t>
      </w:r>
      <w:r>
        <w:rPr>
          <w:rStyle w:val="Hyperlink"/>
          <w:sz w:val="22"/>
          <w:szCs w:val="22"/>
          <w:color w:val="auto"/>
        </w:rPr>
        <w:fldChar w:fldCharType="end"/>
      </w:r>
      <w:r>
        <w:rPr>
          <w:color w:val="auto"/>
          <w:sz w:val="22"/>
          <w:szCs w:val="22"/>
        </w:rPr>
        <w:t>, para as penalidades de impedimento de licitar e contratar e de declaração de inidoneidade para licitar ou contratar.</w:t>
      </w:r>
    </w:p>
    <w:p>
      <w:pPr>
        <w:pStyle w:val="Nivel2"/>
        <w:numPr>
          <w:ilvl w:val="1"/>
          <w:numId w:val="2"/>
        </w:numPr>
        <w:spacing w:lineRule="auto" w:line="360" w:before="0" w:after="0"/>
        <w:ind w:hanging="0" w:left="0"/>
        <w:rPr>
          <w:color w:val="auto"/>
          <w:sz w:val="22"/>
          <w:szCs w:val="22"/>
        </w:rPr>
      </w:pPr>
      <w:r>
        <w:rPr>
          <w:color w:val="auto"/>
          <w:sz w:val="22"/>
          <w:szCs w:val="22"/>
        </w:rPr>
        <w:t>Na aplicação das sanções serão considerados (</w:t>
      </w:r>
      <w:r>
        <w:fldChar w:fldCharType="begin"/>
      </w:r>
      <w:r>
        <w:rPr>
          <w:rStyle w:val="Hyperlink"/>
          <w:sz w:val="22"/>
          <w:szCs w:val="22"/>
          <w:color w:val="auto"/>
        </w:rPr>
        <w:instrText xml:space="preserve"> HYPERLINK "http://www.planalto.gov.br/ccivil_03/_ato2019-2022/2021/lei/L14133.htm" \l "art156%C2%A71"</w:instrText>
      </w:r>
      <w:r>
        <w:rPr>
          <w:rStyle w:val="Hyperlink"/>
          <w:sz w:val="22"/>
          <w:szCs w:val="22"/>
          <w:color w:val="auto"/>
        </w:rPr>
        <w:fldChar w:fldCharType="separate"/>
      </w:r>
      <w:r>
        <w:rPr>
          <w:rStyle w:val="Hyperlink"/>
          <w:color w:val="auto"/>
          <w:sz w:val="22"/>
          <w:szCs w:val="22"/>
        </w:rPr>
        <w:t>art. 156, §1º, da Lei nº 14.133, de 2021</w:t>
      </w:r>
      <w:r>
        <w:rPr>
          <w:rStyle w:val="Hyperlink"/>
          <w:sz w:val="22"/>
          <w:szCs w:val="22"/>
          <w:color w:val="auto"/>
        </w:rPr>
        <w:fldChar w:fldCharType="end"/>
      </w:r>
      <w:r>
        <w:rPr>
          <w:color w:val="auto"/>
          <w:sz w:val="22"/>
          <w:szCs w:val="22"/>
        </w:rPr>
        <w:t>):</w:t>
      </w:r>
    </w:p>
    <w:p>
      <w:pPr>
        <w:pStyle w:val="Normal"/>
        <w:numPr>
          <w:ilvl w:val="0"/>
          <w:numId w:val="24"/>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24"/>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24"/>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24"/>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24"/>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21"/>
        </w:numPr>
        <w:suppressAutoHyphens w:val="true"/>
        <w:spacing w:lineRule="auto" w:line="360" w:before="0" w:after="0"/>
        <w:ind w:hanging="0" w:left="0"/>
        <w:rPr>
          <w:color w:val="auto"/>
          <w:sz w:val="22"/>
          <w:szCs w:val="22"/>
        </w:rPr>
      </w:pPr>
      <w:r>
        <w:rPr>
          <w:color w:val="auto"/>
          <w:sz w:val="22"/>
          <w:szCs w:val="22"/>
        </w:rPr>
        <w:t xml:space="preserve">Os atos previstos como infrações administrativas na </w:t>
      </w:r>
      <w:hyperlink r:id="rId16">
        <w:r>
          <w:rPr>
            <w:rStyle w:val="Hyperlink"/>
            <w:color w:val="auto"/>
            <w:sz w:val="22"/>
            <w:szCs w:val="22"/>
          </w:rPr>
          <w:t>Lei nº 14.133, de 2021</w:t>
        </w:r>
      </w:hyperlink>
      <w:r>
        <w:rPr>
          <w:color w:val="auto"/>
          <w:sz w:val="22"/>
          <w:szCs w:val="22"/>
        </w:rPr>
        <w:t xml:space="preserve">, ou em outras leis de licitações e contratos da Administração Pública que também sejam tipificados como atos lesivos na </w:t>
      </w:r>
      <w:hyperlink r:id="rId17">
        <w:r>
          <w:rPr>
            <w:rStyle w:val="Hyperlink"/>
            <w:color w:val="auto"/>
            <w:sz w:val="22"/>
            <w:szCs w:val="22"/>
          </w:rPr>
          <w:t>Lei nº 12.846, de 2013</w:t>
        </w:r>
      </w:hyperlink>
      <w:r>
        <w:rPr>
          <w:color w:val="auto"/>
          <w:sz w:val="22"/>
          <w:szCs w:val="22"/>
        </w:rPr>
        <w:t>, serão apurados e julgados conjuntamente, nos mesmos autos, observados o rito procedimental e autoridade competente definidos na referida Lei (</w:t>
      </w:r>
      <w:hyperlink r:id="rId18">
        <w:r>
          <w:rPr>
            <w:rStyle w:val="Hyperlink"/>
            <w:color w:val="auto"/>
            <w:sz w:val="22"/>
            <w:szCs w:val="22"/>
          </w:rPr>
          <w:t>art. 159</w:t>
        </w:r>
      </w:hyperlink>
      <w:r>
        <w:rPr>
          <w:color w:val="auto"/>
          <w:sz w:val="22"/>
          <w:szCs w:val="22"/>
        </w:rPr>
        <w:t>).</w:t>
      </w:r>
    </w:p>
    <w:p>
      <w:pPr>
        <w:pStyle w:val="Nivel2"/>
        <w:numPr>
          <w:ilvl w:val="0"/>
          <w:numId w:val="21"/>
        </w:numPr>
        <w:suppressAutoHyphens w:val="true"/>
        <w:spacing w:lineRule="auto" w:line="360" w:before="0" w:after="0"/>
        <w:ind w:hanging="0" w:left="0"/>
        <w:rPr>
          <w:color w:val="auto"/>
          <w:sz w:val="22"/>
          <w:szCs w:val="22"/>
        </w:rPr>
      </w:pPr>
      <w:r>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color w:val="auto"/>
        </w:rPr>
        <w:instrText xml:space="preserve"> HYPERLINK "http://www.planalto.gov.br/ccivil_03/_ato2019-2022/2021/lei/L14133.htm" \l "art160"</w:instrText>
      </w:r>
      <w:r>
        <w:rPr>
          <w:rStyle w:val="Hyperlink"/>
          <w:sz w:val="22"/>
          <w:szCs w:val="22"/>
          <w:color w:val="auto"/>
        </w:rPr>
        <w:fldChar w:fldCharType="separate"/>
      </w:r>
      <w:r>
        <w:rPr>
          <w:rStyle w:val="Hyperlink"/>
          <w:color w:val="auto"/>
          <w:sz w:val="22"/>
          <w:szCs w:val="22"/>
        </w:rPr>
        <w:t>art. 160, da Lei nº 14.133, de 2021</w:t>
      </w:r>
      <w:r>
        <w:rPr>
          <w:rStyle w:val="Hyperlink"/>
          <w:sz w:val="22"/>
          <w:szCs w:val="22"/>
          <w:color w:val="auto"/>
        </w:rPr>
        <w:fldChar w:fldCharType="end"/>
      </w:r>
      <w:r>
        <w:rPr>
          <w:color w:val="auto"/>
          <w:sz w:val="22"/>
          <w:szCs w:val="22"/>
        </w:rPr>
        <w:t>).</w:t>
      </w:r>
    </w:p>
    <w:p>
      <w:pPr>
        <w:pStyle w:val="Nivel2"/>
        <w:numPr>
          <w:ilvl w:val="0"/>
          <w:numId w:val="21"/>
        </w:numPr>
        <w:suppressAutoHyphens w:val="true"/>
        <w:spacing w:lineRule="auto" w:line="360" w:before="0" w:after="0"/>
        <w:ind w:hanging="0" w:left="0"/>
        <w:rPr>
          <w:color w:val="auto"/>
          <w:sz w:val="22"/>
          <w:szCs w:val="22"/>
        </w:rPr>
      </w:pPr>
      <w:r>
        <w:rPr>
          <w:color w:val="auto"/>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color w:val="auto"/>
        </w:rPr>
        <w:instrText xml:space="preserve"> HYPERLINK "http://www.planalto.gov.br/ccivil_03/_ato2019-2022/2021/lei/L14133.htm" \l "art161"</w:instrText>
      </w:r>
      <w:r>
        <w:rPr>
          <w:rStyle w:val="Hyperlink"/>
          <w:sz w:val="22"/>
          <w:szCs w:val="22"/>
          <w:color w:val="auto"/>
        </w:rPr>
        <w:fldChar w:fldCharType="separate"/>
      </w:r>
      <w:r>
        <w:rPr>
          <w:rStyle w:val="Hyperlink"/>
          <w:color w:val="auto"/>
          <w:sz w:val="22"/>
          <w:szCs w:val="22"/>
        </w:rPr>
        <w:t>Art. 161, da Lei nº 14.133, de 2021</w:t>
      </w:r>
      <w:r>
        <w:rPr>
          <w:rStyle w:val="Hyperlink"/>
          <w:sz w:val="22"/>
          <w:szCs w:val="22"/>
          <w:color w:val="auto"/>
        </w:rPr>
        <w:fldChar w:fldCharType="end"/>
      </w:r>
      <w:r>
        <w:rPr>
          <w:color w:val="auto"/>
          <w:sz w:val="22"/>
          <w:szCs w:val="22"/>
        </w:rPr>
        <w:t>).</w:t>
      </w:r>
    </w:p>
    <w:p>
      <w:pPr>
        <w:pStyle w:val="Nivel2"/>
        <w:numPr>
          <w:ilvl w:val="0"/>
          <w:numId w:val="21"/>
        </w:numPr>
        <w:suppressAutoHyphens w:val="true"/>
        <w:spacing w:lineRule="auto" w:line="360" w:before="0" w:after="0"/>
        <w:ind w:hanging="0" w:left="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color w:val="auto"/>
        </w:rPr>
        <w:instrText xml:space="preserve"> HYPERLINK "http://www.planalto.gov.br/ccivil_03/_ato2019-2022/2021/lei/L14133.htm" \l "163"</w:instrText>
      </w:r>
      <w:r>
        <w:rPr>
          <w:rStyle w:val="Hyperlink"/>
          <w:sz w:val="22"/>
          <w:szCs w:val="22"/>
          <w:color w:val="auto"/>
        </w:rPr>
        <w:fldChar w:fldCharType="separate"/>
      </w:r>
      <w:r>
        <w:rPr>
          <w:rStyle w:val="Hyperlink"/>
          <w:color w:val="auto"/>
          <w:sz w:val="22"/>
          <w:szCs w:val="22"/>
        </w:rPr>
        <w:t>art. 163 da Lei nº 14.133/21</w:t>
      </w:r>
      <w:r>
        <w:rPr>
          <w:rStyle w:val="Hyperlink"/>
          <w:sz w:val="22"/>
          <w:szCs w:val="22"/>
          <w:color w:val="auto"/>
        </w:rPr>
        <w:fldChar w:fldCharType="end"/>
      </w:r>
      <w:r>
        <w:rPr>
          <w:color w:val="auto"/>
          <w:sz w:val="22"/>
          <w:szCs w:val="22"/>
        </w:rPr>
        <w:t>.</w:t>
      </w:r>
    </w:p>
    <w:p>
      <w:pPr>
        <w:pStyle w:val="Nivel2"/>
        <w:numPr>
          <w:ilvl w:val="0"/>
          <w:numId w:val="21"/>
        </w:numPr>
        <w:suppressAutoHyphens w:val="true"/>
        <w:spacing w:lineRule="auto" w:line="360" w:before="0" w:after="0"/>
        <w:ind w:hanging="0" w:left="0"/>
        <w:rPr>
          <w:color w:val="auto"/>
          <w:sz w:val="22"/>
          <w:szCs w:val="22"/>
        </w:rPr>
      </w:pPr>
      <w:r>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color w:val="auto"/>
            <w:sz w:val="22"/>
            <w:szCs w:val="22"/>
          </w:rPr>
          <w:t>Normativa SEGES/ME nº 26, de 13 de abril de 2022</w:t>
        </w:r>
      </w:hyperlink>
      <w:r>
        <w:rPr>
          <w:color w:val="auto"/>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ivel2"/>
        <w:numPr>
          <w:ilvl w:val="0"/>
          <w:numId w:val="0"/>
        </w:numPr>
        <w:spacing w:lineRule="auto" w:line="360" w:before="0" w:after="0"/>
        <w:ind w:hanging="0" w:left="0"/>
        <w:rPr>
          <w:color w:val="auto"/>
          <w:sz w:val="22"/>
          <w:szCs w:val="22"/>
        </w:rPr>
      </w:pPr>
      <w:r>
        <w:rPr>
          <w:rFonts w:eastAsia="Times New Roman"/>
          <w:b/>
          <w:bCs/>
          <w:color w:val="auto"/>
          <w:sz w:val="22"/>
          <w:szCs w:val="22"/>
          <w:lang w:eastAsia="zh-CN"/>
        </w:rPr>
        <w:t>10 - PRAZO DE EXECUÇÃO E CONTRATUAL:</w:t>
      </w:r>
    </w:p>
    <w:p>
      <w:pPr>
        <w:pStyle w:val="Normal"/>
        <w:spacing w:lineRule="auto" w:line="360"/>
        <w:jc w:val="both"/>
        <w:rPr>
          <w:rFonts w:ascii="Arial" w:hAnsi="Arial" w:cs="Arial"/>
          <w:sz w:val="22"/>
          <w:szCs w:val="22"/>
        </w:rPr>
      </w:pPr>
      <w:r>
        <w:rPr>
          <w:rFonts w:cs="Arial" w:ascii="Arial" w:hAnsi="Arial"/>
          <w:sz w:val="22"/>
          <w:szCs w:val="22"/>
        </w:rPr>
        <w:t>Art. 106. A Administração poderá celebrar contratos com prazo de até 5 (cinco) anos nas hipóteses de serviços e fornecimentos contínuos, observadas as seguintes diretrizes:</w:t>
      </w:r>
    </w:p>
    <w:p>
      <w:pPr>
        <w:pStyle w:val="Normal"/>
        <w:spacing w:lineRule="auto" w:line="360"/>
        <w:jc w:val="both"/>
        <w:rPr>
          <w:rFonts w:ascii="Arial" w:hAnsi="Arial" w:cs="Arial"/>
          <w:sz w:val="22"/>
          <w:szCs w:val="22"/>
        </w:rPr>
      </w:pPr>
      <w:r>
        <w:rPr>
          <w:rFonts w:cs="Arial" w:ascii="Arial" w:hAnsi="Arial"/>
          <w:sz w:val="22"/>
          <w:szCs w:val="22"/>
        </w:rPr>
        <w:t>I - a autoridade competente do órgão ou entidade contratante deverá atestar a maior vantagem econômica vislumbrada em razão da contratação plurianual;</w:t>
      </w:r>
    </w:p>
    <w:p>
      <w:pPr>
        <w:pStyle w:val="Normal"/>
        <w:spacing w:lineRule="auto" w:line="360"/>
        <w:jc w:val="both"/>
        <w:rPr>
          <w:rFonts w:ascii="Arial" w:hAnsi="Arial" w:cs="Arial"/>
          <w:sz w:val="22"/>
          <w:szCs w:val="22"/>
        </w:rPr>
      </w:pPr>
      <w:r>
        <w:rPr>
          <w:rFonts w:cs="Arial" w:ascii="Arial" w:hAnsi="Arial"/>
          <w:sz w:val="22"/>
          <w:szCs w:val="22"/>
        </w:rPr>
        <w:t>II - a Administração deverá atestar, no início da contratação e de cada exercício, a existência de créditos orçamentários vinculados à contratação e a vantagem em sua manutenção;</w:t>
      </w:r>
    </w:p>
    <w:p>
      <w:pPr>
        <w:pStyle w:val="Normal"/>
        <w:spacing w:lineRule="auto" w:line="360"/>
        <w:jc w:val="both"/>
        <w:rPr>
          <w:rFonts w:ascii="Arial" w:hAnsi="Arial" w:cs="Arial"/>
          <w:sz w:val="22"/>
          <w:szCs w:val="22"/>
        </w:rPr>
      </w:pPr>
      <w:r>
        <w:rPr>
          <w:rFonts w:cs="Arial" w:ascii="Arial" w:hAnsi="Arial"/>
          <w:sz w:val="22"/>
          <w:szCs w:val="22"/>
        </w:rPr>
        <w:t>III - a Administração terá a opção de extinguir o contrato, sem ônus, quando não dispuser de créditos orçamentários para sua continuidade ou quando entender que o contrato não mais lhe oferece vantagem.</w:t>
      </w:r>
    </w:p>
    <w:p>
      <w:pPr>
        <w:pStyle w:val="Normal"/>
        <w:spacing w:lineRule="auto" w:line="360"/>
        <w:jc w:val="both"/>
        <w:rPr>
          <w:rFonts w:ascii="Arial" w:hAnsi="Arial" w:cs="Arial"/>
          <w:sz w:val="22"/>
          <w:szCs w:val="22"/>
        </w:rPr>
      </w:pPr>
      <w:r>
        <w:rPr>
          <w:rFonts w:eastAsia="MS Mincho" w:cs="Arial" w:ascii="Arial" w:hAnsi="Arial"/>
          <w:i/>
          <w:iCs/>
          <w:sz w:val="22"/>
          <w:szCs w:val="22"/>
        </w:rPr>
        <w:t xml:space="preserve">§ 1º A extinção mencionada no inciso III do </w:t>
      </w:r>
      <w:r>
        <w:rPr>
          <w:rFonts w:eastAsia="MS Mincho" w:cs="Arial" w:ascii="Arial" w:hAnsi="Arial"/>
          <w:b/>
          <w:bCs/>
          <w:i/>
          <w:iCs/>
          <w:sz w:val="22"/>
          <w:szCs w:val="22"/>
        </w:rPr>
        <w:t xml:space="preserve">caput </w:t>
      </w:r>
      <w:r>
        <w:rPr>
          <w:rFonts w:eastAsia="MS Mincho" w:cs="Arial" w:ascii="Arial" w:hAnsi="Arial"/>
          <w:i/>
          <w:iCs/>
          <w:sz w:val="22"/>
          <w:szCs w:val="22"/>
        </w:rPr>
        <w:t>deste artigo ocorrerá apenas na próxima data de aniversário do contrato e não poderá ocorrer em prazo inferior a 2 (dois) meses, contado da referida data.</w:t>
      </w:r>
    </w:p>
    <w:p>
      <w:pPr>
        <w:pStyle w:val="Normal"/>
        <w:spacing w:lineRule="auto" w:line="360"/>
        <w:jc w:val="both"/>
        <w:rPr>
          <w:rFonts w:ascii="Arial" w:hAnsi="Arial" w:cs="Arial"/>
          <w:sz w:val="22"/>
          <w:szCs w:val="22"/>
        </w:rPr>
      </w:pPr>
      <w:r>
        <w:rPr>
          <w:rFonts w:cs="Arial" w:ascii="Arial" w:hAnsi="Arial"/>
          <w:sz w:val="22"/>
          <w:szCs w:val="22"/>
        </w:rPr>
        <w:t>§ 2º Aplica-se o disposto neste artigo ao aluguel de equipamentos e à utilização de programas de informática.</w:t>
      </w:r>
    </w:p>
    <w:p>
      <w:pPr>
        <w:pStyle w:val="Normal"/>
        <w:spacing w:lineRule="auto" w:line="360"/>
        <w:jc w:val="both"/>
        <w:rPr>
          <w:rFonts w:ascii="Arial" w:hAnsi="Arial" w:cs="Arial"/>
          <w:sz w:val="22"/>
          <w:szCs w:val="22"/>
        </w:rPr>
      </w:pPr>
      <w:r>
        <w:rPr>
          <w:rFonts w:cs="Arial" w:ascii="Arial" w:hAnsi="Arial"/>
          <w:sz w:val="22"/>
          <w:szCs w:val="22"/>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pPr>
        <w:pStyle w:val="Nivel2"/>
        <w:numPr>
          <w:ilvl w:val="0"/>
          <w:numId w:val="0"/>
        </w:numPr>
        <w:spacing w:lineRule="auto" w:line="360" w:before="113" w:after="0"/>
        <w:ind w:hanging="0" w:left="0"/>
        <w:rPr>
          <w:rStyle w:val="Strong"/>
          <w:color w:val="auto"/>
          <w:sz w:val="22"/>
          <w:szCs w:val="22"/>
        </w:rPr>
      </w:pPr>
      <w:r>
        <w:rPr>
          <w:color w:val="auto"/>
          <w:sz w:val="22"/>
          <w:szCs w:val="22"/>
        </w:rPr>
      </w:r>
    </w:p>
    <w:p>
      <w:pPr>
        <w:pStyle w:val="Nivel2"/>
        <w:numPr>
          <w:ilvl w:val="0"/>
          <w:numId w:val="0"/>
        </w:numPr>
        <w:spacing w:lineRule="auto" w:line="360" w:before="113" w:after="0"/>
        <w:ind w:hanging="0" w:left="0"/>
        <w:rPr>
          <w:color w:val="auto"/>
          <w:sz w:val="22"/>
          <w:szCs w:val="22"/>
        </w:rPr>
      </w:pPr>
      <w:r>
        <w:rPr>
          <w:rStyle w:val="Strong"/>
          <w:color w:val="auto"/>
          <w:sz w:val="22"/>
          <w:szCs w:val="22"/>
        </w:rPr>
        <w:t>11. DA VEDAÇÃO À PARTICIPAÇÃO DE EMPRESAS EM CONSÓRCIO</w:t>
      </w:r>
    </w:p>
    <w:p>
      <w:pPr>
        <w:pStyle w:val="Nivel2"/>
        <w:numPr>
          <w:ilvl w:val="0"/>
          <w:numId w:val="0"/>
        </w:numPr>
        <w:spacing w:lineRule="auto" w:line="360" w:before="113" w:after="0"/>
        <w:ind w:hanging="0" w:left="0"/>
        <w:rPr>
          <w:rFonts w:eastAsia="Times New Roman"/>
          <w:color w:val="auto"/>
          <w:kern w:val="2"/>
          <w:sz w:val="22"/>
          <w:szCs w:val="22"/>
          <w:lang w:eastAsia="zh-CN"/>
        </w:rPr>
      </w:pPr>
      <w:r>
        <w:rPr>
          <w:rFonts w:eastAsia="Times New Roman"/>
          <w:kern w:val="2"/>
          <w:sz w:val="22"/>
          <w:szCs w:val="22"/>
          <w:lang w:eastAsia="zh-CN"/>
        </w:rPr>
        <w:t>11.1 A vedação à participação de empresas em consórcio se justifica na natureza do objeto licitado, que não se demonstra marcadamente vultuoso ou de composição complexa e inomogênea, não havendo embasamento para a participação de coligações empresárias no certame. Ressaltamos que o entendimento fixado pelo Tribunal de Contas da União impõe a admissão de consórcios em grandes ou heteróclitas licitações – sob pena de restar asfixiado o princípio da competitividade e, em algumas circunstâncias, a própria licitação acabar convertida em procedimento inidôneo e ineficaz. Assim, não obstante a participação de consórcio seja prevista na nova lei de licitações, tal situação somente se compatibiliza com casos em que objeto seja considerado de alta complexidade ou vulto, não sendo obrigatória. Assim, levando-se em conta as circunstâncias concretas que indicam que a obra ora licitada é de pequeno vulto e baixa complexidade, a vedação à participação de empresas em consórcio não restringirá o universo de possíveis licitantes, não havendo prejuízo a competitividade tampouco à garantia de obtenção da proposta mais vantajosa.</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rPr>
        <w:t>12 - DA DOTAÇÃO A SER ONERADA</w:t>
      </w:r>
    </w:p>
    <w:p>
      <w:pPr>
        <w:pStyle w:val="Normal"/>
        <w:spacing w:lineRule="auto" w:line="276"/>
        <w:ind w:right="-54"/>
        <w:jc w:val="both"/>
        <w:rPr>
          <w:rFonts w:ascii="Arial" w:hAnsi="Arial" w:cs="Arial"/>
          <w:sz w:val="22"/>
          <w:szCs w:val="22"/>
          <w:lang w:eastAsia="en-US"/>
        </w:rPr>
      </w:pPr>
      <w:r>
        <w:rPr>
          <w:rFonts w:cs="Arial" w:ascii="Arial" w:hAnsi="Arial"/>
          <w:sz w:val="22"/>
          <w:szCs w:val="22"/>
        </w:rPr>
        <w:t xml:space="preserve">12.1 - Para fazer frente às despesas do ajuste, existem recursos orçamentários reservados, onerando as dotações classificadas nas </w:t>
      </w:r>
      <w:bookmarkStart w:id="53" w:name="_Hlk173938190"/>
      <w:r>
        <w:rPr>
          <w:rFonts w:cs="Arial" w:ascii="Arial" w:hAnsi="Arial"/>
          <w:sz w:val="22"/>
          <w:szCs w:val="22"/>
        </w:rPr>
        <w:t xml:space="preserve">Naturezas das Despesas: </w:t>
      </w:r>
      <w:bookmarkEnd w:id="53"/>
      <w:r>
        <w:rPr>
          <w:rFonts w:cs="Arial" w:ascii="Arial" w:hAnsi="Arial"/>
          <w:sz w:val="22"/>
          <w:szCs w:val="22"/>
        </w:rPr>
        <w:t>nº 3.3.90.39.00 – Outros serviços de terceiros- pessoa jurídica. Unidade Orçamentária: 02.09.03 – Secretaria da educação/Ensino Fundamental/Ensino Regular. 02.07.01 – Secretaria de Cultura e Turismo/Cultura, 02.02.01 – Secretaria de Governo. Classificação funcional nº 13.392.0011.2.049 – Manutenção da SCT/Cultura, 12.361.0008.2.036- Manutenção do Ensino Regular, 04.122.0004.2.003 – Manutenção da Secretaria de Governo.</w:t>
      </w:r>
      <w:bookmarkStart w:id="54" w:name="_Hlk82471863"/>
      <w:bookmarkEnd w:id="54"/>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54/2026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74/2026</w:t>
      </w:r>
    </w:p>
    <w:p>
      <w:pPr>
        <w:pStyle w:val="Normal"/>
        <w:spacing w:lineRule="auto" w:line="360"/>
        <w:ind w:right="-57"/>
        <w:jc w:val="both"/>
        <w:rPr>
          <w:rFonts w:ascii="Arial" w:hAnsi="Arial" w:cs="Arial"/>
          <w:b/>
          <w:sz w:val="22"/>
          <w:szCs w:val="22"/>
          <w:u w:val="single"/>
        </w:rPr>
      </w:pPr>
      <w:r>
        <w:rPr>
          <w:rFonts w:cs="Arial" w:ascii="Arial" w:hAnsi="Arial"/>
          <w:b/>
          <w:bCs/>
          <w:sz w:val="22"/>
          <w:szCs w:val="22"/>
        </w:rPr>
        <w:t>Processo nº 2.763/2026</w:t>
      </w:r>
    </w:p>
    <w:p>
      <w:pPr>
        <w:pStyle w:val="Normal"/>
        <w:tabs>
          <w:tab w:val="clear" w:pos="709"/>
          <w:tab w:val="left" w:pos="1978" w:leader="none"/>
        </w:tabs>
        <w:spacing w:lineRule="auto" w:line="360"/>
        <w:ind w:right="-54"/>
        <w:jc w:val="both"/>
        <w:rPr>
          <w:rFonts w:ascii="Arial" w:hAnsi="Arial" w:cs="Arial"/>
          <w:sz w:val="22"/>
          <w:szCs w:val="22"/>
        </w:rPr>
      </w:pPr>
      <w:r>
        <w:rPr>
          <w:rFonts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III</w:t>
      </w:r>
    </w:p>
    <w:p>
      <w:pPr>
        <w:pStyle w:val="Normal"/>
        <w:spacing w:lineRule="auto" w:line="360"/>
        <w:ind w:right="-54"/>
        <w:jc w:val="both"/>
        <w:rPr>
          <w:rFonts w:ascii="Arial" w:hAnsi="Arial" w:cs="Arial"/>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54/2026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74/2026</w:t>
      </w:r>
    </w:p>
    <w:p>
      <w:pPr>
        <w:pStyle w:val="Normal"/>
        <w:spacing w:lineRule="auto" w:line="360"/>
        <w:ind w:right="-57"/>
        <w:jc w:val="both"/>
        <w:rPr>
          <w:rFonts w:ascii="Arial" w:hAnsi="Arial" w:cs="Arial"/>
          <w:b/>
          <w:sz w:val="22"/>
          <w:szCs w:val="22"/>
          <w:u w:val="single"/>
        </w:rPr>
      </w:pPr>
      <w:r>
        <w:rPr>
          <w:rFonts w:cs="Arial" w:ascii="Arial" w:hAnsi="Arial"/>
          <w:b/>
          <w:bCs/>
          <w:sz w:val="22"/>
          <w:szCs w:val="22"/>
        </w:rPr>
        <w:t>Processo nº 2.763/2026</w:t>
      </w:r>
    </w:p>
    <w:p>
      <w:pPr>
        <w:pStyle w:val="Normal"/>
        <w:tabs>
          <w:tab w:val="clear" w:pos="709"/>
          <w:tab w:val="left" w:pos="1978" w:leader="none"/>
        </w:tabs>
        <w:spacing w:lineRule="auto" w:line="360"/>
        <w:ind w:right="-54"/>
        <w:jc w:val="both"/>
        <w:rPr>
          <w:rFonts w:ascii="Arial" w:hAnsi="Arial" w:cs="Arial"/>
          <w:sz w:val="22"/>
          <w:szCs w:val="22"/>
        </w:rPr>
      </w:pPr>
      <w:r>
        <w:rPr>
          <w:rFonts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54/2026),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54/2026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74/2026</w:t>
      </w:r>
    </w:p>
    <w:p>
      <w:pPr>
        <w:pStyle w:val="Normal"/>
        <w:spacing w:lineRule="auto" w:line="360"/>
        <w:ind w:right="-57"/>
        <w:jc w:val="both"/>
        <w:rPr>
          <w:rFonts w:ascii="Arial" w:hAnsi="Arial" w:cs="Arial"/>
          <w:b/>
          <w:sz w:val="22"/>
          <w:szCs w:val="22"/>
          <w:u w:val="single"/>
        </w:rPr>
      </w:pPr>
      <w:r>
        <w:rPr>
          <w:rFonts w:cs="Arial" w:ascii="Arial" w:hAnsi="Arial"/>
          <w:b/>
          <w:bCs/>
          <w:sz w:val="22"/>
          <w:szCs w:val="22"/>
        </w:rPr>
        <w:t>Processo nº 2.763/2026</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rPr>
        <w:t>ANEXO V</w:t>
      </w:r>
    </w:p>
    <w:p>
      <w:pPr>
        <w:pStyle w:val="Normal"/>
        <w:spacing w:lineRule="auto" w:line="360"/>
        <w:ind w:right="-54"/>
        <w:jc w:val="both"/>
        <w:rPr>
          <w:rFonts w:ascii="Arial" w:hAnsi="Arial" w:cs="Arial"/>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sz w:val="22"/>
          <w:szCs w:val="22"/>
        </w:rPr>
      </w:pPr>
      <w:r>
        <w:rPr>
          <w:rFonts w:cs="Arial" w:ascii="Arial" w:hAnsi="Arial"/>
          <w:b/>
          <w:bCs/>
          <w:sz w:val="22"/>
          <w:szCs w:val="22"/>
        </w:rPr>
        <w:t>Pregão nº 54/2026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2.763/2026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rPr>
      </w:pPr>
      <w:r>
        <w:rPr>
          <w:rFonts w:cs="Arial" w:ascii="Arial" w:hAnsi="Arial"/>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rPr>
      </w:pPr>
      <w:r>
        <w:rPr>
          <w:rFonts w:cs="Arial" w:ascii="Arial" w:hAnsi="Arial"/>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rPr>
      </w:pPr>
      <w:r>
        <w:rPr>
          <w:rFonts w:cs="Arial" w:ascii="Arial" w:hAnsi="Arial"/>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rPr>
      </w:pPr>
      <w:r>
        <w:rPr>
          <w:rFonts w:cs="Arial" w:ascii="Arial" w:hAnsi="Arial"/>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596"/>
        <w:gridCol w:w="851"/>
        <w:gridCol w:w="1133"/>
        <w:gridCol w:w="1278"/>
        <w:gridCol w:w="1136"/>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Item</w:t>
            </w:r>
          </w:p>
        </w:tc>
        <w:tc>
          <w:tcPr>
            <w:tcW w:w="359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16"/>
                <w:szCs w:val="16"/>
              </w:rPr>
            </w:pPr>
            <w:r>
              <w:rPr>
                <w:rFonts w:cs="Arial" w:ascii="Arial" w:hAnsi="Arial"/>
                <w:b/>
                <w:bCs/>
                <w:sz w:val="16"/>
                <w:szCs w:val="16"/>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sz w:val="16"/>
                <w:szCs w:val="16"/>
              </w:rPr>
            </w:pPr>
            <w:r>
              <w:rPr>
                <w:rFonts w:cs="Arial" w:ascii="Arial" w:hAnsi="Arial"/>
                <w:b/>
                <w:bCs/>
                <w:sz w:val="16"/>
                <w:szCs w:val="16"/>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Quantidade</w:t>
            </w:r>
          </w:p>
        </w:tc>
        <w:tc>
          <w:tcPr>
            <w:tcW w:w="127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Preço Unitário</w:t>
            </w:r>
          </w:p>
        </w:tc>
        <w:tc>
          <w:tcPr>
            <w:tcW w:w="11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Preço Total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6"/>
                <w:szCs w:val="16"/>
              </w:rPr>
            </w:pPr>
            <w:r>
              <w:rPr>
                <w:rFonts w:cs="Arial" w:ascii="Arial" w:hAnsi="Arial"/>
                <w:b/>
                <w:bCs/>
                <w:sz w:val="16"/>
                <w:szCs w:val="16"/>
              </w:rPr>
              <w:t>1</w:t>
            </w:r>
          </w:p>
        </w:tc>
        <w:tc>
          <w:tcPr>
            <w:tcW w:w="3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6"/>
                <w:szCs w:val="16"/>
              </w:rPr>
            </w:pPr>
            <w:r>
              <w:rPr>
                <w:rFonts w:cs="Arial" w:ascii="Arial" w:hAnsi="Arial"/>
                <w:b/>
                <w:bCs/>
                <w:sz w:val="16"/>
                <w:szCs w:val="16"/>
              </w:rPr>
              <w:t>2.02.02.0600-0 - PRESTAÇÃO DE SERVIÇOS DE MANUTENÇÃO PREVENTIVA E CORRETIVA DE ELEVADORES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6"/>
                <w:szCs w:val="16"/>
              </w:rPr>
            </w:pPr>
            <w:r>
              <w:rPr>
                <w:rFonts w:cs="Arial" w:ascii="Arial" w:hAnsi="Arial"/>
                <w:b/>
                <w:bCs/>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6"/>
                <w:szCs w:val="16"/>
              </w:rPr>
            </w:pPr>
            <w:r>
              <w:rPr>
                <w:rFonts w:cs="Arial" w:ascii="Arial" w:hAnsi="Arial"/>
                <w:b/>
                <w:bCs/>
                <w:sz w:val="16"/>
                <w:szCs w:val="16"/>
              </w:rPr>
              <w:t>144</w:t>
            </w:r>
          </w:p>
          <w:p>
            <w:pPr>
              <w:pStyle w:val="Normal"/>
              <w:widowControl w:val="false"/>
              <w:jc w:val="right"/>
              <w:rPr>
                <w:rFonts w:ascii="Arial" w:hAnsi="Arial" w:cs="Arial"/>
                <w:b/>
                <w:bCs/>
                <w:sz w:val="16"/>
                <w:szCs w:val="16"/>
              </w:rPr>
            </w:pPr>
            <w:r>
              <w:rPr>
                <w:rFonts w:cs="Arial" w:ascii="Arial" w:hAnsi="Arial"/>
                <w:b/>
                <w:bCs/>
                <w:sz w:val="16"/>
                <w:szCs w:val="16"/>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6"/>
                <w:szCs w:val="16"/>
              </w:rPr>
            </w:pPr>
            <w:r>
              <w:rPr>
                <w:rFonts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6"/>
                <w:szCs w:val="16"/>
              </w:rPr>
            </w:pPr>
            <w:r>
              <w:rPr>
                <w:rFonts w:cs="Arial" w:ascii="Arial" w:hAnsi="Arial"/>
                <w:b/>
                <w:bCs/>
                <w:sz w:val="16"/>
                <w:szCs w:val="16"/>
              </w:rPr>
            </w:r>
          </w:p>
        </w:tc>
      </w:tr>
      <w:tr>
        <w:trPr/>
        <w:tc>
          <w:tcPr>
            <w:tcW w:w="899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PRESTAÇÃO DE SERVIÇOS DE MANUTENÇÃO PREVENTIVA E CORRETIVA DE ELEVADORES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Prestação de serviços continuados de manutenção preventiva e corretiva em elevadores e plataformas de acessibilidade, com fornecimento de peças, componentes, materiais de reposição, ferramental, insumos e mão de obra especializada, destinados a assegurar o perfeito funcionamento, segurança, conservação e prolongamento da vida útil dos equipamentos instalados em prédios públicos.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A</w:t>
            </w:r>
            <w:r>
              <w:rPr>
                <w:rFonts w:cs="Arial" w:ascii="Arial" w:hAnsi="Arial"/>
                <w:b/>
                <w:bCs/>
                <w:sz w:val="16"/>
                <w:szCs w:val="16"/>
              </w:rPr>
              <w:t xml:space="preserve"> manutenção preventiva</w:t>
            </w:r>
            <w:r>
              <w:rPr>
                <w:rFonts w:cs="Arial" w:ascii="Arial" w:hAnsi="Arial"/>
                <w:sz w:val="16"/>
                <w:szCs w:val="16"/>
              </w:rPr>
              <w:t xml:space="preserve"> compreenderá visitas técnicas periódicas programadas, abrangendo inspeções gerais, testes operacionais, ajustes, regulagens, limpeza técnica, lubrificação, reapertos, alinhamentos e calibrações dos sistemas mecânicos, elétricos, eletrônicos e eletromecânicos, com a finalidade de prevenir falhas, reduzir paralisações e manter a plena operacionalidade dos equipamentos.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u w:val="single"/>
              </w:rPr>
            </w:pPr>
            <w:r>
              <w:rPr>
                <w:rFonts w:cs="Arial" w:ascii="Arial" w:hAnsi="Arial"/>
                <w:sz w:val="16"/>
                <w:szCs w:val="16"/>
                <w:u w:val="single"/>
              </w:rPr>
              <w:t>Incluem-se nas rotinas preventivas, no mínimo:</w:t>
            </w:r>
          </w:p>
          <w:p>
            <w:pPr>
              <w:pStyle w:val="Normal"/>
              <w:widowControl w:val="false"/>
              <w:jc w:val="both"/>
              <w:rPr>
                <w:rFonts w:ascii="Arial" w:hAnsi="Arial" w:cs="Arial"/>
                <w:sz w:val="16"/>
                <w:szCs w:val="16"/>
              </w:rPr>
            </w:pPr>
            <w:r>
              <w:rPr>
                <w:rFonts w:cs="Arial" w:ascii="Arial" w:hAnsi="Arial"/>
                <w:sz w:val="16"/>
                <w:szCs w:val="16"/>
              </w:rPr>
              <w:t>Verificação do funcionamento geral do equipamento;</w:t>
            </w:r>
          </w:p>
          <w:p>
            <w:pPr>
              <w:pStyle w:val="Normal"/>
              <w:widowControl w:val="false"/>
              <w:jc w:val="both"/>
              <w:rPr>
                <w:rFonts w:ascii="Arial" w:hAnsi="Arial" w:cs="Arial"/>
                <w:sz w:val="16"/>
                <w:szCs w:val="16"/>
              </w:rPr>
            </w:pPr>
            <w:r>
              <w:rPr>
                <w:rFonts w:cs="Arial" w:ascii="Arial" w:hAnsi="Arial"/>
                <w:sz w:val="16"/>
                <w:szCs w:val="16"/>
              </w:rPr>
              <w:t>Inspeção do motor, máquina de tração e freios;</w:t>
            </w:r>
          </w:p>
          <w:p>
            <w:pPr>
              <w:pStyle w:val="Normal"/>
              <w:widowControl w:val="false"/>
              <w:jc w:val="both"/>
              <w:rPr>
                <w:rFonts w:ascii="Arial" w:hAnsi="Arial" w:cs="Arial"/>
                <w:sz w:val="16"/>
                <w:szCs w:val="16"/>
              </w:rPr>
            </w:pPr>
            <w:r>
              <w:rPr>
                <w:rFonts w:cs="Arial" w:ascii="Arial" w:hAnsi="Arial"/>
                <w:sz w:val="16"/>
                <w:szCs w:val="16"/>
              </w:rPr>
              <w:t>Conferência dos cabos de aço, correntes, polias, rolamentos e guias;</w:t>
            </w:r>
          </w:p>
          <w:p>
            <w:pPr>
              <w:pStyle w:val="Normal"/>
              <w:widowControl w:val="false"/>
              <w:jc w:val="both"/>
              <w:rPr>
                <w:rFonts w:ascii="Arial" w:hAnsi="Arial" w:cs="Arial"/>
                <w:sz w:val="16"/>
                <w:szCs w:val="16"/>
              </w:rPr>
            </w:pPr>
            <w:r>
              <w:rPr>
                <w:rFonts w:cs="Arial" w:ascii="Arial" w:hAnsi="Arial"/>
                <w:sz w:val="16"/>
                <w:szCs w:val="16"/>
              </w:rPr>
              <w:t>Inspeção do quadro de comando, placas eletrônicas, contatores, relés, fusíveis e disjuntores;</w:t>
            </w:r>
          </w:p>
          <w:p>
            <w:pPr>
              <w:pStyle w:val="Normal"/>
              <w:widowControl w:val="false"/>
              <w:jc w:val="both"/>
              <w:rPr>
                <w:rFonts w:ascii="Arial" w:hAnsi="Arial" w:cs="Arial"/>
                <w:sz w:val="16"/>
                <w:szCs w:val="16"/>
              </w:rPr>
            </w:pPr>
            <w:r>
              <w:rPr>
                <w:rFonts w:cs="Arial" w:ascii="Arial" w:hAnsi="Arial"/>
                <w:sz w:val="16"/>
                <w:szCs w:val="16"/>
              </w:rPr>
              <w:t>Testes dos sistemas de chamada, botoeiras, indicadores e alarmes;</w:t>
            </w:r>
          </w:p>
          <w:p>
            <w:pPr>
              <w:pStyle w:val="Normal"/>
              <w:widowControl w:val="false"/>
              <w:jc w:val="both"/>
              <w:rPr>
                <w:rFonts w:ascii="Arial" w:hAnsi="Arial" w:cs="Arial"/>
                <w:sz w:val="16"/>
                <w:szCs w:val="16"/>
              </w:rPr>
            </w:pPr>
            <w:r>
              <w:rPr>
                <w:rFonts w:cs="Arial" w:ascii="Arial" w:hAnsi="Arial"/>
                <w:sz w:val="16"/>
                <w:szCs w:val="16"/>
              </w:rPr>
              <w:t>Regulagem e teste das portas de cabine e pavimento;</w:t>
            </w:r>
          </w:p>
          <w:p>
            <w:pPr>
              <w:pStyle w:val="Normal"/>
              <w:widowControl w:val="false"/>
              <w:jc w:val="both"/>
              <w:rPr>
                <w:rFonts w:ascii="Arial" w:hAnsi="Arial" w:cs="Arial"/>
                <w:sz w:val="16"/>
                <w:szCs w:val="16"/>
              </w:rPr>
            </w:pPr>
            <w:r>
              <w:rPr>
                <w:rFonts w:cs="Arial" w:ascii="Arial" w:hAnsi="Arial"/>
                <w:sz w:val="16"/>
                <w:szCs w:val="16"/>
              </w:rPr>
              <w:t>Conferência do nivelamento entre pavimentos;</w:t>
            </w:r>
          </w:p>
          <w:p>
            <w:pPr>
              <w:pStyle w:val="Normal"/>
              <w:widowControl w:val="false"/>
              <w:jc w:val="both"/>
              <w:rPr>
                <w:rFonts w:ascii="Arial" w:hAnsi="Arial" w:cs="Arial"/>
                <w:sz w:val="16"/>
                <w:szCs w:val="16"/>
              </w:rPr>
            </w:pPr>
            <w:r>
              <w:rPr>
                <w:rFonts w:cs="Arial" w:ascii="Arial" w:hAnsi="Arial"/>
                <w:sz w:val="16"/>
                <w:szCs w:val="16"/>
              </w:rPr>
              <w:t>Testes de sensores, travas, fins de curso e demais dispositivos de segurança;</w:t>
            </w:r>
          </w:p>
          <w:p>
            <w:pPr>
              <w:pStyle w:val="Normal"/>
              <w:widowControl w:val="false"/>
              <w:jc w:val="both"/>
              <w:rPr>
                <w:rFonts w:ascii="Arial" w:hAnsi="Arial" w:cs="Arial"/>
                <w:sz w:val="16"/>
                <w:szCs w:val="16"/>
              </w:rPr>
            </w:pPr>
            <w:r>
              <w:rPr>
                <w:rFonts w:cs="Arial" w:ascii="Arial" w:hAnsi="Arial"/>
                <w:sz w:val="16"/>
                <w:szCs w:val="16"/>
              </w:rPr>
              <w:t>Inspeção da casa de máquinas, poço, amortecedores e limitadores;</w:t>
            </w:r>
          </w:p>
          <w:p>
            <w:pPr>
              <w:pStyle w:val="Normal"/>
              <w:widowControl w:val="false"/>
              <w:jc w:val="both"/>
              <w:rPr>
                <w:rFonts w:ascii="Arial" w:hAnsi="Arial" w:cs="Arial"/>
                <w:sz w:val="16"/>
                <w:szCs w:val="16"/>
              </w:rPr>
            </w:pPr>
            <w:r>
              <w:rPr>
                <w:rFonts w:cs="Arial" w:ascii="Arial" w:hAnsi="Arial"/>
                <w:sz w:val="16"/>
                <w:szCs w:val="16"/>
              </w:rPr>
              <w:t>Limpeza técnica e lubrificação das partes móveis;</w:t>
            </w:r>
          </w:p>
          <w:p>
            <w:pPr>
              <w:pStyle w:val="Normal"/>
              <w:widowControl w:val="false"/>
              <w:jc w:val="both"/>
              <w:rPr>
                <w:rFonts w:ascii="Arial" w:hAnsi="Arial" w:cs="Arial"/>
                <w:sz w:val="16"/>
                <w:szCs w:val="16"/>
              </w:rPr>
            </w:pPr>
            <w:r>
              <w:rPr>
                <w:rFonts w:cs="Arial" w:ascii="Arial" w:hAnsi="Arial"/>
                <w:sz w:val="16"/>
                <w:szCs w:val="16"/>
              </w:rPr>
              <w:t>Emissão de relatório técnico por visita.</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 xml:space="preserve">A </w:t>
            </w:r>
            <w:r>
              <w:rPr>
                <w:rFonts w:cs="Arial" w:ascii="Arial" w:hAnsi="Arial"/>
                <w:b/>
                <w:bCs/>
                <w:sz w:val="16"/>
                <w:szCs w:val="16"/>
              </w:rPr>
              <w:t>manutenção corretiva</w:t>
            </w:r>
            <w:r>
              <w:rPr>
                <w:rFonts w:cs="Arial" w:ascii="Arial" w:hAnsi="Arial"/>
                <w:sz w:val="16"/>
                <w:szCs w:val="16"/>
              </w:rPr>
              <w:t xml:space="preserve"> compreenderá o atendimento sob demanda, sempre que identificada falha, defeito, paralisação, mau funcionamento, desgaste excessivo ou situação de risco, abrangendo diagnóstico, desmontagem, reparo, substituição de peças, regulagem, reprogramação de módulos, testes de segurança e restabelecimento integral das condições normais de operação.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u w:val="single"/>
              </w:rPr>
            </w:pPr>
            <w:r>
              <w:rPr>
                <w:rFonts w:cs="Arial" w:ascii="Arial" w:hAnsi="Arial"/>
                <w:sz w:val="16"/>
                <w:szCs w:val="16"/>
                <w:u w:val="single"/>
              </w:rPr>
              <w:t>Incluem-se os serviços de substituição de peças e componentes, tais como:</w:t>
            </w:r>
          </w:p>
          <w:p>
            <w:pPr>
              <w:pStyle w:val="Normal"/>
              <w:widowControl w:val="false"/>
              <w:jc w:val="both"/>
              <w:rPr>
                <w:rFonts w:ascii="Arial" w:hAnsi="Arial" w:cs="Arial"/>
                <w:sz w:val="16"/>
                <w:szCs w:val="16"/>
              </w:rPr>
            </w:pPr>
            <w:r>
              <w:rPr>
                <w:rFonts w:cs="Arial" w:ascii="Arial" w:hAnsi="Arial"/>
                <w:sz w:val="16"/>
                <w:szCs w:val="16"/>
              </w:rPr>
              <w:t>Sensores;</w:t>
            </w:r>
          </w:p>
          <w:p>
            <w:pPr>
              <w:pStyle w:val="Normal"/>
              <w:widowControl w:val="false"/>
              <w:jc w:val="both"/>
              <w:rPr>
                <w:rFonts w:ascii="Arial" w:hAnsi="Arial" w:cs="Arial"/>
                <w:sz w:val="16"/>
                <w:szCs w:val="16"/>
              </w:rPr>
            </w:pPr>
            <w:r>
              <w:rPr>
                <w:rFonts w:cs="Arial" w:ascii="Arial" w:hAnsi="Arial"/>
                <w:sz w:val="16"/>
                <w:szCs w:val="16"/>
              </w:rPr>
              <w:t>Placas e módulos eletrônicos;</w:t>
            </w:r>
          </w:p>
          <w:p>
            <w:pPr>
              <w:pStyle w:val="Normal"/>
              <w:widowControl w:val="false"/>
              <w:jc w:val="both"/>
              <w:rPr>
                <w:rFonts w:ascii="Arial" w:hAnsi="Arial" w:cs="Arial"/>
                <w:sz w:val="16"/>
                <w:szCs w:val="16"/>
              </w:rPr>
            </w:pPr>
            <w:r>
              <w:rPr>
                <w:rFonts w:cs="Arial" w:ascii="Arial" w:hAnsi="Arial"/>
                <w:sz w:val="16"/>
                <w:szCs w:val="16"/>
              </w:rPr>
              <w:t>Botoeiras;</w:t>
            </w:r>
          </w:p>
          <w:p>
            <w:pPr>
              <w:pStyle w:val="Normal"/>
              <w:widowControl w:val="false"/>
              <w:jc w:val="both"/>
              <w:rPr>
                <w:rFonts w:ascii="Arial" w:hAnsi="Arial" w:cs="Arial"/>
                <w:sz w:val="16"/>
                <w:szCs w:val="16"/>
              </w:rPr>
            </w:pPr>
            <w:r>
              <w:rPr>
                <w:rFonts w:cs="Arial" w:ascii="Arial" w:hAnsi="Arial"/>
                <w:sz w:val="16"/>
                <w:szCs w:val="16"/>
              </w:rPr>
              <w:t>Fechaduras eletromecânicas;</w:t>
            </w:r>
          </w:p>
          <w:p>
            <w:pPr>
              <w:pStyle w:val="Normal"/>
              <w:widowControl w:val="false"/>
              <w:jc w:val="both"/>
              <w:rPr>
                <w:rFonts w:ascii="Arial" w:hAnsi="Arial" w:cs="Arial"/>
                <w:sz w:val="16"/>
                <w:szCs w:val="16"/>
              </w:rPr>
            </w:pPr>
            <w:r>
              <w:rPr>
                <w:rFonts w:cs="Arial" w:ascii="Arial" w:hAnsi="Arial"/>
                <w:sz w:val="16"/>
                <w:szCs w:val="16"/>
              </w:rPr>
              <w:t>Cabos;</w:t>
            </w:r>
          </w:p>
          <w:p>
            <w:pPr>
              <w:pStyle w:val="Normal"/>
              <w:widowControl w:val="false"/>
              <w:jc w:val="both"/>
              <w:rPr>
                <w:rFonts w:ascii="Arial" w:hAnsi="Arial" w:cs="Arial"/>
                <w:sz w:val="16"/>
                <w:szCs w:val="16"/>
              </w:rPr>
            </w:pPr>
            <w:r>
              <w:rPr>
                <w:rFonts w:cs="Arial" w:ascii="Arial" w:hAnsi="Arial"/>
                <w:sz w:val="16"/>
                <w:szCs w:val="16"/>
              </w:rPr>
              <w:t>Rolamentos;</w:t>
            </w:r>
          </w:p>
          <w:p>
            <w:pPr>
              <w:pStyle w:val="Normal"/>
              <w:widowControl w:val="false"/>
              <w:jc w:val="both"/>
              <w:rPr>
                <w:rFonts w:ascii="Arial" w:hAnsi="Arial" w:cs="Arial"/>
                <w:sz w:val="16"/>
                <w:szCs w:val="16"/>
              </w:rPr>
            </w:pPr>
            <w:r>
              <w:rPr>
                <w:rFonts w:cs="Arial" w:ascii="Arial" w:hAnsi="Arial"/>
                <w:sz w:val="16"/>
                <w:szCs w:val="16"/>
              </w:rPr>
              <w:t>Fusíveis;</w:t>
            </w:r>
          </w:p>
          <w:p>
            <w:pPr>
              <w:pStyle w:val="Normal"/>
              <w:widowControl w:val="false"/>
              <w:jc w:val="both"/>
              <w:rPr>
                <w:rFonts w:ascii="Arial" w:hAnsi="Arial" w:cs="Arial"/>
                <w:sz w:val="16"/>
                <w:szCs w:val="16"/>
              </w:rPr>
            </w:pPr>
            <w:r>
              <w:rPr>
                <w:rFonts w:cs="Arial" w:ascii="Arial" w:hAnsi="Arial"/>
                <w:sz w:val="16"/>
                <w:szCs w:val="16"/>
              </w:rPr>
              <w:t>Contatores;</w:t>
            </w:r>
          </w:p>
          <w:p>
            <w:pPr>
              <w:pStyle w:val="Normal"/>
              <w:widowControl w:val="false"/>
              <w:jc w:val="both"/>
              <w:rPr>
                <w:rFonts w:ascii="Arial" w:hAnsi="Arial" w:cs="Arial"/>
                <w:sz w:val="16"/>
                <w:szCs w:val="16"/>
              </w:rPr>
            </w:pPr>
            <w:r>
              <w:rPr>
                <w:rFonts w:cs="Arial" w:ascii="Arial" w:hAnsi="Arial"/>
                <w:sz w:val="16"/>
                <w:szCs w:val="16"/>
              </w:rPr>
              <w:t>Baterias;</w:t>
            </w:r>
          </w:p>
          <w:p>
            <w:pPr>
              <w:pStyle w:val="Normal"/>
              <w:widowControl w:val="false"/>
              <w:jc w:val="both"/>
              <w:rPr>
                <w:rFonts w:ascii="Arial" w:hAnsi="Arial" w:cs="Arial"/>
                <w:sz w:val="16"/>
                <w:szCs w:val="16"/>
              </w:rPr>
            </w:pPr>
            <w:r>
              <w:rPr>
                <w:rFonts w:cs="Arial" w:ascii="Arial" w:hAnsi="Arial"/>
                <w:sz w:val="16"/>
                <w:szCs w:val="16"/>
              </w:rPr>
              <w:t>Lâmpadas;</w:t>
            </w:r>
          </w:p>
          <w:p>
            <w:pPr>
              <w:pStyle w:val="Normal"/>
              <w:widowControl w:val="false"/>
              <w:jc w:val="both"/>
              <w:rPr>
                <w:rFonts w:ascii="Arial" w:hAnsi="Arial" w:cs="Arial"/>
                <w:sz w:val="16"/>
                <w:szCs w:val="16"/>
              </w:rPr>
            </w:pPr>
            <w:r>
              <w:rPr>
                <w:rFonts w:cs="Arial" w:ascii="Arial" w:hAnsi="Arial"/>
                <w:sz w:val="16"/>
                <w:szCs w:val="16"/>
              </w:rPr>
              <w:t>Relés;</w:t>
            </w:r>
          </w:p>
          <w:p>
            <w:pPr>
              <w:pStyle w:val="Normal"/>
              <w:widowControl w:val="false"/>
              <w:jc w:val="both"/>
              <w:rPr>
                <w:rFonts w:ascii="Arial" w:hAnsi="Arial" w:cs="Arial"/>
                <w:sz w:val="16"/>
                <w:szCs w:val="16"/>
              </w:rPr>
            </w:pPr>
            <w:r>
              <w:rPr>
                <w:rFonts w:cs="Arial" w:ascii="Arial" w:hAnsi="Arial"/>
                <w:sz w:val="16"/>
                <w:szCs w:val="16"/>
              </w:rPr>
              <w:t>Motores auxiliares;</w:t>
            </w:r>
          </w:p>
          <w:p>
            <w:pPr>
              <w:pStyle w:val="Normal"/>
              <w:widowControl w:val="false"/>
              <w:jc w:val="both"/>
              <w:rPr>
                <w:rFonts w:ascii="Arial" w:hAnsi="Arial" w:cs="Arial"/>
                <w:sz w:val="16"/>
                <w:szCs w:val="16"/>
              </w:rPr>
            </w:pPr>
            <w:r>
              <w:rPr>
                <w:rFonts w:cs="Arial" w:ascii="Arial" w:hAnsi="Arial"/>
                <w:sz w:val="16"/>
                <w:szCs w:val="16"/>
              </w:rPr>
              <w:t>Demais itens necessários ao funcionamento.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Os serviços deverão observar as normas da ABNT, recomendações dos fabricantes, normas de segurança do trabalho e legislação vigente, garantindo a segurança dos usuários, a continuidade dos serviços públicos e a acessibilidade dos prédios atendidos.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12 equipamentos pelo período de 12 meses = total 144</w:t>
            </w:r>
            <w:bookmarkStart w:id="55" w:name="_Hlk233360330"/>
            <w:bookmarkEnd w:id="55"/>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xml:space="preserve"> </w:t>
      </w:r>
      <w:r>
        <w:rPr>
          <w:rFonts w:cs="Arial" w:ascii="Arial" w:hAnsi="Arial"/>
          <w:sz w:val="22"/>
          <w:szCs w:val="22"/>
        </w:rPr>
        <w:t>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-MINUTA ORDEM DE SERVIÇO</w:t>
      </w:r>
    </w:p>
    <w:p>
      <w:pPr>
        <w:pStyle w:val="Normal"/>
        <w:spacing w:lineRule="auto" w:line="360"/>
        <w:ind w:right="-54"/>
        <w:rPr>
          <w:rFonts w:ascii="Arial" w:hAnsi="Arial" w:cs="Arial"/>
          <w:b/>
          <w:bCs/>
          <w:sz w:val="22"/>
          <w:szCs w:val="22"/>
        </w:rPr>
      </w:pPr>
      <w:r>
        <w:rPr>
          <w:rFonts w:cs="Arial" w:ascii="Arial" w:hAnsi="Arial"/>
          <w:b/>
          <w:bCs/>
          <w:sz w:val="22"/>
          <w:szCs w:val="22"/>
        </w:rPr>
        <mc:AlternateContent>
          <mc:Choice Requires="wps">
            <w:drawing>
              <wp:anchor behindDoc="0" distT="0" distB="0" distL="0" distR="0" simplePos="0" locked="0" layoutInCell="1" allowOverlap="1" relativeHeight="104" wp14:anchorId="5A70697D">
                <wp:simplePos x="0" y="0"/>
                <wp:positionH relativeFrom="column">
                  <wp:posOffset>0</wp:posOffset>
                </wp:positionH>
                <wp:positionV relativeFrom="paragraph">
                  <wp:posOffset>635</wp:posOffset>
                </wp:positionV>
                <wp:extent cx="635000" cy="635000"/>
                <wp:effectExtent l="0" t="0" r="0" b="0"/>
                <wp:wrapNone/>
                <wp:docPr id="1" name="_x0000_tole_rId5"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5" path="m0,0l-2147483645,0l-2147483645,-2147483646l0,-2147483646xe" stroked="f" o:allowincell="f" style="position:absolute;margin-left:0pt;margin-top:0.05pt;width:49.95pt;height:49.95pt;mso-wrap-style:none;v-text-anchor:middle" wp14:anchorId="5A70697D">
                <v:fill o:detectmouseclick="t" on="false"/>
                <v:stroke color="#3465a4" joinstyle="round" endcap="flat"/>
                <w10:wrap type="none"/>
              </v:rect>
            </w:pict>
          </mc:Fallback>
        </mc:AlternateContent>
        <w:drawing>
          <wp:anchor behindDoc="0" distT="0" distB="0" distL="114935" distR="114935" simplePos="0" locked="0" layoutInCell="0" allowOverlap="1" relativeHeight="105">
            <wp:simplePos x="0" y="0"/>
            <wp:positionH relativeFrom="column">
              <wp:posOffset>0</wp:posOffset>
            </wp:positionH>
            <wp:positionV relativeFrom="paragraph">
              <wp:posOffset>247650</wp:posOffset>
            </wp:positionV>
            <wp:extent cx="5785485" cy="7162165"/>
            <wp:effectExtent l="0" t="0" r="0" b="0"/>
            <wp:wrapSquare wrapText="bothSides"/>
            <wp:docPr id="2"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mc:AlternateContent>
          <mc:Choice Requires="wps">
            <w:drawing>
              <wp:anchor behindDoc="0" distT="0" distB="0" distL="635" distR="0" simplePos="0" locked="0" layoutInCell="1" allowOverlap="1" relativeHeight="106" wp14:anchorId="738F1A00">
                <wp:simplePos x="0" y="0"/>
                <wp:positionH relativeFrom="column">
                  <wp:posOffset>635</wp:posOffset>
                </wp:positionH>
                <wp:positionV relativeFrom="paragraph">
                  <wp:posOffset>635</wp:posOffset>
                </wp:positionV>
                <wp:extent cx="635000" cy="635000"/>
                <wp:effectExtent l="635" t="0" r="0" b="0"/>
                <wp:wrapNone/>
                <wp:docPr id="3" name="_x0000_tole_rId15"/>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5" path="m0,0l-2147483645,0l-2147483645,-2147483646l0,-2147483646xe" stroked="f" o:allowincell="f" style="position:absolute;margin-left:0.05pt;margin-top:0.05pt;width:49.95pt;height:49.95pt;mso-wrap-style:none;v-text-anchor:middle" wp14:anchorId="738F1A00">
                <v:fill o:detectmouseclick="t" on="false"/>
                <v:stroke color="#3465a4" joinstyle="round" endcap="flat"/>
                <w10:wrap type="none"/>
              </v:rect>
            </w:pict>
          </mc:Fallback>
        </mc:AlternateConten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VII – MINUTA DE CONTRATO</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pPr>
      <w:r>
        <w:rPr>
          <w:rFonts w:cs="Arial" w:ascii="Arial" w:hAnsi="Arial"/>
          <w:b/>
          <w:bCs/>
          <w:sz w:val="22"/>
          <w:szCs w:val="22"/>
        </w:rPr>
        <w:t>Pregão Eletrônico 54/2026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Hyperlink"/>
            <w:rFonts w:eastAsia="Arial" w:cs="Arial" w:ascii="Arial" w:hAnsi="Arial"/>
            <w:color w:val="auto"/>
            <w:sz w:val="22"/>
            <w:szCs w:val="22"/>
          </w:rPr>
          <w:t>Lei nº 14.133, de 1º de abril de 2021</w:t>
        </w:r>
      </w:hyperlink>
      <w:r>
        <w:rPr>
          <w:rStyle w:val="Hyperlink"/>
          <w:rFonts w:eastAsia="Arial" w:cs="Arial" w:ascii="Arial" w:hAnsi="Arial"/>
          <w:color w:val="auto"/>
          <w:sz w:val="22"/>
          <w:szCs w:val="22"/>
        </w:rPr>
        <w:t xml:space="preserve"> e Decreto 7.999/2024</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numPr>
          <w:ilvl w:val="0"/>
          <w:numId w:val="0"/>
        </w:numPr>
        <w:spacing w:lineRule="auto" w:line="360" w:before="120" w:after="288"/>
        <w:ind w:hanging="0" w:left="0"/>
        <w:rPr>
          <w:color w:val="auto"/>
          <w:sz w:val="22"/>
          <w:szCs w:val="22"/>
        </w:rPr>
      </w:pPr>
      <w:r>
        <w:rPr>
          <w:color w:val="auto"/>
          <w:sz w:val="22"/>
          <w:szCs w:val="22"/>
        </w:rPr>
        <w:t>1.1 - 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5"/>
        <w:gridCol w:w="2555"/>
        <w:gridCol w:w="1280"/>
        <w:gridCol w:w="1136"/>
        <w:gridCol w:w="1553"/>
        <w:gridCol w:w="1284"/>
        <w:gridCol w:w="984"/>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ITEM</w:t>
            </w:r>
          </w:p>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sz w:val="16"/>
                <w:szCs w:val="16"/>
              </w:rPr>
            </w:pPr>
            <w:r>
              <w:rPr>
                <w:rFonts w:eastAsia="Arial" w:cs="Arial" w:ascii="Arial" w:hAnsi="Arial"/>
                <w:b/>
                <w:bCs/>
                <w:sz w:val="16"/>
                <w:szCs w:val="16"/>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sz w:val="16"/>
                <w:szCs w:val="16"/>
              </w:rPr>
            </w:pPr>
            <w:r>
              <w:rPr>
                <w:rFonts w:eastAsia="Arial" w:cs="Arial" w:ascii="Arial" w:hAnsi="Arial"/>
                <w:b/>
                <w:bCs/>
                <w:sz w:val="16"/>
                <w:szCs w:val="16"/>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sz w:val="16"/>
                <w:szCs w:val="16"/>
              </w:rPr>
            </w:pPr>
            <w:r>
              <w:rPr>
                <w:rFonts w:eastAsia="Arial" w:cs="Arial" w:ascii="Arial" w:hAnsi="Arial"/>
                <w:b/>
                <w:bCs/>
                <w:sz w:val="16"/>
                <w:szCs w:val="16"/>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QUANTIDADE</w:t>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VALOR UNITÁRIO</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VALOR TOTAL</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8"/>
                <w:szCs w:val="18"/>
              </w:rPr>
            </w:pPr>
            <w:r>
              <w:rPr>
                <w:rFonts w:eastAsia="Arial" w:cs="Arial" w:ascii="Arial" w:hAnsi="Arial"/>
                <w:b/>
                <w:bCs/>
                <w:sz w:val="18"/>
                <w:szCs w:val="18"/>
              </w:rPr>
              <w:t>1</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rPr>
                <w:rFonts w:ascii="Arial" w:hAnsi="Arial" w:eastAsia="Arial" w:cs="Arial"/>
                <w:sz w:val="18"/>
                <w:szCs w:val="18"/>
              </w:rPr>
            </w:pPr>
            <w:r>
              <w:rPr>
                <w:rFonts w:eastAsia="Arial" w:cs="Arial" w:ascii="Arial" w:hAnsi="Arial"/>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rPr>
                <w:rFonts w:ascii="Arial" w:hAnsi="Arial" w:eastAsia="Arial" w:cs="Arial"/>
                <w:sz w:val="18"/>
                <w:szCs w:val="18"/>
              </w:rPr>
            </w:pPr>
            <w:r>
              <w:rPr>
                <w:rFonts w:eastAsia="Arial" w:cs="Arial" w:ascii="Arial" w:hAnsi="Arial"/>
                <w:sz w:val="18"/>
                <w:szCs w:val="18"/>
              </w:rPr>
            </w:r>
          </w:p>
        </w:tc>
      </w:tr>
    </w:tbl>
    <w:p>
      <w:pPr>
        <w:pStyle w:val="Nivel2"/>
        <w:numPr>
          <w:ilvl w:val="0"/>
          <w:numId w:val="0"/>
        </w:numPr>
        <w:spacing w:lineRule="auto" w:line="360" w:before="120" w:after="288"/>
        <w:ind w:hanging="7" w:left="0"/>
        <w:rPr>
          <w:color w:val="auto"/>
          <w:sz w:val="22"/>
          <w:szCs w:val="22"/>
          <w:lang w:val="x-none"/>
        </w:rPr>
      </w:pPr>
      <w:r>
        <w:rPr>
          <w:color w:val="auto"/>
          <w:sz w:val="22"/>
          <w:szCs w:val="22"/>
        </w:rPr>
        <w:t>1.2 - Vinculam esta contratação, independentemente de transcrição:</w:t>
      </w:r>
    </w:p>
    <w:p>
      <w:pPr>
        <w:pStyle w:val="Nivel3"/>
        <w:numPr>
          <w:ilvl w:val="0"/>
          <w:numId w:val="3"/>
        </w:numPr>
        <w:spacing w:lineRule="auto" w:line="360" w:before="120" w:after="288"/>
        <w:ind w:hanging="0" w:left="0"/>
        <w:rPr>
          <w:color w:val="auto"/>
          <w:sz w:val="22"/>
          <w:szCs w:val="22"/>
          <w:lang w:val="x-none"/>
        </w:rPr>
      </w:pPr>
      <w:r>
        <w:rPr>
          <w:color w:val="auto"/>
          <w:sz w:val="22"/>
          <w:szCs w:val="22"/>
        </w:rPr>
        <w:t>O Termo de Referência;</w:t>
      </w:r>
    </w:p>
    <w:p>
      <w:pPr>
        <w:pStyle w:val="Nivel3"/>
        <w:numPr>
          <w:ilvl w:val="0"/>
          <w:numId w:val="3"/>
        </w:numPr>
        <w:spacing w:lineRule="auto" w:line="360" w:before="120" w:after="288"/>
        <w:ind w:hanging="0" w:left="0"/>
        <w:rPr>
          <w:color w:val="auto"/>
          <w:sz w:val="22"/>
          <w:szCs w:val="22"/>
          <w:lang w:val="x-none"/>
        </w:rPr>
      </w:pPr>
      <w:r>
        <w:rPr>
          <w:color w:val="auto"/>
          <w:sz w:val="22"/>
          <w:szCs w:val="22"/>
        </w:rPr>
        <w:t>O Edital da Licitação;</w:t>
      </w:r>
    </w:p>
    <w:p>
      <w:pPr>
        <w:pStyle w:val="Nivel3"/>
        <w:numPr>
          <w:ilvl w:val="0"/>
          <w:numId w:val="3"/>
        </w:numPr>
        <w:spacing w:lineRule="auto" w:line="360" w:before="120" w:after="288"/>
        <w:ind w:hanging="0" w:left="0"/>
        <w:rPr>
          <w:color w:val="auto"/>
          <w:sz w:val="22"/>
          <w:szCs w:val="22"/>
          <w:lang w:val="x-none"/>
        </w:rPr>
      </w:pPr>
      <w:r>
        <w:rPr>
          <w:color w:val="auto"/>
          <w:sz w:val="22"/>
          <w:szCs w:val="22"/>
        </w:rPr>
        <w:t>A Proposta do contratado;</w:t>
      </w:r>
    </w:p>
    <w:p>
      <w:pPr>
        <w:pStyle w:val="Nivel3"/>
        <w:numPr>
          <w:ilvl w:val="0"/>
          <w:numId w:val="3"/>
        </w:numPr>
        <w:spacing w:lineRule="auto" w:line="360" w:before="120" w:after="288"/>
        <w:ind w:hanging="0" w:left="0"/>
        <w:rPr>
          <w:color w:val="auto"/>
          <w:sz w:val="22"/>
          <w:szCs w:val="22"/>
          <w:lang w:val="x-none"/>
        </w:rPr>
      </w:pPr>
      <w:r>
        <w:rPr>
          <w:color w:val="auto"/>
          <w:sz w:val="22"/>
          <w:szCs w:val="22"/>
        </w:rPr>
        <w:t>Eventuais anexos dos documentos supracitados.</w:t>
      </w:r>
    </w:p>
    <w:p>
      <w:pPr>
        <w:pStyle w:val="Nivel01"/>
        <w:numPr>
          <w:ilvl w:val="0"/>
          <w:numId w:val="0"/>
        </w:numPr>
        <w:spacing w:lineRule="auto" w:line="360" w:before="120" w:after="288"/>
        <w:ind w:hanging="0" w:left="0"/>
        <w:rPr>
          <w:sz w:val="22"/>
          <w:szCs w:val="22"/>
        </w:rPr>
      </w:pPr>
      <w:r>
        <w:rPr>
          <w:sz w:val="22"/>
          <w:szCs w:val="22"/>
        </w:rPr>
        <w:t>CLÁUSULA SEGUNDA – VIGÊNCIA E PRORROGAÇÃO</w:t>
      </w:r>
    </w:p>
    <w:p>
      <w:pPr>
        <w:pStyle w:val="Nvel2-Red"/>
        <w:tabs>
          <w:tab w:val="clear" w:pos="0"/>
        </w:tabs>
        <w:spacing w:lineRule="auto" w:line="360" w:before="120" w:after="288"/>
        <w:ind w:hanging="0" w:left="0"/>
        <w:rPr>
          <w:i w:val="false"/>
          <w:i w:val="false"/>
          <w:iCs w:val="false"/>
          <w:color w:val="auto"/>
          <w:sz w:val="22"/>
          <w:szCs w:val="22"/>
        </w:rPr>
      </w:pPr>
      <w:r>
        <w:rPr>
          <w:i w:val="false"/>
          <w:iCs w:val="false"/>
          <w:color w:val="auto"/>
          <w:sz w:val="22"/>
          <w:szCs w:val="22"/>
        </w:rPr>
        <w:t xml:space="preserve">2.1  – O prazo de vigência do contrato é de 12 (doze) meses contados da assinatura do contrato, na forma do </w:t>
      </w:r>
      <w:r>
        <w:fldChar w:fldCharType="begin"/>
      </w:r>
      <w:r>
        <w:rPr>
          <w:rStyle w:val="Hyperlink"/>
          <w:sz w:val="22"/>
          <w:i w:val="false"/>
          <w:szCs w:val="22"/>
          <w:iCs w:val="false"/>
          <w:color w:val="auto"/>
        </w:rPr>
        <w:instrText xml:space="preserve"> HYPERLINK "http://www.planalto.gov.br/ccivil_03/_ato2019-2022/2021/lei/L14133.htm" \l "art105"</w:instrText>
      </w:r>
      <w:r>
        <w:rPr>
          <w:rStyle w:val="Hyperlink"/>
          <w:sz w:val="22"/>
          <w:i w:val="false"/>
          <w:szCs w:val="22"/>
          <w:iCs w:val="false"/>
          <w:color w:val="auto"/>
        </w:rPr>
        <w:fldChar w:fldCharType="separate"/>
      </w:r>
      <w:r>
        <w:rPr>
          <w:rStyle w:val="Hyperlink"/>
          <w:i w:val="false"/>
          <w:iCs w:val="false"/>
          <w:color w:val="auto"/>
          <w:sz w:val="22"/>
          <w:szCs w:val="22"/>
        </w:rPr>
        <w:t>artigo 105 da Lei n° 14.133, de 2021</w:t>
      </w:r>
      <w:r>
        <w:rPr>
          <w:rStyle w:val="Hyperlink"/>
          <w:sz w:val="22"/>
          <w:i w:val="false"/>
          <w:szCs w:val="22"/>
          <w:iCs w:val="false"/>
          <w:color w:val="auto"/>
        </w:rPr>
        <w:fldChar w:fldCharType="end"/>
      </w:r>
      <w:r>
        <w:rPr>
          <w:i w:val="false"/>
          <w:iCs w:val="false"/>
          <w:color w:val="auto"/>
          <w:sz w:val="22"/>
          <w:szCs w:val="22"/>
        </w:rPr>
        <w:t>, podendo ser prorrogada na forma da lei.</w:t>
      </w:r>
    </w:p>
    <w:p>
      <w:pPr>
        <w:pStyle w:val="Nivel01"/>
        <w:numPr>
          <w:ilvl w:val="0"/>
          <w:numId w:val="0"/>
        </w:numPr>
        <w:spacing w:lineRule="auto" w:line="360" w:before="120" w:after="288"/>
        <w:ind w:hanging="0" w:left="0"/>
        <w:rPr>
          <w:sz w:val="22"/>
          <w:szCs w:val="22"/>
        </w:rPr>
      </w:pPr>
      <w:r>
        <w:rPr>
          <w:sz w:val="22"/>
          <w:szCs w:val="22"/>
        </w:rPr>
        <w:t>CLÁUSULA TERCEIRA – MODELOS DE EXECUÇÃO E GESTÃO CONTRATUAIS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IV, VII e XVIII)</w:t>
      </w:r>
      <w:r>
        <w:rPr>
          <w:rStyle w:val="Hyperlink"/>
          <w:sz w:val="22"/>
          <w:szCs w:val="22"/>
          <w:color w:val="auto"/>
        </w:rPr>
        <w:fldChar w:fldCharType="end"/>
      </w:r>
    </w:p>
    <w:p>
      <w:pPr>
        <w:pStyle w:val="Nivel2"/>
        <w:numPr>
          <w:ilvl w:val="0"/>
          <w:numId w:val="0"/>
        </w:numPr>
        <w:spacing w:lineRule="auto" w:line="360" w:before="120" w:after="288"/>
        <w:ind w:hanging="0" w:left="0"/>
        <w:rPr>
          <w:color w:val="auto"/>
          <w:sz w:val="22"/>
          <w:szCs w:val="22"/>
        </w:rPr>
      </w:pPr>
      <w:r>
        <w:rPr>
          <w:color w:val="auto"/>
          <w:sz w:val="22"/>
          <w:szCs w:val="22"/>
        </w:rPr>
        <w:t>3.1 - O regime de execução contratual, os modelos de gestão e de execução, assim como os prazos e condições de conclusão, entrega, observação e recebimento do objeto constam no Termo de Referência, que fica fazendo parte integrante deste contrato.</w:t>
      </w:r>
    </w:p>
    <w:p>
      <w:pPr>
        <w:pStyle w:val="Nivel01"/>
        <w:numPr>
          <w:ilvl w:val="0"/>
          <w:numId w:val="0"/>
        </w:numPr>
        <w:spacing w:lineRule="auto" w:line="360" w:before="120" w:after="288"/>
        <w:ind w:hanging="0" w:left="0"/>
        <w:rPr>
          <w:sz w:val="22"/>
          <w:szCs w:val="22"/>
        </w:rPr>
      </w:pPr>
      <w:r>
        <w:rPr>
          <w:sz w:val="22"/>
          <w:szCs w:val="22"/>
        </w:rPr>
        <w:t>CLÁUSULA QUARTA – SUBCONTRATAÇÃO</w:t>
      </w:r>
    </w:p>
    <w:p>
      <w:pPr>
        <w:pStyle w:val="Nvel2-Red"/>
        <w:numPr>
          <w:ilvl w:val="1"/>
          <w:numId w:val="19"/>
        </w:numPr>
        <w:spacing w:lineRule="auto" w:line="360" w:before="120" w:after="288"/>
        <w:rPr>
          <w:i w:val="false"/>
          <w:i w:val="false"/>
          <w:iCs w:val="false"/>
          <w:color w:val="auto"/>
          <w:sz w:val="22"/>
          <w:szCs w:val="22"/>
        </w:rPr>
      </w:pPr>
      <w:r>
        <w:rPr>
          <w:i w:val="false"/>
          <w:iCs w:val="false"/>
          <w:color w:val="auto"/>
          <w:sz w:val="22"/>
          <w:szCs w:val="22"/>
        </w:rPr>
        <w:t>- Não será admitida a subcontratação do objeto contratual.</w:t>
      </w:r>
    </w:p>
    <w:p>
      <w:pPr>
        <w:pStyle w:val="Nivel01"/>
        <w:numPr>
          <w:ilvl w:val="0"/>
          <w:numId w:val="0"/>
        </w:numPr>
        <w:spacing w:lineRule="auto" w:line="360" w:before="120" w:after="288"/>
        <w:ind w:hanging="0" w:left="0"/>
        <w:rPr>
          <w:sz w:val="22"/>
          <w:szCs w:val="22"/>
        </w:rPr>
      </w:pPr>
      <w:r>
        <w:rPr>
          <w:sz w:val="22"/>
          <w:szCs w:val="22"/>
        </w:rPr>
        <w:t>CLÁUSULA QUINTA - PREÇO</w:t>
      </w:r>
    </w:p>
    <w:p>
      <w:pPr>
        <w:pStyle w:val="Nvel2-Red"/>
        <w:tabs>
          <w:tab w:val="clear" w:pos="0"/>
        </w:tabs>
        <w:spacing w:lineRule="auto" w:line="360" w:before="120" w:after="288"/>
        <w:ind w:hanging="0" w:left="0"/>
        <w:rPr>
          <w:i w:val="false"/>
          <w:i w:val="false"/>
          <w:iCs w:val="false"/>
          <w:color w:val="auto"/>
          <w:sz w:val="22"/>
          <w:szCs w:val="22"/>
        </w:rPr>
      </w:pPr>
      <w:r>
        <w:rPr>
          <w:i w:val="false"/>
          <w:iCs w:val="false"/>
          <w:color w:val="auto"/>
          <w:sz w:val="22"/>
          <w:szCs w:val="22"/>
        </w:rPr>
        <w:t>5.1- O valor total da contratação é de R$.......... (.....)</w:t>
      </w:r>
    </w:p>
    <w:p>
      <w:pPr>
        <w:pStyle w:val="Normal"/>
        <w:spacing w:lineRule="auto" w:line="276"/>
        <w:ind w:right="-54"/>
        <w:jc w:val="both"/>
        <w:rPr>
          <w:rFonts w:ascii="Arial" w:hAnsi="Arial" w:cs="Arial"/>
          <w:sz w:val="22"/>
          <w:szCs w:val="22"/>
          <w:lang w:eastAsia="en-US"/>
        </w:rPr>
      </w:pPr>
      <w:r>
        <w:rPr>
          <w:rFonts w:cs="Arial" w:ascii="Arial" w:hAnsi="Arial"/>
          <w:sz w:val="22"/>
          <w:szCs w:val="22"/>
        </w:rPr>
        <w:t>5.2 - Para fazer frente às despesas do ajuste, existem recursos orçamentários reservados, onerando as dotações classificadas nas Naturezas das Despesas: nº 3.3.90.39.00 – Outros serviços de terceiros- pessoa jurídica. Unidade Orçamentária: 02.09.03 – Secretaria da educação/Ensino Fundamental/Ensino Regular. 02.07.01 – Secretaria de Cultura e Turismo/Cultura, 02.02.01 – Secretaria de Governo. Classificação funcional nº 13.392.0011.2.049 – Manutenção da SCT/Cultura, 12.361.0008.2.036- Manutenção do Ensino Regular, 04.122.0004.2.003 – Manutenção da Secretaria de Governo.</w:t>
      </w:r>
    </w:p>
    <w:p>
      <w:pPr>
        <w:pStyle w:val="Nivel01"/>
        <w:numPr>
          <w:ilvl w:val="0"/>
          <w:numId w:val="0"/>
        </w:numPr>
        <w:spacing w:lineRule="auto" w:line="360" w:before="120" w:after="288"/>
        <w:ind w:hanging="0" w:left="0"/>
        <w:rPr>
          <w:sz w:val="22"/>
          <w:szCs w:val="22"/>
        </w:rPr>
      </w:pPr>
      <w:r>
        <w:rPr>
          <w:sz w:val="22"/>
          <w:szCs w:val="22"/>
        </w:rPr>
        <w:t xml:space="preserve">CLÁUSULA SEXTA - PAGAMENTO </w:t>
      </w:r>
    </w:p>
    <w:p>
      <w:pPr>
        <w:pStyle w:val="Nivel2"/>
        <w:numPr>
          <w:ilvl w:val="0"/>
          <w:numId w:val="0"/>
        </w:numPr>
        <w:spacing w:lineRule="auto" w:line="360" w:before="120" w:after="288"/>
        <w:ind w:hanging="0" w:left="0"/>
        <w:rPr>
          <w:color w:val="auto"/>
          <w:sz w:val="22"/>
          <w:szCs w:val="22"/>
        </w:rPr>
      </w:pPr>
      <w:r>
        <w:rPr>
          <w:color w:val="auto"/>
          <w:sz w:val="22"/>
          <w:szCs w:val="22"/>
        </w:rPr>
        <w:t xml:space="preserve">6.1 - O prazo para pagamento </w:t>
      </w:r>
      <w:r>
        <w:rPr>
          <w:color w:val="auto"/>
          <w:sz w:val="22"/>
          <w:szCs w:val="22"/>
          <w:lang w:eastAsia="en-US"/>
        </w:rPr>
        <w:t>ao contratado</w:t>
      </w:r>
      <w:r>
        <w:rPr>
          <w:color w:val="auto"/>
          <w:sz w:val="22"/>
          <w:szCs w:val="22"/>
        </w:rPr>
        <w:t xml:space="preserve"> e demais condições a ele referentes encontram-se definidos no Termo de Referência, que fica fazendo parte integrante deste Contrato.</w:t>
      </w:r>
    </w:p>
    <w:p>
      <w:pPr>
        <w:pStyle w:val="Nivel01"/>
        <w:numPr>
          <w:ilvl w:val="0"/>
          <w:numId w:val="0"/>
        </w:numPr>
        <w:spacing w:lineRule="auto" w:line="360" w:before="120" w:after="288"/>
        <w:ind w:hanging="0" w:left="0"/>
        <w:rPr>
          <w:sz w:val="22"/>
          <w:szCs w:val="22"/>
        </w:rPr>
      </w:pPr>
      <w:r>
        <w:rPr>
          <w:sz w:val="22"/>
          <w:szCs w:val="22"/>
        </w:rPr>
        <w:t>CLÁUSULA SÉTIMA – REAJUSTE</w:t>
      </w:r>
    </w:p>
    <w:p>
      <w:pPr>
        <w:pStyle w:val="Nivel2"/>
        <w:numPr>
          <w:ilvl w:val="0"/>
          <w:numId w:val="0"/>
        </w:numPr>
        <w:spacing w:lineRule="auto" w:line="360" w:before="120" w:after="288"/>
        <w:ind w:hanging="0" w:left="0"/>
        <w:rPr>
          <w:color w:val="auto"/>
          <w:sz w:val="22"/>
          <w:szCs w:val="22"/>
        </w:rPr>
      </w:pPr>
      <w:r>
        <w:rPr>
          <w:color w:val="auto"/>
          <w:sz w:val="22"/>
          <w:szCs w:val="22"/>
        </w:rPr>
        <w:t xml:space="preserve">7.1 Os preços inicialmente contratados são fixos e irreajustáveis no prazo de um ano contado da data do orçamento estimado. </w:t>
      </w:r>
    </w:p>
    <w:p>
      <w:pPr>
        <w:pStyle w:val="Nivel2"/>
        <w:numPr>
          <w:ilvl w:val="0"/>
          <w:numId w:val="0"/>
        </w:numPr>
        <w:spacing w:lineRule="auto" w:line="360" w:before="120" w:after="288"/>
        <w:ind w:hanging="0" w:left="0"/>
        <w:rPr>
          <w:color w:val="auto"/>
          <w:sz w:val="22"/>
          <w:szCs w:val="22"/>
        </w:rPr>
      </w:pPr>
      <w:r>
        <w:rPr>
          <w:color w:val="auto"/>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numPr>
          <w:ilvl w:val="0"/>
          <w:numId w:val="0"/>
        </w:numPr>
        <w:spacing w:lineRule="auto" w:line="360" w:before="120" w:after="288"/>
        <w:ind w:hanging="7" w:left="0"/>
        <w:rPr>
          <w:b/>
          <w:bCs/>
          <w:color w:val="auto"/>
          <w:sz w:val="22"/>
          <w:szCs w:val="22"/>
        </w:rPr>
      </w:pPr>
      <w:r>
        <w:rPr>
          <w:color w:val="auto"/>
          <w:sz w:val="22"/>
          <w:szCs w:val="22"/>
        </w:rPr>
        <w:t>8.1 - São obrigações do Contratante:</w:t>
      </w:r>
    </w:p>
    <w:p>
      <w:pPr>
        <w:pStyle w:val="Nivel2"/>
        <w:numPr>
          <w:ilvl w:val="0"/>
          <w:numId w:val="0"/>
        </w:numPr>
        <w:spacing w:lineRule="auto" w:line="360" w:before="120" w:after="288"/>
        <w:ind w:hanging="7" w:left="0"/>
        <w:rPr>
          <w:color w:val="auto"/>
          <w:sz w:val="22"/>
          <w:szCs w:val="22"/>
        </w:rPr>
      </w:pPr>
      <w:r>
        <w:rPr>
          <w:color w:val="auto"/>
          <w:sz w:val="22"/>
          <w:szCs w:val="22"/>
        </w:rPr>
        <w:t>8.2 - Exigir o cumprimento de todas as obrigações assumidas pelo Contratado, de acordo com o contrato e seus anexos;</w:t>
      </w:r>
    </w:p>
    <w:p>
      <w:pPr>
        <w:pStyle w:val="Nivel2"/>
        <w:numPr>
          <w:ilvl w:val="0"/>
          <w:numId w:val="0"/>
        </w:numPr>
        <w:spacing w:lineRule="auto" w:line="360" w:before="120" w:after="288"/>
        <w:ind w:hanging="7" w:left="0"/>
        <w:rPr>
          <w:color w:val="auto"/>
          <w:sz w:val="22"/>
          <w:szCs w:val="22"/>
        </w:rPr>
      </w:pPr>
      <w:r>
        <w:rPr>
          <w:color w:val="auto"/>
          <w:sz w:val="22"/>
          <w:szCs w:val="22"/>
        </w:rPr>
        <w:t>8.3 - Receber o objeto no prazo e condições estabelecidas no Termo de Referência;</w:t>
      </w:r>
    </w:p>
    <w:p>
      <w:pPr>
        <w:pStyle w:val="Nivel2"/>
        <w:numPr>
          <w:ilvl w:val="0"/>
          <w:numId w:val="0"/>
        </w:numPr>
        <w:spacing w:lineRule="auto" w:line="360" w:before="120" w:after="288"/>
        <w:ind w:hanging="0" w:left="0"/>
        <w:rPr>
          <w:color w:val="auto"/>
          <w:sz w:val="22"/>
          <w:szCs w:val="22"/>
        </w:rPr>
      </w:pPr>
      <w:r>
        <w:rPr>
          <w:color w:val="auto"/>
          <w:sz w:val="22"/>
          <w:szCs w:val="22"/>
        </w:rPr>
        <w:t>8.4 - Notificar o Contratado, por escrito, sobre vícios, defeitos ou incorreções verificadas no objeto fornecido, para que seja por ele substituído, reparado ou corrigido, no total ou em parte, às suas expensas;</w:t>
      </w:r>
    </w:p>
    <w:p>
      <w:pPr>
        <w:pStyle w:val="Nivel2"/>
        <w:numPr>
          <w:ilvl w:val="0"/>
          <w:numId w:val="0"/>
        </w:numPr>
        <w:spacing w:lineRule="auto" w:line="360" w:before="120" w:after="288"/>
        <w:ind w:hanging="0" w:left="0"/>
        <w:rPr>
          <w:color w:val="auto"/>
          <w:sz w:val="22"/>
          <w:szCs w:val="22"/>
        </w:rPr>
      </w:pPr>
      <w:r>
        <w:rPr>
          <w:color w:val="auto"/>
          <w:sz w:val="22"/>
          <w:szCs w:val="22"/>
        </w:rPr>
        <w:t>8.5 - Acompanhar e fiscalizar a execução do contrato e o cumprimento das obrigações pelo Contratado;</w:t>
      </w:r>
    </w:p>
    <w:p>
      <w:pPr>
        <w:pStyle w:val="Nivel2"/>
        <w:numPr>
          <w:ilvl w:val="0"/>
          <w:numId w:val="0"/>
        </w:numPr>
        <w:spacing w:lineRule="auto" w:line="360" w:before="120" w:after="288"/>
        <w:ind w:hanging="0" w:left="0"/>
        <w:rPr>
          <w:color w:val="auto"/>
          <w:sz w:val="22"/>
          <w:szCs w:val="22"/>
        </w:rPr>
      </w:pPr>
      <w:r>
        <w:rPr>
          <w:color w:val="auto"/>
          <w:sz w:val="22"/>
          <w:szCs w:val="22"/>
        </w:rPr>
        <w:t>8.6 - Efetuar o pagamento ao Contratado do valor correspondente ao fornecimento do objeto, no prazo, forma e condições estabelecidos no presente Contrato;</w:t>
      </w:r>
    </w:p>
    <w:p>
      <w:pPr>
        <w:pStyle w:val="Nivel2"/>
        <w:numPr>
          <w:ilvl w:val="0"/>
          <w:numId w:val="0"/>
        </w:numPr>
        <w:spacing w:lineRule="auto" w:line="360" w:before="120" w:after="288"/>
        <w:ind w:hanging="0" w:left="0"/>
        <w:rPr>
          <w:color w:val="auto"/>
          <w:sz w:val="22"/>
          <w:szCs w:val="22"/>
        </w:rPr>
      </w:pPr>
      <w:r>
        <w:rPr>
          <w:color w:val="auto"/>
          <w:sz w:val="22"/>
          <w:szCs w:val="22"/>
        </w:rPr>
        <w:t xml:space="preserve">8.7 - Aplicar ao Contratado as sanções previstas na lei e neste Contrato; </w:t>
      </w:r>
    </w:p>
    <w:p>
      <w:pPr>
        <w:pStyle w:val="Nivel2"/>
        <w:numPr>
          <w:ilvl w:val="0"/>
          <w:numId w:val="0"/>
        </w:numPr>
        <w:spacing w:lineRule="auto" w:line="360" w:before="120" w:after="288"/>
        <w:ind w:hanging="0" w:left="0"/>
        <w:rPr>
          <w:color w:val="auto"/>
          <w:sz w:val="22"/>
          <w:szCs w:val="22"/>
        </w:rPr>
      </w:pPr>
      <w:r>
        <w:rPr>
          <w:color w:val="auto"/>
          <w:sz w:val="22"/>
          <w:szCs w:val="22"/>
        </w:rPr>
        <w:t>8.8 - Cientificar o órgão de representação judicial da Advocacia-Geral da União para adoção das medidas cabíveis quando do descumprimento de obrigações pelo Contratado;</w:t>
      </w:r>
    </w:p>
    <w:p>
      <w:pPr>
        <w:pStyle w:val="Nivel2"/>
        <w:numPr>
          <w:ilvl w:val="0"/>
          <w:numId w:val="0"/>
        </w:numPr>
        <w:spacing w:lineRule="auto" w:line="360" w:before="120" w:after="288"/>
        <w:ind w:hanging="0" w:left="0"/>
        <w:rPr>
          <w:color w:val="auto"/>
          <w:sz w:val="22"/>
          <w:szCs w:val="22"/>
        </w:rPr>
      </w:pPr>
      <w:r>
        <w:rPr>
          <w:color w:val="auto"/>
          <w:sz w:val="22"/>
          <w:szCs w:val="22"/>
        </w:rPr>
        <w:t>8.9 -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numPr>
          <w:ilvl w:val="0"/>
          <w:numId w:val="0"/>
        </w:numPr>
        <w:spacing w:lineRule="auto" w:line="360" w:before="120" w:after="288"/>
        <w:ind w:hanging="0" w:left="0"/>
        <w:rPr>
          <w:color w:val="auto"/>
          <w:sz w:val="22"/>
          <w:szCs w:val="22"/>
        </w:rPr>
      </w:pPr>
      <w:r>
        <w:rPr>
          <w:color w:val="auto"/>
          <w:sz w:val="22"/>
          <w:szCs w:val="22"/>
        </w:rPr>
        <w:t>8.10 -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120" w:after="288"/>
        <w:ind w:hanging="0" w:left="0"/>
        <w:rPr>
          <w:sz w:val="22"/>
          <w:szCs w:val="22"/>
        </w:rPr>
      </w:pPr>
      <w:r>
        <w:rPr>
          <w:sz w:val="22"/>
          <w:szCs w:val="22"/>
        </w:rPr>
        <w:t xml:space="preserve">CLÁUSULA NONA - OBRIGAÇÕES DO CONTRATADO </w:t>
      </w:r>
    </w:p>
    <w:p>
      <w:pPr>
        <w:pStyle w:val="Nivel2"/>
        <w:numPr>
          <w:ilvl w:val="0"/>
          <w:numId w:val="0"/>
        </w:numPr>
        <w:spacing w:lineRule="auto" w:line="360" w:before="120" w:after="288"/>
        <w:ind w:hanging="0" w:left="0"/>
        <w:rPr>
          <w:color w:val="auto"/>
          <w:sz w:val="22"/>
          <w:szCs w:val="22"/>
        </w:rPr>
      </w:pPr>
      <w:r>
        <w:rPr>
          <w:color w:val="auto"/>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0"/>
        </w:numPr>
        <w:spacing w:lineRule="auto" w:line="360" w:before="120" w:after="288"/>
        <w:ind w:hanging="0" w:left="0"/>
        <w:rPr>
          <w:color w:val="auto"/>
          <w:sz w:val="22"/>
          <w:szCs w:val="22"/>
        </w:rPr>
      </w:pPr>
      <w:r>
        <w:rPr>
          <w:color w:val="auto"/>
          <w:sz w:val="22"/>
          <w:szCs w:val="22"/>
        </w:rPr>
        <w:t>9.2 - Comunicar ao contratante, no prazo máximo de 24 (vinte e quatro) horas que antecede a data da entrega, os motivos que impossibilitem o cumprimento do prazo previsto, com a devida comprovação;</w:t>
      </w:r>
    </w:p>
    <w:p>
      <w:pPr>
        <w:pStyle w:val="Nivel2"/>
        <w:numPr>
          <w:ilvl w:val="0"/>
          <w:numId w:val="0"/>
        </w:numPr>
        <w:spacing w:lineRule="auto" w:line="360" w:before="120" w:after="288"/>
        <w:ind w:hanging="0" w:left="0"/>
        <w:rPr>
          <w:color w:val="auto"/>
          <w:sz w:val="22"/>
          <w:szCs w:val="22"/>
        </w:rPr>
      </w:pPr>
      <w:r>
        <w:rPr>
          <w:color w:val="auto"/>
          <w:sz w:val="22"/>
          <w:szCs w:val="22"/>
        </w:rPr>
        <w:t>9.3 - 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numPr>
          <w:ilvl w:val="0"/>
          <w:numId w:val="0"/>
        </w:numPr>
        <w:spacing w:lineRule="auto" w:line="360" w:before="120" w:after="288"/>
        <w:ind w:hanging="0" w:left="0"/>
        <w:rPr>
          <w:color w:val="auto"/>
          <w:sz w:val="22"/>
          <w:szCs w:val="22"/>
        </w:rPr>
      </w:pPr>
      <w:r>
        <w:rPr>
          <w:color w:val="auto"/>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0"/>
        </w:numPr>
        <w:spacing w:lineRule="auto" w:line="360" w:before="120" w:after="288"/>
        <w:ind w:hanging="0" w:left="0"/>
        <w:rPr>
          <w:color w:val="auto"/>
          <w:sz w:val="22"/>
          <w:szCs w:val="22"/>
        </w:rPr>
      </w:pPr>
      <w:r>
        <w:rPr>
          <w:color w:val="auto"/>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0"/>
        </w:numPr>
        <w:spacing w:lineRule="auto" w:line="360" w:before="120" w:after="288"/>
        <w:ind w:hanging="7" w:left="0"/>
        <w:rPr>
          <w:color w:val="auto"/>
          <w:sz w:val="22"/>
          <w:szCs w:val="22"/>
        </w:rPr>
      </w:pPr>
      <w:r>
        <w:rPr>
          <w:color w:val="auto"/>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0"/>
        </w:numPr>
        <w:spacing w:lineRule="auto" w:line="360" w:before="120" w:after="288"/>
        <w:ind w:hanging="0" w:left="0"/>
        <w:rPr>
          <w:color w:val="auto"/>
          <w:sz w:val="22"/>
          <w:szCs w:val="22"/>
        </w:rPr>
      </w:pPr>
      <w:r>
        <w:rPr>
          <w:color w:val="auto"/>
          <w:sz w:val="22"/>
          <w:szCs w:val="22"/>
        </w:rPr>
        <w:t>9.7 - Comunicar ao Fiscal do contrato, no prazo de 24 (vinte e quatro) horas, qualquer ocorrência anormal ou acidente que se verifique no local da execução do objeto contratual.</w:t>
      </w:r>
    </w:p>
    <w:p>
      <w:pPr>
        <w:pStyle w:val="Nivel2"/>
        <w:numPr>
          <w:ilvl w:val="0"/>
          <w:numId w:val="0"/>
        </w:numPr>
        <w:spacing w:lineRule="auto" w:line="360" w:before="120" w:after="288"/>
        <w:ind w:hanging="0" w:left="0"/>
        <w:rPr>
          <w:color w:val="auto"/>
          <w:sz w:val="22"/>
          <w:szCs w:val="22"/>
        </w:rPr>
      </w:pPr>
      <w:r>
        <w:rPr>
          <w:color w:val="auto"/>
          <w:sz w:val="22"/>
          <w:szCs w:val="22"/>
        </w:rPr>
        <w:t>9.8 - Paralisar, por determinação do contratante, qualquer atividade que não esteja sendo executada de acordo com a boa técnica ou que ponha em risco a segurança de pessoas ou bens de terceiros.</w:t>
      </w:r>
    </w:p>
    <w:p>
      <w:pPr>
        <w:pStyle w:val="Nivel2"/>
        <w:numPr>
          <w:ilvl w:val="0"/>
          <w:numId w:val="0"/>
        </w:numPr>
        <w:spacing w:lineRule="auto" w:line="360" w:before="120" w:after="288"/>
        <w:ind w:hanging="0" w:left="0"/>
        <w:rPr>
          <w:color w:val="auto"/>
          <w:sz w:val="22"/>
          <w:szCs w:val="22"/>
        </w:rPr>
      </w:pPr>
      <w:r>
        <w:rPr>
          <w:color w:val="auto"/>
          <w:sz w:val="22"/>
          <w:szCs w:val="22"/>
        </w:rPr>
        <w:t xml:space="preserve">9.9 - Manter durante toda a vigência do contrato, em compatibilidade com as obrigações assumidas, todas as condições exigidas para habilitação na licitação; </w:t>
      </w:r>
    </w:p>
    <w:p>
      <w:pPr>
        <w:pStyle w:val="Nivel2"/>
        <w:numPr>
          <w:ilvl w:val="0"/>
          <w:numId w:val="0"/>
        </w:numPr>
        <w:spacing w:lineRule="auto" w:line="360" w:before="120" w:after="288"/>
        <w:ind w:hanging="0" w:left="0"/>
        <w:rPr>
          <w:b/>
          <w:bCs/>
          <w:color w:val="auto"/>
          <w:sz w:val="22"/>
          <w:szCs w:val="22"/>
        </w:rPr>
      </w:pPr>
      <w:r>
        <w:rPr>
          <w:color w:val="auto"/>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color w:val="auto"/>
        </w:rPr>
        <w:instrText xml:space="preserve"> HYPERLINK "http://www.planalto.gov.br/ccivil_03/_ato2019-2022/2021/lei/L14133.htm" \l "art116"</w:instrText>
      </w:r>
      <w:r>
        <w:rPr>
          <w:rStyle w:val="Hyperlink"/>
          <w:sz w:val="22"/>
          <w:szCs w:val="22"/>
          <w:color w:val="auto"/>
        </w:rPr>
        <w:fldChar w:fldCharType="separate"/>
      </w:r>
      <w:r>
        <w:rPr>
          <w:rStyle w:val="Hyperlink"/>
          <w:color w:val="auto"/>
          <w:sz w:val="22"/>
          <w:szCs w:val="22"/>
        </w:rPr>
        <w:t>art. 116, da Lei n.º 14.133, de 2021</w:t>
      </w:r>
      <w:r>
        <w:rPr>
          <w:rStyle w:val="Hyperlink"/>
          <w:sz w:val="22"/>
          <w:szCs w:val="22"/>
          <w:color w:val="auto"/>
        </w:rPr>
        <w:fldChar w:fldCharType="end"/>
      </w:r>
      <w:r>
        <w:rPr>
          <w:color w:val="auto"/>
          <w:sz w:val="22"/>
          <w:szCs w:val="22"/>
        </w:rPr>
        <w:t>);</w:t>
      </w:r>
    </w:p>
    <w:p>
      <w:pPr>
        <w:pStyle w:val="Nivel2"/>
        <w:numPr>
          <w:ilvl w:val="0"/>
          <w:numId w:val="0"/>
        </w:numPr>
        <w:spacing w:lineRule="auto" w:line="360" w:before="120" w:after="288"/>
        <w:ind w:hanging="0" w:left="0"/>
        <w:rPr>
          <w:color w:val="auto"/>
          <w:sz w:val="22"/>
          <w:szCs w:val="22"/>
        </w:rPr>
      </w:pPr>
      <w:r>
        <w:rPr>
          <w:color w:val="auto"/>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color w:val="auto"/>
        </w:rPr>
        <w:instrText xml:space="preserve"> HYPERLINK "http://www.planalto.gov.br/ccivil_03/_ato2019-2022/2021/lei/L14133.htm" \l "art116"</w:instrText>
      </w:r>
      <w:r>
        <w:rPr>
          <w:rStyle w:val="Hyperlink"/>
          <w:sz w:val="22"/>
          <w:szCs w:val="22"/>
          <w:color w:val="auto"/>
        </w:rPr>
        <w:fldChar w:fldCharType="separate"/>
      </w:r>
      <w:r>
        <w:rPr>
          <w:rStyle w:val="Hyperlink"/>
          <w:color w:val="auto"/>
          <w:sz w:val="22"/>
          <w:szCs w:val="22"/>
        </w:rPr>
        <w:t>art. 116, parágrafo único, da Lei n.º 14.133, de 2021</w:t>
      </w:r>
      <w:r>
        <w:rPr>
          <w:rStyle w:val="Hyperlink"/>
          <w:sz w:val="22"/>
          <w:szCs w:val="22"/>
          <w:color w:val="auto"/>
        </w:rPr>
        <w:fldChar w:fldCharType="end"/>
      </w:r>
      <w:r>
        <w:rPr>
          <w:color w:val="auto"/>
          <w:sz w:val="22"/>
          <w:szCs w:val="22"/>
        </w:rPr>
        <w:t>);</w:t>
      </w:r>
    </w:p>
    <w:p>
      <w:pPr>
        <w:pStyle w:val="Nivel2"/>
        <w:numPr>
          <w:ilvl w:val="0"/>
          <w:numId w:val="0"/>
        </w:numPr>
        <w:spacing w:lineRule="auto" w:line="360" w:before="120" w:after="288"/>
        <w:ind w:hanging="0" w:left="0"/>
        <w:rPr>
          <w:color w:val="auto"/>
          <w:sz w:val="22"/>
          <w:szCs w:val="22"/>
        </w:rPr>
      </w:pPr>
      <w:r>
        <w:rPr>
          <w:color w:val="auto"/>
          <w:sz w:val="22"/>
          <w:szCs w:val="22"/>
        </w:rPr>
        <w:t xml:space="preserve">9.12 - Guardar sigilo sobre todas as informações obtidas em decorrência do cumprimento do contrato; </w:t>
      </w:r>
    </w:p>
    <w:p>
      <w:pPr>
        <w:pStyle w:val="Nivel2"/>
        <w:numPr>
          <w:ilvl w:val="0"/>
          <w:numId w:val="0"/>
        </w:numPr>
        <w:spacing w:lineRule="auto" w:line="360" w:before="120" w:after="288"/>
        <w:ind w:hanging="0" w:left="0"/>
        <w:rPr>
          <w:color w:val="auto"/>
          <w:sz w:val="22"/>
          <w:szCs w:val="22"/>
        </w:rPr>
      </w:pPr>
      <w:r>
        <w:rPr>
          <w:color w:val="auto"/>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 124, II, d, da Lei nº 14.133, de 2021.</w:t>
      </w:r>
      <w:r>
        <w:rPr>
          <w:rStyle w:val="Hyperlink"/>
          <w:sz w:val="22"/>
          <w:szCs w:val="22"/>
          <w:color w:val="auto"/>
        </w:rPr>
        <w:fldChar w:fldCharType="end"/>
      </w:r>
    </w:p>
    <w:p>
      <w:pPr>
        <w:pStyle w:val="Nivel01"/>
        <w:numPr>
          <w:ilvl w:val="0"/>
          <w:numId w:val="0"/>
        </w:numPr>
        <w:spacing w:lineRule="auto" w:line="360" w:before="120" w:after="288"/>
        <w:ind w:hanging="0" w:left="0"/>
        <w:rPr>
          <w:sz w:val="22"/>
          <w:szCs w:val="22"/>
        </w:rPr>
      </w:pPr>
      <w:r>
        <w:rPr>
          <w:sz w:val="22"/>
          <w:szCs w:val="22"/>
        </w:rPr>
        <w:t xml:space="preserve">CLÁUSULA DÉCIMA– INFRAÇÕES E SANÇÕES ADMINISTRATIVAS </w:t>
      </w:r>
    </w:p>
    <w:p>
      <w:pPr>
        <w:pStyle w:val="Nivel2"/>
        <w:numPr>
          <w:ilvl w:val="0"/>
          <w:numId w:val="0"/>
        </w:numPr>
        <w:spacing w:lineRule="auto" w:line="360" w:before="120" w:after="288"/>
        <w:ind w:hanging="0" w:left="0"/>
        <w:rPr>
          <w:color w:val="auto"/>
          <w:sz w:val="22"/>
          <w:szCs w:val="22"/>
        </w:rPr>
      </w:pPr>
      <w:r>
        <w:rPr>
          <w:color w:val="auto"/>
          <w:sz w:val="22"/>
          <w:szCs w:val="22"/>
        </w:rPr>
        <w:t xml:space="preserve">10.1 - As infrações e multas </w:t>
      </w:r>
      <w:r>
        <w:rPr>
          <w:color w:val="auto"/>
          <w:sz w:val="22"/>
          <w:szCs w:val="22"/>
          <w:lang w:eastAsia="en-US"/>
        </w:rPr>
        <w:t>ao contratado</w:t>
      </w:r>
      <w:r>
        <w:rPr>
          <w:color w:val="auto"/>
          <w:sz w:val="22"/>
          <w:szCs w:val="22"/>
        </w:rPr>
        <w:t xml:space="preserve"> e demais condições a ele referentes encontram-se definidos no Termo de Referência, que fica fazendo parte integrante deste contrato.</w:t>
      </w:r>
    </w:p>
    <w:p>
      <w:pPr>
        <w:pStyle w:val="Nivel01"/>
        <w:numPr>
          <w:ilvl w:val="0"/>
          <w:numId w:val="0"/>
        </w:numPr>
        <w:spacing w:lineRule="auto" w:line="360" w:before="120" w:after="288"/>
        <w:ind w:hanging="0" w:left="0"/>
        <w:rPr>
          <w:sz w:val="22"/>
          <w:szCs w:val="22"/>
        </w:rPr>
      </w:pPr>
      <w:r>
        <w:rPr>
          <w:sz w:val="22"/>
          <w:szCs w:val="22"/>
        </w:rPr>
        <w:t xml:space="preserve">CLÁUSULA DÉCIMA PRIMEIRA – DA EXTINÇÃO CONTRATUAL </w:t>
      </w:r>
    </w:p>
    <w:p>
      <w:pPr>
        <w:pStyle w:val="Nvel2-Red"/>
        <w:tabs>
          <w:tab w:val="clear" w:pos="0"/>
        </w:tabs>
        <w:spacing w:lineRule="auto" w:line="360"/>
        <w:ind w:hanging="0" w:left="-7"/>
        <w:rPr>
          <w:i w:val="false"/>
          <w:i w:val="false"/>
          <w:iCs w:val="false"/>
          <w:color w:val="auto"/>
          <w:sz w:val="22"/>
          <w:szCs w:val="22"/>
        </w:rPr>
      </w:pPr>
      <w:r>
        <w:rPr>
          <w:i w:val="false"/>
          <w:iCs w:val="false"/>
          <w:color w:val="auto"/>
          <w:sz w:val="22"/>
          <w:szCs w:val="22"/>
        </w:rPr>
        <w:t>11.1 O contrato será extinto quando cumpridas as obrigações de ambas as partes, ainda que isso ocorra antes do prazo estipulado para tanto, devendo ser certificado nos autos pela Secretaria gestora.</w:t>
      </w:r>
    </w:p>
    <w:p>
      <w:pPr>
        <w:pStyle w:val="Nvel2-Red"/>
        <w:tabs>
          <w:tab w:val="clear" w:pos="0"/>
        </w:tabs>
        <w:spacing w:lineRule="auto" w:line="360"/>
        <w:ind w:hanging="0" w:left="-7"/>
        <w:rPr>
          <w:i w:val="false"/>
          <w:i w:val="false"/>
          <w:iCs w:val="false"/>
          <w:color w:val="auto"/>
          <w:sz w:val="22"/>
          <w:szCs w:val="22"/>
        </w:rPr>
      </w:pPr>
      <w:r>
        <w:rPr>
          <w:i w:val="false"/>
          <w:iCs w:val="false"/>
          <w:color w:val="auto"/>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spacing w:lineRule="auto" w:line="360"/>
        <w:ind w:hanging="0" w:left="-14"/>
        <w:rPr>
          <w:rFonts w:eastAsia="Arial"/>
          <w:i w:val="false"/>
          <w:i w:val="false"/>
          <w:iCs w:val="false"/>
          <w:color w:val="auto"/>
          <w:sz w:val="22"/>
          <w:szCs w:val="22"/>
        </w:rPr>
      </w:pPr>
      <w:r>
        <w:rPr>
          <w:i w:val="false"/>
          <w:iCs w:val="false"/>
          <w:color w:val="auto"/>
          <w:sz w:val="22"/>
          <w:szCs w:val="22"/>
        </w:rPr>
        <w:t xml:space="preserve">11.3 Quando a não conclusão do contrato referida no item anterior decorrer de culpa do contratado: </w:t>
      </w:r>
      <w:r>
        <w:rPr>
          <w:rFonts w:eastAsia="Arial"/>
          <w:i w:val="false"/>
          <w:iCs w:val="false"/>
          <w:color w:val="auto"/>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01"/>
        <w:numPr>
          <w:ilvl w:val="0"/>
          <w:numId w:val="0"/>
        </w:numPr>
        <w:spacing w:lineRule="auto" w:line="360" w:before="120" w:after="288"/>
        <w:ind w:hanging="0" w:left="0"/>
        <w:rPr>
          <w:sz w:val="22"/>
          <w:szCs w:val="22"/>
        </w:rPr>
      </w:pPr>
      <w:r>
        <w:rPr>
          <w:sz w:val="22"/>
          <w:szCs w:val="22"/>
        </w:rPr>
        <w:t>CLÁUSULA DÉCIMA SEGUNDA – DOS CASOS OMISSOS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III</w:t>
      </w:r>
      <w:r>
        <w:rPr>
          <w:rStyle w:val="Hyperlink"/>
          <w:sz w:val="22"/>
          <w:szCs w:val="22"/>
          <w:color w:val="auto"/>
        </w:rPr>
        <w:fldChar w:fldCharType="end"/>
      </w:r>
      <w:r>
        <w:rPr>
          <w:sz w:val="22"/>
          <w:szCs w:val="22"/>
        </w:rPr>
        <w:t>)</w:t>
      </w:r>
    </w:p>
    <w:p>
      <w:pPr>
        <w:pStyle w:val="Nivel2"/>
        <w:numPr>
          <w:ilvl w:val="0"/>
          <w:numId w:val="0"/>
        </w:numPr>
        <w:spacing w:lineRule="auto" w:line="360" w:before="120" w:after="288"/>
        <w:ind w:hanging="0" w:left="0"/>
        <w:rPr>
          <w:color w:val="auto"/>
          <w:sz w:val="22"/>
          <w:szCs w:val="22"/>
        </w:rPr>
      </w:pPr>
      <w:r>
        <w:rPr>
          <w:color w:val="auto"/>
          <w:sz w:val="22"/>
          <w:szCs w:val="22"/>
        </w:rPr>
        <w:t xml:space="preserve">12.1 Os casos omissos serão decididos pelo contratante, segundo as disposições contidas na Lei </w:t>
      </w:r>
      <w:hyperlink r:id="rId22">
        <w:r>
          <w:rPr>
            <w:rStyle w:val="Hyperlink"/>
            <w:color w:val="auto"/>
            <w:sz w:val="22"/>
            <w:szCs w:val="22"/>
          </w:rPr>
          <w:t>nº 14.133, de 2021</w:t>
        </w:r>
      </w:hyperlink>
      <w:r>
        <w:rPr>
          <w:color w:val="auto"/>
          <w:sz w:val="22"/>
          <w:szCs w:val="22"/>
        </w:rPr>
        <w:t xml:space="preserve">, e demais normas federais aplicáveis e, subsidiariamente, segundo as disposições contidas na </w:t>
      </w:r>
      <w:hyperlink r:id="rId23">
        <w:r>
          <w:rPr>
            <w:rStyle w:val="Hyperlink"/>
            <w:color w:val="auto"/>
            <w:sz w:val="22"/>
            <w:szCs w:val="22"/>
          </w:rPr>
          <w:t>Lei nº 8.078, de 1990 – Código de Defesa do Consumidor</w:t>
        </w:r>
      </w:hyperlink>
      <w:r>
        <w:rPr>
          <w:color w:val="auto"/>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numPr>
          <w:ilvl w:val="0"/>
          <w:numId w:val="0"/>
        </w:numPr>
        <w:spacing w:lineRule="auto" w:line="360"/>
        <w:ind w:hanging="0" w:left="0"/>
        <w:rPr>
          <w:color w:val="auto"/>
          <w:sz w:val="22"/>
          <w:szCs w:val="22"/>
        </w:rPr>
      </w:pPr>
      <w:r>
        <w:rPr>
          <w:color w:val="auto"/>
          <w:sz w:val="22"/>
          <w:szCs w:val="22"/>
        </w:rPr>
        <w:t xml:space="preserve">13.1 Eventuais alterações contratuais reger-se-ão pela disciplina dos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arts. 124 e seguintes da Lei nº 14.133, de 2021</w:t>
      </w:r>
      <w:r>
        <w:rPr>
          <w:rStyle w:val="Hyperlink"/>
          <w:sz w:val="22"/>
          <w:szCs w:val="22"/>
          <w:color w:val="auto"/>
        </w:rPr>
        <w:fldChar w:fldCharType="end"/>
      </w:r>
      <w:r>
        <w:rPr>
          <w:color w:val="auto"/>
          <w:sz w:val="22"/>
          <w:szCs w:val="22"/>
        </w:rPr>
        <w:t>.</w:t>
      </w:r>
    </w:p>
    <w:p>
      <w:pPr>
        <w:pStyle w:val="Nivel2"/>
        <w:numPr>
          <w:ilvl w:val="0"/>
          <w:numId w:val="0"/>
        </w:numPr>
        <w:spacing w:lineRule="auto" w:line="360"/>
        <w:ind w:hanging="0" w:left="0"/>
        <w:rPr>
          <w:color w:val="auto"/>
          <w:sz w:val="22"/>
          <w:szCs w:val="22"/>
        </w:rPr>
      </w:pPr>
      <w:r>
        <w:rPr>
          <w:color w:val="auto"/>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numPr>
          <w:ilvl w:val="0"/>
          <w:numId w:val="0"/>
        </w:numPr>
        <w:spacing w:lineRule="auto" w:line="360"/>
        <w:ind w:hanging="0" w:left="0"/>
        <w:rPr>
          <w:color w:val="auto"/>
          <w:sz w:val="22"/>
          <w:szCs w:val="22"/>
        </w:rPr>
      </w:pPr>
      <w:r>
        <w:rPr>
          <w:color w:val="auto"/>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numPr>
          <w:ilvl w:val="0"/>
          <w:numId w:val="0"/>
        </w:numPr>
        <w:spacing w:lineRule="auto" w:line="360" w:before="120" w:after="288"/>
        <w:ind w:hanging="0" w:left="0"/>
        <w:rPr>
          <w:color w:val="auto"/>
          <w:sz w:val="22"/>
          <w:szCs w:val="22"/>
        </w:rPr>
      </w:pPr>
      <w:r>
        <w:rPr>
          <w:color w:val="auto"/>
          <w:sz w:val="22"/>
          <w:szCs w:val="22"/>
        </w:rPr>
        <w:t xml:space="preserve">13.4 Registros que não caracterizam alteração do contrato podem ser realizados por simples apostila, dispensada a celebração de termo aditivo, na forma do </w:t>
      </w:r>
      <w:r>
        <w:fldChar w:fldCharType="begin"/>
      </w:r>
      <w:r>
        <w:rPr>
          <w:rStyle w:val="Hyperlink"/>
          <w:sz w:val="22"/>
          <w:szCs w:val="22"/>
          <w:color w:val="auto"/>
        </w:rPr>
        <w:instrText xml:space="preserve"> HYPERLINK "http://www.planalto.gov.br/ccivil_03/_ato2019-2022/2021/lei/L14133.htm" \l "art136"</w:instrText>
      </w:r>
      <w:r>
        <w:rPr>
          <w:rStyle w:val="Hyperlink"/>
          <w:sz w:val="22"/>
          <w:szCs w:val="22"/>
          <w:color w:val="auto"/>
        </w:rPr>
        <w:fldChar w:fldCharType="separate"/>
      </w:r>
      <w:r>
        <w:rPr>
          <w:rStyle w:val="Hyperlink"/>
          <w:color w:val="auto"/>
          <w:sz w:val="22"/>
          <w:szCs w:val="22"/>
        </w:rPr>
        <w:t>art. 136 da Lei nº 14.133, de 2021</w:t>
      </w:r>
      <w:r>
        <w:rPr>
          <w:rStyle w:val="Hyperlink"/>
          <w:sz w:val="22"/>
          <w:szCs w:val="22"/>
          <w:color w:val="auto"/>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numPr>
          <w:ilvl w:val="0"/>
          <w:numId w:val="0"/>
        </w:numPr>
        <w:spacing w:lineRule="auto" w:line="360" w:before="120" w:after="288"/>
        <w:ind w:hanging="0" w:left="0"/>
        <w:rPr>
          <w:color w:val="auto"/>
          <w:sz w:val="22"/>
          <w:szCs w:val="22"/>
        </w:rPr>
      </w:pPr>
      <w:r>
        <w:rPr>
          <w:color w:val="auto"/>
          <w:sz w:val="22"/>
          <w:szCs w:val="22"/>
        </w:rPr>
        <w:t xml:space="preserve">14.1 Incumbirá ao contratante divulgar o presente instrumento no Portal Nacional de Contratações Públicas (PNCP), na forma prevista no </w:t>
      </w:r>
      <w:r>
        <w:fldChar w:fldCharType="begin"/>
      </w:r>
      <w:r>
        <w:rPr>
          <w:rStyle w:val="Hyperlink"/>
          <w:sz w:val="22"/>
          <w:szCs w:val="22"/>
          <w:color w:val="auto"/>
        </w:rPr>
        <w:instrText xml:space="preserve"> HYPERLINK "http://www.planalto.gov.br/ccivil_03/_ato2019-2022/2021/lei/L14133.htm" \l "art94"</w:instrText>
      </w:r>
      <w:r>
        <w:rPr>
          <w:rStyle w:val="Hyperlink"/>
          <w:sz w:val="22"/>
          <w:szCs w:val="22"/>
          <w:color w:val="auto"/>
        </w:rPr>
        <w:fldChar w:fldCharType="separate"/>
      </w:r>
      <w:r>
        <w:rPr>
          <w:rStyle w:val="Hyperlink"/>
          <w:color w:val="auto"/>
          <w:sz w:val="22"/>
          <w:szCs w:val="22"/>
        </w:rPr>
        <w:t>art. 94 da Lei 14.133, de 2021</w:t>
      </w:r>
      <w:r>
        <w:rPr>
          <w:rStyle w:val="Hyperlink"/>
          <w:sz w:val="22"/>
          <w:szCs w:val="22"/>
          <w:color w:val="auto"/>
        </w:rPr>
        <w:fldChar w:fldCharType="end"/>
      </w:r>
      <w:r>
        <w:rPr>
          <w:color w:val="auto"/>
          <w:sz w:val="22"/>
          <w:szCs w:val="22"/>
        </w:rPr>
        <w:t xml:space="preserve">, bem como no respectivo sítio oficial na Internet, em atenção ao </w:t>
      </w:r>
      <w:r>
        <w:fldChar w:fldCharType="begin"/>
      </w:r>
      <w:r>
        <w:rPr>
          <w:rStyle w:val="Hyperlink"/>
          <w:sz w:val="22"/>
          <w:szCs w:val="22"/>
          <w:color w:val="auto"/>
        </w:rPr>
        <w:instrText xml:space="preserve"> HYPERLINK "https://www.planalto.gov.br/ccivil_03/_ato2011-2014/2011/lei/l12527.htm" \l "art8%C2%A72"</w:instrText>
      </w:r>
      <w:r>
        <w:rPr>
          <w:rStyle w:val="Hyperlink"/>
          <w:sz w:val="22"/>
          <w:szCs w:val="22"/>
          <w:color w:val="auto"/>
        </w:rPr>
        <w:fldChar w:fldCharType="separate"/>
      </w:r>
      <w:r>
        <w:rPr>
          <w:rStyle w:val="Hyperlink"/>
          <w:color w:val="auto"/>
          <w:sz w:val="22"/>
          <w:szCs w:val="22"/>
        </w:rPr>
        <w:t>art. 8º, §2º, da Lei n. 12.527, de 2011</w:t>
      </w:r>
      <w:r>
        <w:rPr>
          <w:rStyle w:val="Hyperlink"/>
          <w:sz w:val="22"/>
          <w:szCs w:val="22"/>
          <w:color w:val="auto"/>
        </w:rPr>
        <w:fldChar w:fldCharType="end"/>
      </w:r>
      <w:r>
        <w:rPr>
          <w:color w:val="auto"/>
          <w:sz w:val="22"/>
          <w:szCs w:val="22"/>
        </w:rPr>
        <w:t xml:space="preserve">, c/c </w:t>
      </w:r>
      <w:r>
        <w:fldChar w:fldCharType="begin"/>
      </w:r>
      <w:r>
        <w:rPr>
          <w:rStyle w:val="Hyperlink"/>
          <w:sz w:val="22"/>
          <w:szCs w:val="22"/>
          <w:color w:val="auto"/>
        </w:rPr>
        <w:instrText xml:space="preserve"> HYPERLINK "https://www.planalto.gov.br/ccivil_03/_ato2011-2014/2012/decreto/d7724.htm" \l "art7%C2%A73"</w:instrText>
      </w:r>
      <w:r>
        <w:rPr>
          <w:rStyle w:val="Hyperlink"/>
          <w:sz w:val="22"/>
          <w:szCs w:val="22"/>
          <w:color w:val="auto"/>
        </w:rPr>
        <w:fldChar w:fldCharType="separate"/>
      </w:r>
      <w:r>
        <w:rPr>
          <w:rStyle w:val="Hyperlink"/>
          <w:color w:val="auto"/>
          <w:sz w:val="22"/>
          <w:szCs w:val="22"/>
        </w:rPr>
        <w:t>art. 7º, §3º, inciso V, do Decreto n. 7.724, de 2012</w:t>
      </w:r>
      <w:r>
        <w:rPr>
          <w:rStyle w:val="Hyperlink"/>
          <w:sz w:val="22"/>
          <w:szCs w:val="22"/>
          <w:color w:val="auto"/>
        </w:rPr>
        <w:fldChar w:fldCharType="end"/>
      </w:r>
      <w:r>
        <w:rPr>
          <w:color w:val="auto"/>
          <w:sz w:val="22"/>
          <w:szCs w:val="22"/>
        </w:rPr>
        <w:t>.</w:t>
      </w:r>
    </w:p>
    <w:p>
      <w:pPr>
        <w:pStyle w:val="Nivel01"/>
        <w:numPr>
          <w:ilvl w:val="0"/>
          <w:numId w:val="0"/>
        </w:numPr>
        <w:spacing w:lineRule="auto" w:line="360" w:before="120" w:after="288"/>
        <w:ind w:hanging="0" w:left="0"/>
        <w:rPr>
          <w:sz w:val="22"/>
          <w:szCs w:val="22"/>
        </w:rPr>
      </w:pPr>
      <w:r>
        <w:rPr>
          <w:sz w:val="22"/>
          <w:szCs w:val="22"/>
        </w:rPr>
        <w:t>CLÁUSULA DÉCIMA QUINTA– FORO (</w:t>
      </w:r>
      <w:r>
        <w:fldChar w:fldCharType="begin"/>
      </w:r>
      <w:r>
        <w:rPr>
          <w:rStyle w:val="Hyperlink"/>
          <w:sz w:val="22"/>
          <w:szCs w:val="22"/>
          <w:color w:val="auto"/>
        </w:rPr>
        <w:instrText xml:space="preserve"> HYPERLINK "http://www.planalto.gov.br/ccivil_03/_ato2019-2022/2021/lei/L14133.htm" \l "art92%C2%A71"</w:instrText>
      </w:r>
      <w:r>
        <w:rPr>
          <w:rStyle w:val="Hyperlink"/>
          <w:sz w:val="22"/>
          <w:szCs w:val="22"/>
          <w:color w:val="auto"/>
        </w:rPr>
        <w:fldChar w:fldCharType="separate"/>
      </w:r>
      <w:r>
        <w:rPr>
          <w:rStyle w:val="Hyperlink"/>
          <w:color w:val="auto"/>
          <w:sz w:val="22"/>
          <w:szCs w:val="22"/>
        </w:rPr>
        <w:t>art. 92, §1º</w:t>
      </w:r>
      <w:r>
        <w:rPr>
          <w:rStyle w:val="Hyperlink"/>
          <w:sz w:val="22"/>
          <w:szCs w:val="22"/>
          <w:color w:val="auto"/>
        </w:rPr>
        <w:fldChar w:fldCharType="end"/>
      </w:r>
      <w:r>
        <w:rPr>
          <w:sz w:val="22"/>
          <w:szCs w:val="22"/>
        </w:rPr>
        <w:t>)</w:t>
      </w:r>
    </w:p>
    <w:p>
      <w:pPr>
        <w:pStyle w:val="Nivel2"/>
        <w:numPr>
          <w:ilvl w:val="0"/>
          <w:numId w:val="0"/>
        </w:numPr>
        <w:spacing w:lineRule="auto" w:line="360" w:before="120" w:after="288"/>
        <w:ind w:hanging="0" w:left="0"/>
        <w:rPr>
          <w:i/>
          <w:i/>
          <w:iCs/>
          <w:color w:val="auto"/>
          <w:sz w:val="22"/>
          <w:szCs w:val="22"/>
        </w:rPr>
      </w:pPr>
      <w:r>
        <w:rPr>
          <w:color w:val="auto"/>
          <w:sz w:val="22"/>
          <w:szCs w:val="22"/>
          <w:lang w:eastAsia="en-US"/>
        </w:rPr>
        <w:t xml:space="preserve">15.1 Fica eleito o Foro da Comarca de Itatiba/SP, para dirimir os litígios que decorrerem da execução deste Termo de Contrato que não puderem ser compostos pela conciliação, conforme art. 92, §1º, da Lei nº 14.133/21. </w:t>
      </w:r>
      <w:r>
        <w:rPr>
          <w:i/>
          <w:iCs/>
          <w:color w:val="auto"/>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4"/>
        </w:numPr>
        <w:spacing w:lineRule="auto" w:line="360" w:before="120" w:after="288"/>
        <w:rPr>
          <w:rFonts w:ascii="Arial" w:hAnsi="Arial" w:cs="Arial"/>
          <w:i/>
          <w:i/>
          <w:iCs/>
          <w:sz w:val="22"/>
          <w:szCs w:val="22"/>
        </w:rPr>
      </w:pPr>
      <w:r>
        <w:rPr>
          <w:rFonts w:cs="Arial" w:ascii="Arial" w:hAnsi="Arial"/>
          <w:i/>
          <w:iCs/>
          <w:sz w:val="22"/>
          <w:szCs w:val="22"/>
        </w:rPr>
        <w:t xml:space="preserve">                                                                         </w:t>
      </w:r>
      <w:r>
        <w:rPr>
          <w:rFonts w:cs="Arial" w:ascii="Arial" w:hAnsi="Arial"/>
          <w:i/>
          <w:iCs/>
          <w:sz w:val="22"/>
          <w:szCs w:val="22"/>
        </w:rPr>
        <w:t xml:space="preserve">2- </w:t>
      </w:r>
    </w:p>
    <w:p>
      <w:pPr>
        <w:pStyle w:val="Heading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spacing w:lineRule="auto" w:line="360"/>
        <w:jc w:val="center"/>
        <w:rPr>
          <w:bCs w:val="false"/>
          <w:sz w:val="24"/>
          <w:szCs w:val="24"/>
          <w:u w:val="single"/>
        </w:rPr>
      </w:pPr>
      <w:r>
        <w:rPr>
          <w:bCs w:val="false"/>
          <w:sz w:val="24"/>
          <w:szCs w:val="24"/>
          <w:u w:val="single"/>
        </w:rPr>
        <w:t>TERMO DE RECEBIMENTO DO EDITAL</w:t>
      </w:r>
    </w:p>
    <w:p>
      <w:pPr>
        <w:pStyle w:val="Normal"/>
        <w:rPr/>
      </w:pPr>
      <w:r>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54/2026. Objeto: </w:t>
      </w:r>
      <w:r>
        <w:rPr>
          <w:rFonts w:cs="Arial" w:ascii="Arial" w:hAnsi="Arial"/>
          <w:sz w:val="22"/>
          <w:szCs w:val="22"/>
        </w:rPr>
        <w:t>Contratação de empresa especializada para a prestação de serviços continuados de manutenção preventiva e corretiva, com fornecimento de peças, componentes, materiais, ferramentas, insumos e mão de obra, destinados aos elevadores e plataformas instalados nos prédios públicos municipais.</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360"/>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360"/>
        <w:jc w:val="both"/>
        <w:rPr>
          <w:rFonts w:ascii="Arial" w:hAnsi="Arial" w:cs="Arial"/>
        </w:rPr>
      </w:pPr>
      <w:r>
        <w:rPr>
          <w:rFonts w:cs="Arial" w:ascii="Arial" w:hAnsi="Arial"/>
          <w:b/>
          <w:bCs/>
          <w:caps/>
          <w:u w:val="single"/>
        </w:rPr>
        <w:t xml:space="preserve">Importante: Este documento deverá ser preenchido (datilografado ou digitado) e enviado através do e-mail: </w:t>
      </w:r>
      <w:r>
        <w:rPr>
          <w:rFonts w:cs="Arial" w:ascii="Arial" w:hAnsi="Arial"/>
          <w:b/>
          <w:bCs/>
          <w:u w:val="single"/>
        </w:rPr>
        <w:t>licitacoes@licitacoes.itatiba.sp.gov.br</w:t>
      </w:r>
      <w:r>
        <w:rPr>
          <w:rFonts w:cs="Arial" w:ascii="Arial" w:hAnsi="Arial"/>
          <w:b/>
          <w:bCs/>
          <w:caps/>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360"/>
        <w:jc w:val="both"/>
        <w:rPr>
          <w:rFonts w:ascii="Arial" w:hAnsi="Arial" w:cs="Arial"/>
        </w:rPr>
      </w:pPr>
      <w:r>
        <w:rPr>
          <w:rFonts w:cs="Arial" w:ascii="Arial" w:hAnsi="Arial"/>
        </w:rPr>
        <w:t xml:space="preserve">A Prefeitura de Itatiba não se Responsabilizará pelo </w:t>
      </w:r>
      <w:r>
        <w:rPr>
          <w:rFonts w:cs="Arial" w:ascii="Arial" w:hAnsi="Arial"/>
          <w:b/>
          <w:bCs/>
          <w:u w:val="single"/>
        </w:rPr>
        <w:t>não envio</w:t>
      </w:r>
      <w:r>
        <w:rPr>
          <w:rFonts w:cs="Arial" w:ascii="Arial" w:hAnsi="Arial"/>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360"/>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360"/>
        <w:ind w:right="-57"/>
        <w:jc w:val="both"/>
        <w:rPr>
          <w:rFonts w:ascii="Arial" w:hAnsi="Arial" w:cs="Arial"/>
          <w:b/>
          <w:bCs/>
        </w:rPr>
      </w:pPr>
      <w:r>
        <w:rPr>
          <w:rFonts w:cs="Arial" w:ascii="Arial" w:hAnsi="Arial"/>
          <w:b/>
          <w:bCs/>
        </w:rPr>
      </w:r>
      <w:bookmarkStart w:id="56" w:name="_Hlk162872467"/>
      <w:bookmarkStart w:id="57" w:name="_Hlk162872467"/>
      <w:bookmarkEnd w:id="57"/>
    </w:p>
    <w:p>
      <w:pPr>
        <w:pStyle w:val="Normal"/>
        <w:tabs>
          <w:tab w:val="clear" w:pos="709"/>
          <w:tab w:val="left" w:pos="1440" w:leader="none"/>
        </w:tabs>
        <w:ind w:right="-57"/>
        <w:jc w:val="both"/>
        <w:rPr>
          <w:sz w:val="24"/>
          <w:szCs w:val="24"/>
        </w:rPr>
      </w:pPr>
      <w:bookmarkStart w:id="58" w:name="_Hlk176416573"/>
      <w:r>
        <w:rPr>
          <w:rFonts w:cs="Arial" w:ascii="Arial" w:hAnsi="Arial"/>
          <w:b/>
          <w:bCs/>
          <w:sz w:val="22"/>
          <w:szCs w:val="22"/>
        </w:rPr>
        <w:t>Pregão Eletrônico Nº 54/2026,</w:t>
      </w:r>
      <w:r>
        <w:rPr>
          <w:rFonts w:cs="Arial" w:ascii="Arial" w:hAnsi="Arial"/>
          <w:sz w:val="22"/>
          <w:szCs w:val="22"/>
        </w:rPr>
        <w:t xml:space="preserve"> </w:t>
      </w:r>
      <w:r>
        <w:rPr>
          <w:rFonts w:cs="Arial" w:ascii="Arial" w:hAnsi="Arial"/>
          <w:b/>
          <w:bCs/>
          <w:sz w:val="22"/>
          <w:szCs w:val="22"/>
        </w:rPr>
        <w:t>Edital Nº 74/2026</w:t>
      </w:r>
      <w:r>
        <w:rPr>
          <w:rFonts w:cs="Arial" w:ascii="Arial" w:hAnsi="Arial"/>
          <w:sz w:val="22"/>
          <w:szCs w:val="22"/>
        </w:rPr>
        <w:t xml:space="preserve">, Tipo Menor por Item. Objeto: </w:t>
      </w:r>
      <w:bookmarkStart w:id="59" w:name="_Hlk233378560"/>
      <w:r>
        <w:rPr>
          <w:rFonts w:cs="Arial" w:ascii="Arial" w:hAnsi="Arial"/>
          <w:sz w:val="22"/>
          <w:szCs w:val="22"/>
        </w:rPr>
        <w:t>Contratação de empresa especializada para a prestação de serviços continuados de manutenção preventiva e corretiva,</w:t>
      </w:r>
      <w:bookmarkEnd w:id="59"/>
      <w:r>
        <w:rPr>
          <w:rFonts w:cs="Arial" w:ascii="Arial" w:hAnsi="Arial"/>
          <w:sz w:val="22"/>
          <w:szCs w:val="22"/>
        </w:rPr>
        <w:t xml:space="preserve"> destinados aos elevadores e plataformas instalados nos prédios públicos municipais. Os cadastros das propostas </w:t>
      </w:r>
      <w:r>
        <w:rPr>
          <w:rFonts w:cs="Arial" w:ascii="Arial" w:hAnsi="Arial"/>
          <w:b/>
          <w:sz w:val="22"/>
          <w:szCs w:val="22"/>
          <w:u w:val="single"/>
        </w:rPr>
        <w:t>serão recebidos até o dia 10 de agosto,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auto"/>
            <w:sz w:val="22"/>
            <w:szCs w:val="22"/>
          </w:rPr>
          <w:t>www.itatiba.sp.gov.br</w:t>
        </w:r>
      </w:hyperlink>
      <w:r>
        <w:rPr>
          <w:rFonts w:cs="Arial" w:ascii="Arial" w:hAnsi="Arial"/>
          <w:sz w:val="22"/>
          <w:szCs w:val="22"/>
        </w:rPr>
        <w:t xml:space="preserve"> e </w:t>
      </w:r>
      <w:hyperlink r:id="rId26">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de Oliveira Schiavinatto - Pregoeira. </w:t>
      </w:r>
      <w:bookmarkEnd w:id="58"/>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charset w:val="00"/>
    <w:family w:val="roman"/>
    <w:pitch w:val="variable"/>
  </w:font>
  <w:font w:name="OpenSymbol">
    <w:altName w:val="Arial Unicode MS"/>
    <w:charset w:val="00"/>
    <w:family w:val="roman"/>
    <w:pitch w:val="variable"/>
  </w:font>
  <w:font w:name="Ecofont_Spranq_eco_Sans">
    <w:charset w:val="00"/>
    <w:family w:val="swiss"/>
    <w:pitch w:val="variable"/>
  </w:font>
  <w:font w:name="Liberation Sans">
    <w:altName w:val="Arial"/>
    <w:charset w:val="00"/>
    <w:family w:val="swiss"/>
    <w:pitch w:val="variable"/>
  </w:font>
  <w:font w:name="Helvetica LT Light">
    <w:charset w:val="00"/>
    <w:family w:val="roman"/>
    <w:pitch w:val="variable"/>
  </w:font>
  <w:font w:name="Calibri">
    <w:charset w:val="00"/>
    <w:family w:val="swiss"/>
    <w:pitch w:val="variable"/>
  </w:font>
  <w:font w:name="Conduit ITC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16</w:t>
    </w:r>
    <w:r>
      <w:rPr/>
      <w:fldChar w:fldCharType="end"/>
    </w:r>
    <w:bookmarkStart w:id="64" w:name="_Hlk158990892"/>
    <w:r>
      <w:rPr/>
      <w:drawing>
        <wp:inline distT="0" distB="0" distL="0" distR="0">
          <wp:extent cx="6027420" cy="855980"/>
          <wp:effectExtent l="0" t="0" r="0" b="0"/>
          <wp:docPr id="6"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descr=""/>
                  <pic:cNvPicPr>
                    <a:picLocks noChangeAspect="1" noChangeArrowheads="1"/>
                  </pic:cNvPicPr>
                </pic:nvPicPr>
                <pic:blipFill>
                  <a:blip r:embed="rId1"/>
                  <a:stretch>
                    <a:fillRect/>
                  </a:stretch>
                </pic:blipFill>
                <pic:spPr bwMode="auto">
                  <a:xfrm>
                    <a:off x="0" y="0"/>
                    <a:ext cx="6027420" cy="855980"/>
                  </a:xfrm>
                  <a:prstGeom prst="rect">
                    <a:avLst/>
                  </a:prstGeom>
                  <a:noFill/>
                </pic:spPr>
              </pic:pic>
            </a:graphicData>
          </a:graphic>
        </wp:inline>
      </w:drawing>
    </w:r>
    <w:bookmarkEnd w:id="64"/>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16</w:t>
    </w:r>
    <w:r>
      <w:rPr/>
      <w:fldChar w:fldCharType="end"/>
    </w:r>
    <w:bookmarkStart w:id="65" w:name="_Hlk158990892"/>
    <w:r>
      <w:rPr/>
      <w:drawing>
        <wp:inline distT="0" distB="0" distL="0" distR="0">
          <wp:extent cx="6027420" cy="855980"/>
          <wp:effectExtent l="0" t="0" r="0" b="0"/>
          <wp:docPr id="7"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3" descr=""/>
                  <pic:cNvPicPr>
                    <a:picLocks noChangeAspect="1" noChangeArrowheads="1"/>
                  </pic:cNvPicPr>
                </pic:nvPicPr>
                <pic:blipFill>
                  <a:blip r:embed="rId1"/>
                  <a:stretch>
                    <a:fillRect/>
                  </a:stretch>
                </pic:blipFill>
                <pic:spPr bwMode="auto">
                  <a:xfrm>
                    <a:off x="0" y="0"/>
                    <a:ext cx="6027420" cy="855980"/>
                  </a:xfrm>
                  <a:prstGeom prst="rect">
                    <a:avLst/>
                  </a:prstGeom>
                  <a:noFill/>
                </pic:spPr>
              </pic:pic>
            </a:graphicData>
          </a:graphic>
        </wp:inline>
      </w:drawing>
    </w:r>
    <w:bookmarkEnd w:id="65"/>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60" w:name="_Hlk158990872"/>
    <w:bookmarkStart w:id="61" w:name="_Hlk158990871"/>
    <w:r>
      <w:rPr/>
      <w:drawing>
        <wp:inline distT="0" distB="0" distL="0" distR="0">
          <wp:extent cx="5398770" cy="54102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tretch>
                    <a:fillRect/>
                  </a:stretch>
                </pic:blipFill>
                <pic:spPr bwMode="auto">
                  <a:xfrm>
                    <a:off x="0" y="0"/>
                    <a:ext cx="5398770" cy="541020"/>
                  </a:xfrm>
                  <a:prstGeom prst="rect">
                    <a:avLst/>
                  </a:prstGeom>
                  <a:noFill/>
                </pic:spPr>
              </pic:pic>
            </a:graphicData>
          </a:graphic>
        </wp:inline>
      </w:drawing>
    </w:r>
    <w:r>
      <w:rPr/>
      <w:t xml:space="preserve"> </w:t>
    </w:r>
    <w:bookmarkEnd w:id="60"/>
    <w:bookmarkEnd w:id="61"/>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62" w:name="_Hlk158990872"/>
    <w:bookmarkStart w:id="63" w:name="_Hlk158990871"/>
    <w:r>
      <w:rPr/>
      <w:drawing>
        <wp:inline distT="0" distB="0" distL="0" distR="0">
          <wp:extent cx="5398770" cy="54102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tretch>
                    <a:fillRect/>
                  </a:stretch>
                </pic:blipFill>
                <pic:spPr bwMode="auto">
                  <a:xfrm>
                    <a:off x="0" y="0"/>
                    <a:ext cx="5398770" cy="541020"/>
                  </a:xfrm>
                  <a:prstGeom prst="rect">
                    <a:avLst/>
                  </a:prstGeom>
                  <a:noFill/>
                </pic:spPr>
              </pic:pic>
            </a:graphicData>
          </a:graphic>
        </wp:inline>
      </w:drawing>
    </w:r>
    <w:r>
      <w:rPr/>
      <w:t xml:space="preserve"> </w:t>
    </w:r>
    <w:bookmarkEnd w:id="62"/>
    <w:bookmarkEnd w:id="63"/>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auto"/>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olor w:val="auto"/>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7">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6"/>
      <w:numFmt w:val="decimal"/>
      <w:lvlText w:val="%1"/>
      <w:lvlJc w:val="left"/>
      <w:pPr>
        <w:tabs>
          <w:tab w:val="num" w:pos="0"/>
        </w:tabs>
        <w:ind w:left="420" w:hanging="420"/>
      </w:pPr>
      <w:rPr/>
    </w:lvl>
    <w:lvl w:ilvl="1">
      <w:start w:val="15"/>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2">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4">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8">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0">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1">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4">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25">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0"/>
        </w:tabs>
        <w:ind w:left="720" w:hanging="360"/>
      </w:pPr>
      <w:rPr>
        <w:sz w:val="22"/>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8"/>
      <w:numFmt w:val="decimal"/>
      <w:lvlText w:val="%1"/>
      <w:lvlJc w:val="left"/>
      <w:pPr>
        <w:tabs>
          <w:tab w:val="num" w:pos="0"/>
        </w:tabs>
        <w:ind w:left="480" w:hanging="480"/>
      </w:pPr>
      <w:rPr>
        <w:sz w:val="22"/>
        <w:color w:val="FF0000"/>
      </w:rPr>
    </w:lvl>
    <w:lvl w:ilvl="1">
      <w:start w:val="4"/>
      <w:numFmt w:val="decimal"/>
      <w:lvlText w:val="%1.%2"/>
      <w:lvlJc w:val="left"/>
      <w:pPr>
        <w:tabs>
          <w:tab w:val="num" w:pos="0"/>
        </w:tabs>
        <w:ind w:left="976" w:hanging="480"/>
      </w:pPr>
      <w:rPr>
        <w:sz w:val="22"/>
        <w:color w:val="FF0000"/>
      </w:rPr>
    </w:lvl>
    <w:lvl w:ilvl="2">
      <w:start w:val="1"/>
      <w:numFmt w:val="decimal"/>
      <w:lvlText w:val="%1.%2.%3"/>
      <w:lvlJc w:val="left"/>
      <w:pPr>
        <w:tabs>
          <w:tab w:val="num" w:pos="0"/>
        </w:tabs>
        <w:ind w:left="1712" w:hanging="720"/>
      </w:pPr>
      <w:rPr>
        <w:sz w:val="22"/>
        <w:color w:val="auto"/>
      </w:rPr>
    </w:lvl>
    <w:lvl w:ilvl="3">
      <w:start w:val="1"/>
      <w:numFmt w:val="decimal"/>
      <w:lvlText w:val="%1.%2.%3.%4"/>
      <w:lvlJc w:val="left"/>
      <w:pPr>
        <w:tabs>
          <w:tab w:val="num" w:pos="0"/>
        </w:tabs>
        <w:ind w:left="2208" w:hanging="720"/>
      </w:pPr>
      <w:rPr>
        <w:sz w:val="22"/>
        <w:color w:val="FF0000"/>
      </w:rPr>
    </w:lvl>
    <w:lvl w:ilvl="4">
      <w:start w:val="1"/>
      <w:numFmt w:val="decimal"/>
      <w:lvlText w:val="%1.%2.%3.%4.%5"/>
      <w:lvlJc w:val="left"/>
      <w:pPr>
        <w:tabs>
          <w:tab w:val="num" w:pos="0"/>
        </w:tabs>
        <w:ind w:left="3064" w:hanging="1080"/>
      </w:pPr>
      <w:rPr>
        <w:sz w:val="22"/>
        <w:color w:val="FF0000"/>
      </w:rPr>
    </w:lvl>
    <w:lvl w:ilvl="5">
      <w:start w:val="1"/>
      <w:numFmt w:val="decimal"/>
      <w:lvlText w:val="%1.%2.%3.%4.%5.%6"/>
      <w:lvlJc w:val="left"/>
      <w:pPr>
        <w:tabs>
          <w:tab w:val="num" w:pos="0"/>
        </w:tabs>
        <w:ind w:left="3560" w:hanging="1080"/>
      </w:pPr>
      <w:rPr>
        <w:sz w:val="22"/>
        <w:color w:val="FF0000"/>
      </w:rPr>
    </w:lvl>
    <w:lvl w:ilvl="6">
      <w:start w:val="1"/>
      <w:numFmt w:val="decimal"/>
      <w:lvlText w:val="%1.%2.%3.%4.%5.%6.%7"/>
      <w:lvlJc w:val="left"/>
      <w:pPr>
        <w:tabs>
          <w:tab w:val="num" w:pos="0"/>
        </w:tabs>
        <w:ind w:left="4416" w:hanging="1440"/>
      </w:pPr>
      <w:rPr>
        <w:sz w:val="22"/>
        <w:color w:val="FF0000"/>
      </w:rPr>
    </w:lvl>
    <w:lvl w:ilvl="7">
      <w:start w:val="1"/>
      <w:numFmt w:val="decimal"/>
      <w:lvlText w:val="%1.%2.%3.%4.%5.%6.%7.%8"/>
      <w:lvlJc w:val="left"/>
      <w:pPr>
        <w:tabs>
          <w:tab w:val="num" w:pos="0"/>
        </w:tabs>
        <w:ind w:left="4912" w:hanging="1440"/>
      </w:pPr>
      <w:rPr>
        <w:sz w:val="22"/>
        <w:color w:val="FF0000"/>
      </w:rPr>
    </w:lvl>
    <w:lvl w:ilvl="8">
      <w:start w:val="1"/>
      <w:numFmt w:val="decimal"/>
      <w:lvlText w:val="%1.%2.%3.%4.%5.%6.%7.%8.%9"/>
      <w:lvlJc w:val="left"/>
      <w:pPr>
        <w:tabs>
          <w:tab w:val="num" w:pos="0"/>
        </w:tabs>
        <w:ind w:left="5768" w:hanging="1800"/>
      </w:pPr>
      <w:rPr>
        <w:sz w:val="22"/>
        <w:color w:val="FF0000"/>
      </w:rPr>
    </w:lvl>
  </w:abstractNum>
  <w:abstractNum w:abstractNumId="28">
    <w:lvl w:ilvl="0">
      <w:start w:val="8"/>
      <w:numFmt w:val="decimal"/>
      <w:lvlText w:val="%1"/>
      <w:lvlJc w:val="left"/>
      <w:pPr>
        <w:tabs>
          <w:tab w:val="num" w:pos="0"/>
        </w:tabs>
        <w:ind w:left="585" w:hanging="585"/>
      </w:pPr>
      <w:rPr/>
    </w:lvl>
    <w:lvl w:ilvl="1">
      <w:start w:val="11"/>
      <w:numFmt w:val="decimal"/>
      <w:lvlText w:val="%1.%2"/>
      <w:lvlJc w:val="left"/>
      <w:pPr>
        <w:tabs>
          <w:tab w:val="num" w:pos="0"/>
        </w:tabs>
        <w:ind w:left="2853" w:hanging="585"/>
      </w:pPr>
      <w:rPr/>
    </w:lvl>
    <w:lvl w:ilvl="2">
      <w:start w:val="2"/>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9">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0">
    <w:lvl w:ilvl="0">
      <w:start w:val="10"/>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8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7299"/>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3z0" w:customStyle="1">
    <w:name w:val="WW8Num3z0"/>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7z0" w:customStyle="1">
    <w:name w:val="WW8Num7z0"/>
    <w:qFormat/>
    <w:rPr>
      <w:sz w:val="24"/>
      <w:szCs w:val="24"/>
    </w:rPr>
  </w:style>
  <w:style w:type="character" w:styleId="WW8Num8z0" w:customStyle="1">
    <w:name w:val="WW8Num8z0"/>
    <w:qFormat/>
    <w:rPr>
      <w:bCs/>
      <w:sz w:val="24"/>
      <w:szCs w:val="24"/>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WW8Num9z0" w:customStyle="1">
    <w:name w:val="WW8Num9z0"/>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rPr>
  </w:style>
  <w:style w:type="character" w:styleId="WW8Num11z0" w:customStyle="1">
    <w:name w:val="WW8Num11z0"/>
    <w:qFormat/>
    <w:rPr>
      <w:rFonts w:ascii="Symbol" w:hAnsi="Symbol" w:cs="Symbol"/>
      <w:b/>
      <w:sz w:val="28"/>
      <w:szCs w:val="28"/>
    </w:rPr>
  </w:style>
  <w:style w:type="character" w:styleId="WW8Num12z0" w:customStyle="1">
    <w:name w:val="WW8Num12z0"/>
    <w:qFormat/>
    <w:rPr>
      <w:rFonts w:ascii="Symbol" w:hAnsi="Symbol" w:cs="Symbol"/>
      <w:color w:val="000000"/>
    </w:rPr>
  </w:style>
  <w:style w:type="character" w:styleId="WW8Num13z0" w:customStyle="1">
    <w:name w:val="WW8Num13z0"/>
    <w:qFormat/>
    <w:rPr/>
  </w:style>
  <w:style w:type="character" w:styleId="WW8Num14z0" w:customStyle="1">
    <w:name w:val="WW8Num14z0"/>
    <w:qFormat/>
    <w:rPr>
      <w:rFonts w:ascii="Symbol" w:hAnsi="Symbol" w:cs="Symbol"/>
    </w:rPr>
  </w:style>
  <w:style w:type="character" w:styleId="WW8Num15z0" w:customStyle="1">
    <w:name w:val="WW8Num15z0"/>
    <w:qFormat/>
    <w:rPr/>
  </w:style>
  <w:style w:type="character" w:styleId="WW8Num16z0" w:customStyle="1">
    <w:name w:val="WW8Num16z0"/>
    <w:qFormat/>
    <w:rPr>
      <w:rFonts w:ascii="Symbol" w:hAnsi="Symbol" w:cs="Symbol"/>
    </w:rPr>
  </w:style>
  <w:style w:type="character" w:styleId="WW8Num17z0" w:customStyle="1">
    <w:name w:val="WW8Num17z0"/>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Symbol" w:hAnsi="Symbol" w:cs="Symbol"/>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Symbol" w:hAnsi="Symbol" w:cs="Symbol"/>
    </w:rPr>
  </w:style>
  <w:style w:type="character" w:styleId="WW8Num21z0" w:customStyle="1">
    <w:name w:val="WW8Num21z0"/>
    <w:qFormat/>
    <w:rPr>
      <w:bCs/>
      <w:sz w:val="26"/>
      <w:szCs w:val="26"/>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Hyperlink">
    <w:name w:val="Hyperlink"/>
    <w:rPr>
      <w:color w:val="0000FF"/>
      <w:u w:val="single"/>
    </w:rPr>
  </w:style>
  <w:style w:type="character" w:styleId="PageNumber">
    <w:name w:val="page number"/>
    <w:basedOn w:val="Fontepargpadro2"/>
    <w:qFormat/>
    <w:rPr/>
  </w:style>
  <w:style w:type="character" w:styleId="Strong">
    <w:name w:val="Strong"/>
    <w:uiPriority w:val="22"/>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uiPriority w:val="99"/>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
    </w:rPr>
  </w:style>
  <w:style w:type="character" w:styleId="WW8Num7z1" w:customStyle="1">
    <w:name w:val="WW8Num7z1"/>
    <w:qFormat/>
    <w:rPr>
      <w:rFonts w:ascii="OpenSymbol" w:hAnsi="Open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CommentReference">
    <w:name w:val="annotation reference"/>
    <w:unhideWhenUsed/>
    <w:qFormat/>
    <w:rsid w:val="00312428"/>
    <w:rPr>
      <w:sz w:val="16"/>
      <w:szCs w:val="16"/>
    </w:rPr>
  </w:style>
  <w:style w:type="character" w:styleId="TextodecomentrioChar" w:customStyle="1">
    <w:name w:val="Texto de comentário Char"/>
    <w:qFormat/>
    <w:rsid w:val="00312428"/>
    <w:rPr>
      <w:rFonts w:ascii="Ecofont_Spranq_eco_Sans" w:hAnsi="Ecofont_Spranq_eco_Sans" w:eastAsia="MS Mincho" w:cs="Tahoma"/>
    </w:rPr>
  </w:style>
  <w:style w:type="character" w:styleId="Nivel01Char" w:customStyle="1">
    <w:name w:val="Nivel 01 Char"/>
    <w:link w:val="Nivel01"/>
    <w:qFormat/>
    <w:rsid w:val="00f901db"/>
    <w:rPr>
      <w:rFonts w:ascii="Arial" w:hAnsi="Arial" w:eastAsia="MS Gothic" w:cs="Arial"/>
      <w:b/>
      <w:bCs/>
    </w:rPr>
  </w:style>
  <w:style w:type="character" w:styleId="Nivel2Char" w:customStyle="1">
    <w:name w:val="Nivel 2 Char"/>
    <w:link w:val="Nivel2"/>
    <w:qFormat/>
    <w:locked/>
    <w:rsid w:val="00f901db"/>
    <w:rPr>
      <w:rFonts w:ascii="Arial" w:hAnsi="Arial" w:eastAsia="MS Mincho" w:cs="Arial"/>
      <w:color w:val="000000"/>
    </w:rPr>
  </w:style>
  <w:style w:type="character" w:styleId="citao2Char" w:customStyle="1">
    <w:name w:val="citação 2 Char"/>
    <w:link w:val="citao2"/>
    <w:qFormat/>
    <w:rsid w:val="00f901db"/>
    <w:rPr>
      <w:rFonts w:ascii="Arial" w:hAnsi="Arial" w:eastAsia="Calibri" w:cs="Tahoma"/>
      <w:i/>
      <w:iCs/>
      <w:color w:val="000000"/>
      <w:shd w:fill="FFFFCC" w:val="clear"/>
      <w:lang w:eastAsia="en-US"/>
    </w:rPr>
  </w:style>
  <w:style w:type="character" w:styleId="CitaoChar" w:customStyle="1">
    <w:name w:val="Citação Char"/>
    <w:link w:val="Quote"/>
    <w:qFormat/>
    <w:rsid w:val="00f901db"/>
    <w:rPr>
      <w:i/>
      <w:iCs/>
      <w:color w:val="404040"/>
      <w:kern w:val="2"/>
      <w:lang w:eastAsia="zh-CN"/>
    </w:rPr>
  </w:style>
  <w:style w:type="character" w:styleId="Nivel4Char" w:customStyle="1">
    <w:name w:val="Nivel 4 Char"/>
    <w:link w:val="Nivel4"/>
    <w:qFormat/>
    <w:rsid w:val="008803f6"/>
    <w:rPr>
      <w:rFonts w:ascii="Arial" w:hAnsi="Arial" w:eastAsia="MS Mincho" w:cs="Arial"/>
    </w:rPr>
  </w:style>
  <w:style w:type="character" w:styleId="PargrafodaListaChar" w:customStyle="1">
    <w:name w:val="Parágrafo da Lista Char"/>
    <w:link w:val="ListParagraph"/>
    <w:uiPriority w:val="34"/>
    <w:qFormat/>
    <w:rsid w:val="008803f6"/>
    <w:rPr>
      <w:kern w:val="2"/>
      <w:sz w:val="24"/>
      <w:szCs w:val="24"/>
      <w:lang w:eastAsia="zh-CN"/>
    </w:rPr>
  </w:style>
  <w:style w:type="character" w:styleId="Nivel3Char" w:customStyle="1">
    <w:name w:val="Nivel 3 Char"/>
    <w:link w:val="Nivel3"/>
    <w:qFormat/>
    <w:rsid w:val="008803f6"/>
    <w:rPr>
      <w:rFonts w:ascii="Arial" w:hAnsi="Arial" w:eastAsia="MS Mincho" w:cs="Arial"/>
      <w:color w:val="000000"/>
    </w:rPr>
  </w:style>
  <w:style w:type="character" w:styleId="UnresolvedMention">
    <w:name w:val="Unresolved Mention"/>
    <w:uiPriority w:val="99"/>
    <w:semiHidden/>
    <w:unhideWhenUsed/>
    <w:qFormat/>
    <w:rsid w:val="005c3ea3"/>
    <w:rPr>
      <w:color w:val="605E5C"/>
      <w:shd w:fill="E1DFDD" w:val="clear"/>
    </w:rPr>
  </w:style>
  <w:style w:type="character" w:styleId="AssuntodocomentrioChar" w:customStyle="1">
    <w:name w:val="Assunto do comentário Char"/>
    <w:link w:val="annotationsubject"/>
    <w:uiPriority w:val="99"/>
    <w:semiHidden/>
    <w:qFormat/>
    <w:rsid w:val="00c03f04"/>
    <w:rPr>
      <w:rFonts w:ascii="Ecofont_Spranq_eco_Sans" w:hAnsi="Ecofont_Spranq_eco_Sans" w:eastAsia="MS Mincho" w:cs="Tahoma"/>
      <w:b/>
      <w:bCs/>
      <w:kern w:val="2"/>
      <w:lang w:eastAsia="zh-CN"/>
    </w:rPr>
  </w:style>
  <w:style w:type="character" w:styleId="Nvel2-RedChar" w:customStyle="1">
    <w:name w:val="Nível 2 -Red Char"/>
    <w:link w:val="Nvel2-Red"/>
    <w:qFormat/>
    <w:locked/>
    <w:rsid w:val="00602823"/>
    <w:rPr>
      <w:rFonts w:ascii="Arial" w:hAnsi="Arial" w:cs="Arial"/>
      <w:i/>
      <w:iCs/>
      <w:color w:val="FF0000"/>
    </w:rPr>
  </w:style>
  <w:style w:type="character" w:styleId="ouChar" w:customStyle="1">
    <w:name w:val="ou Char"/>
    <w:link w:val="ou"/>
    <w:qFormat/>
    <w:rsid w:val="00602823"/>
    <w:rPr>
      <w:rFonts w:ascii="Arial" w:hAnsi="Arial" w:eastAsia="Calibri" w:cs="Arial"/>
      <w:b/>
      <w:bCs/>
      <w:i/>
      <w:iCs/>
      <w:color w:val="FF0000"/>
      <w:sz w:val="24"/>
      <w:szCs w:val="24"/>
      <w:u w:val="single"/>
    </w:rPr>
  </w:style>
  <w:style w:type="character" w:styleId="Nvel3-RChar" w:customStyle="1">
    <w:name w:val="Nível 3-R Char"/>
    <w:link w:val="Nvel3-R"/>
    <w:qFormat/>
    <w:rsid w:val="008c4767"/>
    <w:rPr>
      <w:rFonts w:ascii="Arial" w:hAnsi="Arial" w:cs="Arial"/>
      <w:i/>
      <w:iCs/>
      <w:color w:val="FF0000"/>
    </w:rPr>
  </w:style>
  <w:style w:type="character" w:styleId="Nvel4-RChar" w:customStyle="1">
    <w:name w:val="Nível 4-R Char"/>
    <w:link w:val="Nvel4-R"/>
    <w:qFormat/>
    <w:rsid w:val="00d96f6a"/>
    <w:rPr>
      <w:rFonts w:ascii="Arial" w:hAnsi="Arial" w:eastAsia="MS Mincho" w:cs="Arial"/>
      <w:i/>
      <w:iCs/>
      <w:color w:val="FF0000"/>
    </w:rPr>
  </w:style>
  <w:style w:type="character" w:styleId="Nvel1-SemNumChar" w:customStyle="1">
    <w:name w:val="Nível 1-Sem Num Char"/>
    <w:link w:val="Nvel1-SemNum"/>
    <w:qFormat/>
    <w:rsid w:val="00d96f6a"/>
    <w:rPr>
      <w:rFonts w:ascii="Arial" w:hAnsi="Arial" w:eastAsia="MS Gothic" w:cs="Arial"/>
      <w:b/>
      <w:bCs/>
      <w:color w:val="FF0000"/>
    </w:rPr>
  </w:style>
  <w:style w:type="character" w:styleId="gd" w:customStyle="1">
    <w:name w:val="gd"/>
    <w:basedOn w:val="DefaultParagraphFont"/>
    <w:qFormat/>
    <w:rsid w:val="0041327b"/>
    <w:rPr/>
  </w:style>
  <w:style w:type="character" w:styleId="g3" w:customStyle="1">
    <w:name w:val="g3"/>
    <w:basedOn w:val="DefaultParagraphFont"/>
    <w:qFormat/>
    <w:rsid w:val="0041327b"/>
    <w:rPr/>
  </w:style>
  <w:style w:type="character" w:styleId="hb" w:customStyle="1">
    <w:name w:val="hb"/>
    <w:basedOn w:val="DefaultParagraphFont"/>
    <w:qFormat/>
    <w:rsid w:val="0041327b"/>
    <w:rPr/>
  </w:style>
  <w:style w:type="character" w:styleId="g2" w:customStyle="1">
    <w:name w:val="g2"/>
    <w:basedOn w:val="DefaultParagraphFont"/>
    <w:qFormat/>
    <w:rsid w:val="0041327b"/>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lang w:val="x-none"/>
    </w:rPr>
  </w:style>
  <w:style w:type="paragraph" w:styleId="Footer">
    <w:name w:val="footer"/>
    <w:basedOn w:val="Normal"/>
    <w:uiPriority w:val="99"/>
    <w:pPr/>
    <w:rPr/>
  </w:style>
  <w:style w:type="paragraph" w:styleId="BodyTextIndent">
    <w:name w:val="Body Text Indent"/>
    <w:basedOn w:val="Normal"/>
    <w:pPr>
      <w:ind w:firstLine="708"/>
      <w:jc w:val="both"/>
    </w:pPr>
    <w:rPr>
      <w:lang w:val="x-none"/>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 w:hAnsi="Times New" w:eastAsia="Times New Roman" w:cs="Times New"/>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link w:val="PargrafodaListaChar"/>
    <w:uiPriority w:val="1"/>
    <w:qFormat/>
    <w:pPr>
      <w:ind w:left="708"/>
    </w:pPr>
    <w:rPr>
      <w:sz w:val="24"/>
      <w:szCs w:val="24"/>
    </w:rPr>
  </w:style>
  <w:style w:type="paragraph" w:styleId="Commarcadores21" w:customStyle="1">
    <w:name w:val="Com marcadores 21"/>
    <w:basedOn w:val="Normal"/>
    <w:qFormat/>
    <w:pPr>
      <w:ind w:hanging="283" w:left="566"/>
    </w:pPr>
    <w:rPr>
      <w:rFonts w:ascii="Arial" w:hAnsi="Arial" w:eastAsia="MS Mincho"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 w:hAnsi="Conduit ITC Light" w:eastAsia="Times New Roman" w:cs="Conduit ITC Light"/>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Corpodetexto33" w:customStyle="1">
    <w:name w:val="Corpo de texto 33"/>
    <w:basedOn w:val="Normal"/>
    <w:qFormat/>
    <w:pPr>
      <w:spacing w:lineRule="atLeast" w:line="240"/>
      <w:jc w:val="both"/>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 w:hAnsi="Liberation Serif" w:eastAsia="SimSun"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Corpodetexto27" w:customStyle="1">
    <w:name w:val="Corpo de texto 27"/>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link w:val="TextodecomentrioChar"/>
    <w:unhideWhenUsed/>
    <w:qFormat/>
    <w:rsid w:val="00312428"/>
    <w:pPr>
      <w:suppressAutoHyphens w:val="false"/>
    </w:pPr>
    <w:rPr>
      <w:rFonts w:ascii="Ecofont_Spranq_eco_Sans" w:hAnsi="Ecofont_Spranq_eco_Sans" w:eastAsia="MS Mincho" w:cs="Tahoma"/>
      <w:kern w:val="0"/>
      <w:lang w:eastAsia="pt-BR"/>
    </w:rPr>
  </w:style>
  <w:style w:type="paragraph" w:styleId="Nivel01" w:customStyle="1">
    <w:name w:val="Nivel 01"/>
    <w:basedOn w:val="Heading1"/>
    <w:next w:val="Normal"/>
    <w:link w:val="Nivel01Char"/>
    <w:qFormat/>
    <w:rsid w:val="00f901db"/>
    <w:pPr>
      <w:keepLines/>
      <w:numPr>
        <w:ilvl w:val="0"/>
        <w:numId w:val="2"/>
      </w:numPr>
      <w:tabs>
        <w:tab w:val="clear" w:pos="709"/>
        <w:tab w:val="left" w:pos="567" w:leader="none"/>
      </w:tabs>
      <w:suppressAutoHyphens w:val="false"/>
      <w:spacing w:before="240" w:after="0"/>
      <w:jc w:val="both"/>
    </w:pPr>
    <w:rPr>
      <w:rFonts w:eastAsia="MS Gothic"/>
      <w:kern w:val="0"/>
      <w:sz w:val="20"/>
      <w:szCs w:val="20"/>
      <w:lang w:eastAsia="pt-BR"/>
    </w:rPr>
  </w:style>
  <w:style w:type="paragraph" w:styleId="Nivel2" w:customStyle="1">
    <w:name w:val="Nivel 2"/>
    <w:basedOn w:val="Normal"/>
    <w:link w:val="Nivel2Char"/>
    <w:qFormat/>
    <w:rsid w:val="00f901db"/>
    <w:pPr>
      <w:numPr>
        <w:ilvl w:val="1"/>
        <w:numId w:val="2"/>
      </w:numPr>
      <w:suppressAutoHyphens w:val="false"/>
      <w:spacing w:lineRule="auto" w:line="276" w:before="120" w:after="120"/>
      <w:jc w:val="both"/>
    </w:pPr>
    <w:rPr>
      <w:rFonts w:ascii="Arial" w:hAnsi="Arial" w:eastAsia="MS Mincho" w:cs="Arial"/>
      <w:color w:val="000000"/>
      <w:kern w:val="0"/>
      <w:lang w:eastAsia="pt-BR"/>
    </w:rPr>
  </w:style>
  <w:style w:type="paragraph" w:styleId="Nivel3" w:customStyle="1">
    <w:name w:val="Nivel 3"/>
    <w:basedOn w:val="Normal"/>
    <w:link w:val="Nivel3Char"/>
    <w:qFormat/>
    <w:rsid w:val="00f901db"/>
    <w:pPr>
      <w:numPr>
        <w:ilvl w:val="2"/>
        <w:numId w:val="2"/>
      </w:numPr>
      <w:suppressAutoHyphens w:val="false"/>
      <w:spacing w:lineRule="auto" w:line="276" w:before="120" w:after="120"/>
      <w:jc w:val="both"/>
    </w:pPr>
    <w:rPr>
      <w:rFonts w:ascii="Arial" w:hAnsi="Arial" w:eastAsia="MS Mincho" w:cs="Arial"/>
      <w:color w:val="000000"/>
      <w:kern w:val="0"/>
      <w:lang w:eastAsia="pt-BR"/>
    </w:rPr>
  </w:style>
  <w:style w:type="paragraph" w:styleId="Nivel4" w:customStyle="1">
    <w:name w:val="Nivel 4"/>
    <w:basedOn w:val="Nivel3"/>
    <w:link w:val="Nivel4Char"/>
    <w:qFormat/>
    <w:rsid w:val="00f901db"/>
    <w:pPr/>
    <w:rPr>
      <w:color w:val="auto"/>
    </w:rPr>
  </w:style>
  <w:style w:type="paragraph" w:styleId="Nivel5" w:customStyle="1">
    <w:name w:val="Nivel 5"/>
    <w:basedOn w:val="Nivel4"/>
    <w:qFormat/>
    <w:rsid w:val="00f901db"/>
    <w:pPr/>
    <w:rPr/>
  </w:style>
  <w:style w:type="paragraph" w:styleId="citao2" w:customStyle="1">
    <w:name w:val="citação 2"/>
    <w:basedOn w:val="Quote"/>
    <w:link w:val="citao2Char"/>
    <w:qFormat/>
    <w:rsid w:val="00f901db"/>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lang w:eastAsia="en-US"/>
    </w:rPr>
  </w:style>
  <w:style w:type="paragraph" w:styleId="Quote">
    <w:name w:val="Quote"/>
    <w:basedOn w:val="Normal"/>
    <w:next w:val="Normal"/>
    <w:link w:val="CitaoChar"/>
    <w:qFormat/>
    <w:rsid w:val="00f901db"/>
    <w:pPr>
      <w:spacing w:before="200" w:after="160"/>
      <w:ind w:left="864" w:right="864"/>
      <w:jc w:val="center"/>
    </w:pPr>
    <w:rPr>
      <w:i/>
      <w:iCs/>
      <w:color w:val="404040"/>
    </w:rPr>
  </w:style>
  <w:style w:type="paragraph" w:styleId="annotationsubject">
    <w:name w:val="annotation subject"/>
    <w:basedOn w:val="CommentText"/>
    <w:next w:val="CommentText"/>
    <w:link w:val="AssuntodocomentrioChar"/>
    <w:uiPriority w:val="99"/>
    <w:semiHidden/>
    <w:unhideWhenUsed/>
    <w:qFormat/>
    <w:rsid w:val="00c03f04"/>
    <w:pPr>
      <w:suppressAutoHyphens w:val="true"/>
    </w:pPr>
    <w:rPr>
      <w:rFonts w:ascii="Times New Roman" w:hAnsi="Times New Roman" w:eastAsia="Times New Roman" w:cs="Times New Roman"/>
      <w:b/>
      <w:bCs/>
      <w:kern w:val="2"/>
      <w:lang w:eastAsia="zh-CN"/>
    </w:rPr>
  </w:style>
  <w:style w:type="paragraph" w:styleId="Nvel2-Red" w:customStyle="1">
    <w:name w:val="Nível 2 -Red"/>
    <w:basedOn w:val="Nivel2"/>
    <w:link w:val="Nvel2-RedChar"/>
    <w:qFormat/>
    <w:rsid w:val="00602823"/>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link w:val="ouChar"/>
    <w:qFormat/>
    <w:rsid w:val="00602823"/>
    <w:pPr>
      <w:suppressAutoHyphens w:val="false"/>
      <w:spacing w:lineRule="auto" w:line="259" w:before="60" w:after="60"/>
      <w:ind w:left="0"/>
      <w:jc w:val="center"/>
    </w:pPr>
    <w:rPr>
      <w:rFonts w:ascii="Arial" w:hAnsi="Arial" w:eastAsia="Calibri" w:cs="Arial"/>
      <w:b/>
      <w:bCs/>
      <w:i/>
      <w:iCs/>
      <w:color w:val="FF0000"/>
      <w:kern w:val="0"/>
      <w:u w:val="single"/>
      <w:lang w:eastAsia="pt-BR"/>
    </w:rPr>
  </w:style>
  <w:style w:type="paragraph" w:styleId="Nvel3-R" w:customStyle="1">
    <w:name w:val="Nível 3-R"/>
    <w:basedOn w:val="Nivel3"/>
    <w:link w:val="Nvel3-RChar"/>
    <w:qFormat/>
    <w:rsid w:val="008c4767"/>
    <w:pPr>
      <w:numPr>
        <w:ilvl w:val="0"/>
        <w:numId w:val="0"/>
      </w:numPr>
      <w:tabs>
        <w:tab w:val="clear" w:pos="709"/>
        <w:tab w:val="left" w:pos="0" w:leader="none"/>
      </w:tabs>
      <w:ind w:left="284"/>
    </w:pPr>
    <w:rPr>
      <w:rFonts w:eastAsia="Times New Roman"/>
      <w:i/>
      <w:iCs/>
      <w:color w:val="FF0000"/>
    </w:rPr>
  </w:style>
  <w:style w:type="paragraph" w:styleId="Nvel4-R" w:customStyle="1">
    <w:name w:val="Nível 4-R"/>
    <w:basedOn w:val="Nivel4"/>
    <w:link w:val="Nvel4-RChar"/>
    <w:qFormat/>
    <w:rsid w:val="00d96f6a"/>
    <w:pPr>
      <w:numPr>
        <w:ilvl w:val="0"/>
        <w:numId w:val="0"/>
      </w:numPr>
      <w:tabs>
        <w:tab w:val="clear" w:pos="709"/>
        <w:tab w:val="left" w:pos="0" w:leader="none"/>
      </w:tabs>
      <w:ind w:hanging="864" w:left="864"/>
    </w:pPr>
    <w:rPr>
      <w:i/>
      <w:iCs/>
      <w:color w:val="FF0000"/>
    </w:rPr>
  </w:style>
  <w:style w:type="paragraph" w:styleId="Nvel1-SemNum" w:customStyle="1">
    <w:name w:val="Nível 1-Sem Num"/>
    <w:basedOn w:val="Nivel01"/>
    <w:link w:val="Nvel1-SemNumChar"/>
    <w:qFormat/>
    <w:rsid w:val="00d96f6a"/>
    <w:pPr>
      <w:numPr>
        <w:ilvl w:val="0"/>
        <w:numId w:val="0"/>
      </w:numPr>
      <w:ind w:left="357"/>
      <w:outlineLvl w:val="1"/>
    </w:pPr>
    <w:rPr>
      <w:color w:val="FF0000"/>
    </w:rPr>
  </w:style>
  <w:style w:type="paragraph" w:styleId="Revision">
    <w:name w:val="Revision"/>
    <w:uiPriority w:val="99"/>
    <w:semiHidden/>
    <w:qFormat/>
    <w:rsid w:val="00d96f6a"/>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PargrafodaLista3" w:customStyle="1">
    <w:name w:val="Parágrafo da Lista3"/>
    <w:basedOn w:val="Normal"/>
    <w:qFormat/>
    <w:rsid w:val="002d7018"/>
    <w:pPr>
      <w:spacing w:before="0" w:after="200"/>
      <w:ind w:left="720"/>
      <w:contextualSpacing/>
    </w:pPr>
    <w:rPr>
      <w:kern w:val="0"/>
      <w:sz w:val="24"/>
      <w:szCs w:val="24"/>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bbmnetlicitacoes.com.br/" TargetMode="External"/><Relationship Id="rId25" Type="http://schemas.openxmlformats.org/officeDocument/2006/relationships/hyperlink" Target="http://www.itatiba.sp.gov.br/" TargetMode="External"/><Relationship Id="rId26" Type="http://schemas.openxmlformats.org/officeDocument/2006/relationships/hyperlink" Target="http://www.bbmnetlicitacoes.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BA72-02F6-4540-87DE-176CBE9B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LibreOffice/25.2.7.2$Windows_X86_64 LibreOffice_project/5cbfd1ab6520636bb5f7b99185aa69bd7456825d</Application>
  <AppVersion>15.0000</AppVersion>
  <Pages>51</Pages>
  <Words>14017</Words>
  <Characters>79959</Characters>
  <CharactersWithSpaces>93651</CharactersWithSpaces>
  <Paragraphs>685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2026-06-26T11:50:00Z</dcterms:created>
  <dc:creator>eportella</dc:creator>
  <dc:description/>
  <dc:language>pt-BR</dc:language>
  <cp:lastModifiedBy/>
  <cp:lastPrinted>2026-07-16T12:34:16Z</cp:lastPrinted>
  <dcterms:modified xsi:type="dcterms:W3CDTF">2026-07-16T12:37:22Z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file>