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SECRETARIA DE AÇÃO SOCIAL, TRABALHO E RENDA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pPr>
      <w:r>
        <w:rPr>
          <w:rFonts w:cs="Times New Roman" w:ascii="Times New Roman" w:hAnsi="Times New Roman"/>
          <w:b/>
          <w:color w:val="000000"/>
        </w:rPr>
        <w:t>OBJETO: EDITAL DE CHAMAMENTO PÚBLICO PARA SELEÇÃO DE ORGANIZAÇÃO DA SOCIEDADE CIVIL SEM FINS LUCRATIVOS (OSC), PARA VAGAS DE ACOLHIMENTO INSTITUCIONAL DE CRIANÇAS E ADOLESCENTES EM SITUAÇÃO DE RISCO.</w:t>
      </w:r>
    </w:p>
    <w:p>
      <w:pPr>
        <w:pStyle w:val="Normal"/>
        <w:spacing w:lineRule="auto" w:line="276"/>
        <w:jc w:val="both"/>
        <w:rPr>
          <w:color w:val="000000"/>
        </w:rPr>
      </w:pPr>
      <w:r>
        <w:rPr>
          <w:color w:val="000000"/>
        </w:rPr>
      </w:r>
    </w:p>
    <w:p>
      <w:pPr>
        <w:pStyle w:val="Standard"/>
        <w:widowControl/>
        <w:spacing w:lineRule="auto" w:line="276"/>
        <w:jc w:val="both"/>
        <w:rPr/>
      </w:pPr>
      <w:r>
        <w:rPr>
          <w:rFonts w:cs="Times New Roman" w:ascii="Times New Roman" w:hAnsi="Times New Roman"/>
          <w:color w:val="000000"/>
        </w:rPr>
        <w:t>A</w:t>
      </w:r>
      <w:r>
        <w:rPr>
          <w:rFonts w:cs="Times New Roman" w:ascii="Times New Roman" w:hAnsi="Times New Roman"/>
          <w:b/>
          <w:color w:val="000000"/>
        </w:rPr>
        <w:t xml:space="preserve"> SECRETARIA DE AÇÃO SOCIAL, TRABALHO E RENDA DA PREFEITURA DO MUNICÍPIO DE ITATIBA</w:t>
      </w:r>
      <w:r>
        <w:rPr>
          <w:rFonts w:cs="Times New Roman" w:ascii="Times New Roman" w:hAnsi="Times New Roman"/>
          <w:color w:val="000000"/>
        </w:rPr>
        <w:t xml:space="preserve">, Estado de São Paulo, com autorização do Chefe do Poder Executivo, torna público que realizará chamamento público para seleção de organização da sociedade civil sem fins lucrativos (OSC), para Estabelecer parceria entre a Prefeitura do Município de Itatiba através da SASTR - Secretaria de Ação Social, Trabalho e Renda e OSC - Organização da Sociedade Civil, para oferta até </w:t>
      </w:r>
      <w:r>
        <w:rPr>
          <w:rFonts w:cs="Times New Roman" w:ascii="Times New Roman" w:hAnsi="Times New Roman"/>
          <w:b/>
          <w:bCs/>
          <w:color w:val="000000"/>
        </w:rPr>
        <w:t>40 (quarenta) vagas para o Acolhimento Institucional de Crianças e Adolescentes em Situação de Risco,</w:t>
      </w:r>
      <w:r>
        <w:rPr>
          <w:rFonts w:cs="Times New Roman" w:ascii="Times New Roman" w:hAnsi="Times New Roman"/>
          <w:color w:val="000000"/>
        </w:rPr>
        <w:t xml:space="preserve"> </w:t>
      </w:r>
      <w:r>
        <w:rPr>
          <w:rFonts w:eastAsia="Times New Roman" w:cs="Times New Roman" w:ascii="Times New Roman" w:hAnsi="Times New Roman"/>
          <w:bCs/>
          <w:color w:val="000000"/>
        </w:rPr>
        <w:t>em unidades distintas, sendo na</w:t>
      </w: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shd w:fill="FFFFFF" w:val="clear"/>
        </w:rPr>
        <w:t xml:space="preserve">Unidade I - 20 (vinte) vagas para ambos os sexos na faixa etária de 0 a 17 anos e 11 meses e Unidade II - 20 (vinte) vagas para ambos os sexos na faixa etária de 0 a 17 anos e 11 meses, </w:t>
      </w:r>
      <w:r>
        <w:rPr>
          <w:rFonts w:cs="Times New Roman" w:ascii="Times New Roman" w:hAnsi="Times New Roman"/>
          <w:color w:val="000000"/>
        </w:rPr>
        <w:t>de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 O procedimento de seleção reger-se-á pela Lei nº 13.019, de 31 de julho de 2014, e demais dispositivos aplicáveis à espécie, além das condições previstas neste Edital e em seus anexos.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both"/>
        <w:rPr>
          <w:color w:val="000000"/>
        </w:rPr>
      </w:pPr>
      <w:r>
        <w:rPr>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color w:val="auto"/>
          <w:highlight w:val="none"/>
          <w:shd w:fill="auto" w:val="clear"/>
        </w:rPr>
      </w:pPr>
      <w:r>
        <w:rPr>
          <w:b/>
          <w:color w:val="000000"/>
          <w:shd w:fill="auto" w:val="clear"/>
        </w:rPr>
        <w:t xml:space="preserve">RECEBIMENTO DOS ENVELOPES: ATÉ DIA </w:t>
      </w:r>
      <w:r>
        <w:rPr>
          <w:b/>
          <w:color w:val="000000"/>
          <w:shd w:fill="auto" w:val="clear"/>
        </w:rPr>
        <w:t>13 DE ABRIL</w:t>
      </w:r>
      <w:r>
        <w:rPr>
          <w:b/>
          <w:color w:val="000000"/>
          <w:shd w:fill="auto" w:val="clear"/>
        </w:rPr>
        <w:t xml:space="preserve"> DE 2026, ÀS 10 </w:t>
      </w:r>
      <w:r>
        <w:rPr>
          <w:b/>
          <w:color w:val="000000"/>
          <w:shd w:fill="auto" w:val="clear"/>
        </w:rPr>
        <w:t>HORAS.</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eastAsia="MS Mincho"/>
          <w:b/>
          <w:bCs/>
          <w:caps/>
          <w:color w:val="auto"/>
          <w:highlight w:val="none"/>
          <w:shd w:fill="auto" w:val="clear"/>
        </w:rPr>
      </w:pPr>
      <w:r>
        <w:rPr>
          <w:rFonts w:eastAsia="MS Mincho"/>
          <w:b/>
          <w:bCs/>
          <w:caps/>
          <w:color w:val="000000"/>
          <w:shd w:fill="auto" w:val="clear"/>
        </w:rPr>
      </w:r>
    </w:p>
    <w:p>
      <w:pPr>
        <w:pStyle w:val="Normal"/>
        <w:pBdr>
          <w:top w:val="single" w:sz="4" w:space="1" w:color="000000"/>
          <w:left w:val="single" w:sz="4" w:space="4" w:color="000000"/>
          <w:bottom w:val="single" w:sz="4" w:space="1" w:color="000000"/>
          <w:right w:val="single" w:sz="4" w:space="4" w:color="000000"/>
        </w:pBdr>
        <w:spacing w:lineRule="auto" w:line="276"/>
        <w:jc w:val="center"/>
        <w:rPr>
          <w:color w:val="auto"/>
          <w:highlight w:val="none"/>
          <w:shd w:fill="auto" w:val="clear"/>
        </w:rPr>
      </w:pPr>
      <w:r>
        <w:rPr>
          <w:rFonts w:eastAsia="MS Mincho"/>
          <w:b/>
          <w:bCs/>
          <w:caps/>
          <w:color w:val="000000"/>
          <w:shd w:fill="auto" w:val="clear"/>
        </w:rPr>
        <w:t>Abertura dos Envelopes</w:t>
      </w:r>
      <w:r>
        <w:rPr>
          <w:rFonts w:eastAsia="MS Mincho"/>
          <w:b/>
          <w:bCs/>
          <w:color w:val="000000"/>
          <w:shd w:fill="auto" w:val="clear"/>
        </w:rPr>
        <w:t xml:space="preserve">: DIA </w:t>
      </w:r>
      <w:r>
        <w:rPr>
          <w:rFonts w:eastAsia="MS Mincho"/>
          <w:b/>
          <w:bCs/>
          <w:color w:val="000000"/>
          <w:shd w:fill="auto" w:val="clear"/>
        </w:rPr>
        <w:t>13 DE ABRIL</w:t>
      </w:r>
      <w:r>
        <w:rPr>
          <w:rFonts w:eastAsia="MS Mincho"/>
          <w:b/>
          <w:bCs/>
          <w:color w:val="000000"/>
          <w:shd w:fill="auto" w:val="clear"/>
        </w:rPr>
        <w:t xml:space="preserve"> DE 2026</w:t>
      </w:r>
      <w:r>
        <w:rPr>
          <w:b/>
          <w:color w:val="000000"/>
          <w:shd w:fill="auto" w:val="clear"/>
        </w:rPr>
        <w:t>, ÀS 10h15min.</w:t>
      </w:r>
    </w:p>
    <w:p>
      <w:pPr>
        <w:pStyle w:val="Normal"/>
        <w:pBdr>
          <w:top w:val="single" w:sz="4" w:space="1" w:color="000000"/>
          <w:left w:val="single" w:sz="4" w:space="4" w:color="000000"/>
          <w:bottom w:val="single" w:sz="4" w:space="1" w:color="000000"/>
          <w:right w:val="single" w:sz="4" w:space="4" w:color="000000"/>
        </w:pBdr>
        <w:spacing w:lineRule="auto" w:line="276"/>
        <w:jc w:val="center"/>
        <w:rPr>
          <w:b/>
          <w:color w:val="000000"/>
        </w:rPr>
      </w:pPr>
      <w:r>
        <w:rPr>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 xml:space="preserve">1 - PROPÓSITO DO EDITAL DE CHAMAMENTO PÚBLICO, JUSTIFICATIVA PARA A CELEBRAÇÃO DE PARCERIA E </w:t>
      </w:r>
      <w:r>
        <w:rPr>
          <w:rFonts w:cs="Times New Roman" w:ascii="Times New Roman" w:hAnsi="Times New Roman"/>
          <w:b/>
          <w:bCs/>
          <w:color w:val="000000"/>
        </w:rPr>
        <w:t>OBJETO DO TERMO DE COLABORAÇÃO</w:t>
      </w:r>
    </w:p>
    <w:p>
      <w:pPr>
        <w:pStyle w:val="Normal"/>
        <w:spacing w:lineRule="auto" w:line="276"/>
        <w:jc w:val="both"/>
        <w:rPr/>
      </w:pPr>
      <w:r>
        <w:rPr>
          <w:b/>
          <w:color w:val="000000"/>
        </w:rPr>
        <w:t>1.1 – OBJETO</w:t>
      </w:r>
    </w:p>
    <w:p>
      <w:pPr>
        <w:pStyle w:val="Standard1"/>
        <w:spacing w:lineRule="auto" w:line="276"/>
        <w:jc w:val="both"/>
        <w:rPr/>
      </w:pPr>
      <w:r>
        <w:rPr>
          <w:b/>
          <w:color w:val="000000"/>
          <w:sz w:val="24"/>
        </w:rPr>
        <w:t xml:space="preserve">1.1.1 </w:t>
      </w:r>
      <w:r>
        <w:rPr>
          <w:bCs/>
          <w:color w:val="000000"/>
          <w:sz w:val="24"/>
        </w:rPr>
        <w:t xml:space="preserve">– Estabelecer parceria entre a Prefeitura do Município de Itatiba através da SASTR - Secretaria de Ação Social, Trabalho e Renda e OSC - Organização da Sociedade Civil, </w:t>
      </w:r>
      <w:r>
        <w:rPr>
          <w:b/>
          <w:color w:val="000000"/>
          <w:sz w:val="24"/>
        </w:rPr>
        <w:t>para oferta até 40 (quarenta) vagas para o Acolhimento Institucional de Crianças e Adolescentes em Situação de Risco</w:t>
      </w:r>
      <w:r>
        <w:rPr>
          <w:bCs/>
          <w:color w:val="000000"/>
          <w:sz w:val="24"/>
        </w:rPr>
        <w:t>, em unidades distintas, sendo na</w:t>
      </w:r>
      <w:r>
        <w:rPr>
          <w:b/>
          <w:color w:val="000000"/>
          <w:sz w:val="24"/>
        </w:rPr>
        <w:t xml:space="preserve"> </w:t>
      </w:r>
      <w:r>
        <w:rPr>
          <w:color w:val="000000"/>
          <w:sz w:val="24"/>
          <w:shd w:fill="FFFFFF" w:val="clear"/>
        </w:rPr>
        <w:t>Unidade I - 20 (vinte) vagas para ambos os sexos na faixa etária de 0 a 17 anos e 11 meses e Unidade II - 20 (vinte) vagas para ambos os sexos na faixa etária de 0 a 17 anos e 11 meses</w:t>
      </w:r>
      <w:r>
        <w:rPr>
          <w:bCs/>
          <w:color w:val="000000"/>
          <w:sz w:val="24"/>
        </w:rPr>
        <w:t>, de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p>
    <w:p>
      <w:pPr>
        <w:pStyle w:val="Normal"/>
        <w:spacing w:lineRule="auto" w:line="276"/>
        <w:jc w:val="both"/>
        <w:rPr>
          <w:b/>
          <w:bCs/>
          <w:color w:val="000000"/>
        </w:rPr>
      </w:pPr>
      <w:r>
        <w:rPr>
          <w:b/>
          <w:bCs/>
          <w:color w:val="000000"/>
        </w:rPr>
      </w:r>
    </w:p>
    <w:p>
      <w:pPr>
        <w:pStyle w:val="Normal"/>
        <w:spacing w:lineRule="auto" w:line="276"/>
        <w:jc w:val="both"/>
        <w:rPr/>
      </w:pPr>
      <w:r>
        <w:rPr>
          <w:b/>
          <w:bCs/>
          <w:color w:val="000000"/>
        </w:rPr>
        <w:t>1.2. JUSTIFICATIVA:</w:t>
      </w:r>
    </w:p>
    <w:p>
      <w:pPr>
        <w:pStyle w:val="Standard1"/>
        <w:spacing w:lineRule="auto" w:line="276"/>
        <w:ind w:firstLine="709"/>
        <w:jc w:val="both"/>
        <w:rPr/>
      </w:pPr>
      <w:r>
        <w:rPr>
          <w:color w:val="000000"/>
          <w:sz w:val="24"/>
        </w:rPr>
        <w:t>A Prefeitura do Município de Itatiba, através da Secretaria de Ação Social, Trabalho e Renda, torna público o presente Termo de Referência, para que por meio de Chamamento Público, conforme preconiza a Lei 13.019  de  31.07.2014, seja selecionada OSC - Organização da Sociedade Civil (entendidas aquelas entidades  e organizações de assistência social previstas no artigo 3</w:t>
      </w:r>
      <w:r>
        <w:rPr>
          <w:color w:val="000000"/>
          <w:sz w:val="24"/>
          <w:vertAlign w:val="superscript"/>
        </w:rPr>
        <w:t>o</w:t>
      </w:r>
      <w:r>
        <w:rPr>
          <w:color w:val="000000"/>
          <w:sz w:val="24"/>
        </w:rPr>
        <w:t xml:space="preserve">. da LOAS – Lei Orgânica da Assistência Social), para realizar  ações  previstas na Política de Assistência Social, no âmbito da Proteção Social Especial, de acordo com a Tipificação Nacional dos Serviços Socioassistenciais – Resolução CNAS 109/2009, para prestação de </w:t>
      </w:r>
      <w:r>
        <w:rPr>
          <w:b/>
          <w:bCs/>
          <w:color w:val="000000"/>
          <w:sz w:val="24"/>
        </w:rPr>
        <w:t>Serviço de Acolhimento Institucional de Crianças e  Adolescentes em Situação de Risco.</w:t>
      </w:r>
    </w:p>
    <w:p>
      <w:pPr>
        <w:pStyle w:val="Standard"/>
        <w:widowControl/>
        <w:spacing w:lineRule="auto" w:line="276"/>
        <w:jc w:val="both"/>
        <w:rPr>
          <w:rFonts w:ascii="Times New Roman" w:hAnsi="Times New Roman"/>
        </w:rPr>
      </w:pPr>
      <w:r>
        <w:rPr>
          <w:color w:val="000000"/>
        </w:rPr>
        <w:tab/>
      </w:r>
      <w:r>
        <w:rPr>
          <w:rFonts w:eastAsia="Times New Roman" w:cs="Times New Roman" w:ascii="Times New Roman" w:hAnsi="Times New Roman"/>
          <w:color w:val="000000"/>
        </w:rPr>
        <w:t>O Serviço a ser executado em Parceria: “</w:t>
      </w:r>
      <w:r>
        <w:rPr>
          <w:rFonts w:eastAsia="Times New Roman" w:cs="Times New Roman" w:ascii="Times New Roman" w:hAnsi="Times New Roman"/>
          <w:b/>
          <w:color w:val="000000"/>
        </w:rPr>
        <w:t>Acolhimento Institucional</w:t>
      </w:r>
      <w:r>
        <w:rPr>
          <w:rFonts w:eastAsia="Times New Roman" w:cs="Times New Roman" w:ascii="Times New Roman" w:hAnsi="Times New Roman"/>
          <w:b/>
          <w:color w:val="000000"/>
          <w:shd w:fill="FFFFFF" w:val="clear"/>
        </w:rPr>
        <w:t xml:space="preserve"> para criança e adolescente na faixa etária de 0 a 17 anos e 11 meses, em unidades distintas”</w:t>
      </w: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rPr>
        <w:t xml:space="preserve"> referenciado no CREAS – Centro Especializado de Assistência Social para o acompanhamento, consiste no abrigamento provisório para crianças e adolescentes afastados do convívio familiar por meio de medida protetiva de abrigo (ECA, Art. 101), em função de abandono ou cujas famílias ou responsáveis encontrem-se temporariamente impossibilitados de cumprir sua função de cuidado e proteção, até que seja viabilizado o retorno ao convívio com a família de origem ou, na sua impossibilidade, encaminhamento para família substituta.</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rPr>
        <w:tab/>
        <w:t>O serviço deve ter aspecto semelhante ao de uma residência e estar inserido na comunidade, em áreas residenciais, sem distanciar-se excessivamente, do ponto de vista geográfico e socioeconômico, da realidade de origem dos adolescentes acolhidos, oferecendo ambiente acolhedor e condições institucionais para o atendimento com padrões de dignidade. Deve ofertar a</w:t>
      </w:r>
      <w:r>
        <w:rPr>
          <w:rFonts w:eastAsia="Times New Roman" w:cs="Times New Roman" w:ascii="Times New Roman" w:hAnsi="Times New Roman"/>
          <w:color w:val="000000"/>
          <w:shd w:fill="FFFFFF" w:val="clear"/>
        </w:rPr>
        <w:t>tendimento personalizado e em pequenos grupos e favorecer o convívio familiar e comunitário das crianças e adolescentes</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shd w:fill="FFFFFF" w:val="clear"/>
        </w:rPr>
        <w:t>atendidos, bem como a utilização dos equipamentos e serviços disponíveis na comunidade local (conf. Tipificação Nacional dos Serviços Socioassistenciais).</w:t>
      </w:r>
    </w:p>
    <w:p>
      <w:pPr>
        <w:pStyle w:val="Standard1"/>
        <w:spacing w:lineRule="auto" w:line="276"/>
        <w:jc w:val="both"/>
        <w:rPr>
          <w:color w:val="000000"/>
        </w:rPr>
      </w:pPr>
      <w:r>
        <w:rPr>
          <w:color w:val="000000"/>
        </w:rPr>
      </w:r>
    </w:p>
    <w:p>
      <w:pPr>
        <w:pStyle w:val="Standard"/>
        <w:spacing w:lineRule="auto" w:line="276"/>
        <w:jc w:val="both"/>
        <w:rPr/>
      </w:pPr>
      <w:r>
        <w:rPr>
          <w:rFonts w:cs="Times New Roman" w:ascii="Times New Roman" w:hAnsi="Times New Roman"/>
          <w:b/>
          <w:bCs/>
          <w:color w:val="000000"/>
        </w:rPr>
        <w:t>1.3 – TERMO DE COLABORAÇÃO</w:t>
      </w:r>
    </w:p>
    <w:p>
      <w:pPr>
        <w:pStyle w:val="Standard"/>
        <w:spacing w:lineRule="auto" w:line="276"/>
        <w:jc w:val="both"/>
        <w:rPr/>
      </w:pPr>
      <w:r>
        <w:rPr>
          <w:rFonts w:cs="Times New Roman" w:ascii="Times New Roman" w:hAnsi="Times New Roman"/>
          <w:color w:val="000000"/>
        </w:rPr>
        <w:t xml:space="preserve">1.3.1 - O Termo de Colaboração é o instrumento por meio do qual são formalizadas as parcerias estabelecidas pela Administração Pública com Organizações da Sociedade Civil para a consecução de finalidades de interesse público e recíproco </w:t>
      </w:r>
      <w:r>
        <w:rPr>
          <w:rFonts w:cs="Times New Roman" w:ascii="Times New Roman" w:hAnsi="Times New Roman"/>
          <w:bCs/>
          <w:color w:val="000000"/>
        </w:rPr>
        <w:t>propostas pela administração pública</w:t>
      </w:r>
      <w:r>
        <w:rPr>
          <w:rFonts w:cs="Times New Roman" w:ascii="Times New Roman" w:hAnsi="Times New Roman"/>
          <w:color w:val="000000"/>
        </w:rPr>
        <w:t>, que envolvam a transferência de recursos financeiros (art. 2º, VII da Lei nº 13.019/14), sendo que o T</w:t>
      </w:r>
      <w:r>
        <w:rPr>
          <w:rFonts w:cs="Times New Roman" w:ascii="Times New Roman" w:hAnsi="Times New Roman"/>
          <w:bCs/>
          <w:color w:val="000000"/>
        </w:rPr>
        <w:t>ermo de Colaboração deve ser adotado pela Administração Pública para consecução de planos de sua iniciativa, para celebração de parcerias com Organizações da Sociedade Civil que envolvam a transferência de recursos financeiros (art. 16 da Lei nº 13.019/14).</w:t>
      </w:r>
    </w:p>
    <w:p>
      <w:pPr>
        <w:pStyle w:val="Standard"/>
        <w:spacing w:lineRule="auto" w:line="276"/>
        <w:jc w:val="both"/>
        <w:rPr/>
      </w:pPr>
      <w:r>
        <w:rPr>
          <w:rFonts w:cs="Times New Roman" w:ascii="Times New Roman" w:hAnsi="Times New Roman"/>
          <w:color w:val="000000"/>
        </w:rPr>
        <w:t>1.3.2 - O procedimento de seleção reger-se-á pela Lei nº 13.019, de 31 de julho de 2014, e demais dispositivos aplicáveis à espécie, além das condições previstas neste Edital e em seus anexos.</w:t>
      </w:r>
    </w:p>
    <w:p>
      <w:pPr>
        <w:pStyle w:val="PargrafodaLista1"/>
        <w:widowControl w:val="false"/>
        <w:suppressAutoHyphens w:val="false"/>
        <w:ind w:left="0"/>
        <w:jc w:val="both"/>
        <w:rPr/>
      </w:pPr>
      <w:r>
        <w:rPr>
          <w:color w:val="000000"/>
        </w:rPr>
        <w:t>1.3.3 - Será selecionada uma única proposta, observada a ordem de classificação e a disponibilidade orçamentária para a celebração do Termo de Colaboração.</w:t>
      </w:r>
    </w:p>
    <w:p>
      <w:pPr>
        <w:pStyle w:val="PargrafodaLista1"/>
        <w:widowControl w:val="false"/>
        <w:suppressAutoHyphens w:val="false"/>
        <w:ind w:left="0"/>
        <w:jc w:val="both"/>
        <w:rPr/>
      </w:pPr>
      <w:r>
        <w:rPr>
          <w:color w:val="000000"/>
        </w:rPr>
        <w:t>1.3.4 - Não será permitida a atuação em rede.</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color w:val="000000"/>
        </w:rPr>
        <w:t xml:space="preserve">2 - </w:t>
      </w:r>
      <w:r>
        <w:rPr>
          <w:rFonts w:cs="Times New Roman" w:ascii="Times New Roman" w:hAnsi="Times New Roman"/>
          <w:b/>
          <w:bCs/>
          <w:color w:val="000000"/>
        </w:rPr>
        <w:t>PARTICIPAÇÃO NO CHAMAMENTO PÚBLICO</w:t>
      </w:r>
    </w:p>
    <w:p>
      <w:pPr>
        <w:pStyle w:val="Textbody"/>
        <w:widowControl w:val="false"/>
        <w:spacing w:lineRule="auto" w:line="276" w:before="0" w:after="0"/>
        <w:jc w:val="both"/>
        <w:rPr/>
      </w:pPr>
      <w:r>
        <w:rPr>
          <w:rFonts w:ascii="Times New Roman" w:hAnsi="Times New Roman"/>
          <w:color w:val="000000"/>
          <w:sz w:val="24"/>
          <w:szCs w:val="24"/>
        </w:rPr>
        <w:t>2.1. Poderão participar do Chamamento Público organizações da sociedade civil sem fins lucrativos (OSCs), assim consideradas aquelas definidas pelo art. 2º, inciso I, alíneas “a”, “b” ou “c”, da Lei nº 13.019, de 2014:</w:t>
      </w:r>
    </w:p>
    <w:p>
      <w:pPr>
        <w:pStyle w:val="Textbody"/>
        <w:spacing w:lineRule="auto" w:line="276" w:before="0" w:after="0"/>
        <w:jc w:val="both"/>
        <w:rPr/>
      </w:pPr>
      <w:r>
        <w:rPr>
          <w:rFonts w:ascii="Times New Roman" w:hAnsi="Times New Roman"/>
          <w:color w:val="000000"/>
          <w:sz w:val="24"/>
          <w:szCs w:val="24"/>
        </w:rPr>
        <w:tab/>
        <w:t>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Textbody"/>
        <w:spacing w:lineRule="auto" w:line="276" w:before="0" w:after="0"/>
        <w:jc w:val="both"/>
        <w:rPr/>
      </w:pPr>
      <w:r>
        <w:rPr>
          <w:rFonts w:ascii="Times New Roman" w:hAnsi="Times New Roman"/>
          <w:color w:val="000000"/>
          <w:sz w:val="24"/>
          <w:szCs w:val="24"/>
        </w:rPr>
        <w:tab/>
        <w:t>b.) 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e,</w:t>
      </w:r>
    </w:p>
    <w:p>
      <w:pPr>
        <w:pStyle w:val="Textbody"/>
        <w:spacing w:lineRule="auto" w:line="276" w:before="0" w:after="0"/>
        <w:jc w:val="both"/>
        <w:rPr/>
      </w:pPr>
      <w:r>
        <w:rPr>
          <w:rFonts w:ascii="Times New Roman" w:hAnsi="Times New Roman"/>
          <w:color w:val="000000"/>
          <w:sz w:val="24"/>
          <w:szCs w:val="24"/>
        </w:rPr>
        <w:t>c.) as organizações religiosas que se dediquem a atividades ou a projetos de interesse público e de cunho social, distintas das destinadas a fins exclusivamente religiosos.</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tabs>
          <w:tab w:val="clear" w:pos="709"/>
          <w:tab w:val="left" w:pos="0" w:leader="none"/>
        </w:tabs>
        <w:spacing w:lineRule="auto" w:line="276"/>
        <w:jc w:val="both"/>
        <w:rPr/>
      </w:pPr>
      <w:r>
        <w:rPr>
          <w:rFonts w:cs="Times New Roman" w:ascii="Times New Roman" w:hAnsi="Times New Roman"/>
          <w:b/>
          <w:color w:val="000000"/>
        </w:rPr>
        <w:t>3 - REQUISITOS E IMPEDIMENTOS PARA A CELEBRAÇÃO DO TERMO DE COLABORAÇÃO</w:t>
      </w:r>
    </w:p>
    <w:p>
      <w:pPr>
        <w:pStyle w:val="Textbody"/>
        <w:spacing w:lineRule="auto" w:line="276" w:before="0" w:after="0"/>
        <w:jc w:val="both"/>
        <w:rPr/>
      </w:pPr>
      <w:r>
        <w:rPr>
          <w:rFonts w:ascii="Times New Roman" w:hAnsi="Times New Roman"/>
          <w:color w:val="000000"/>
          <w:sz w:val="24"/>
          <w:szCs w:val="24"/>
        </w:rPr>
        <w:t>3.1. Para participar do Chamamento Público, a organização da sociedade civil sem fins lucrativos (OSC), além dos demais requisitos previstos neste Edital e em seus anexos, deverá cumprir as seguintes exigências e atender aos seguintes requisitos:</w:t>
      </w:r>
    </w:p>
    <w:p>
      <w:pPr>
        <w:pStyle w:val="Textbody"/>
        <w:spacing w:lineRule="auto" w:line="276" w:before="0" w:after="0"/>
        <w:jc w:val="both"/>
        <w:rPr/>
      </w:pPr>
      <w:r>
        <w:rPr>
          <w:rFonts w:ascii="Times New Roman" w:hAnsi="Times New Roman"/>
          <w:color w:val="000000"/>
          <w:sz w:val="24"/>
          <w:szCs w:val="24"/>
        </w:rPr>
        <w:tab/>
        <w:t xml:space="preserve">a.) Declarar, por meio do dirigente da OSC, conforme modelo constante no </w:t>
      </w:r>
      <w:r>
        <w:rPr>
          <w:rFonts w:ascii="Times New Roman" w:hAnsi="Times New Roman"/>
          <w:b/>
          <w:bCs/>
          <w:color w:val="000000"/>
          <w:sz w:val="24"/>
          <w:szCs w:val="24"/>
        </w:rPr>
        <w:t>Anexo I – Declaração de Ciência e Concordância</w:t>
      </w:r>
      <w:r>
        <w:rPr>
          <w:rFonts w:ascii="Times New Roman" w:hAnsi="Times New Roman"/>
          <w:color w:val="000000"/>
          <w:sz w:val="24"/>
          <w:szCs w:val="24"/>
        </w:rPr>
        <w:t>, que está ciente e concorda com as disposições previstas no Edital e em seus anexos, bem como que se responsabiliza pela veracidade e legitimidade das informações e documentos apresentados durante o processo de seleção;</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b.) ter objetivos estatutários ou regimentais voltados à promoção de atividades e finalidades de relevância pública e social, bem como compatíveis com o objeto do instrumento a ser pactuado (art. 33, caput, inciso I, e art. 35, caput, inciso III, da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c.) ser regida por normas de organização interna que prevejam expressamente que, em caso de dissolução da entidade, o respectivo patrimônio líquido será transferido a outra pessoa jurídica de igual natureza que preencha os requisitos da Lei nº 13.019/14, e cujo objeto social seja, preferencialmente, o mesmo da entidade extinta (art. 33, caput, inciso III,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d.) ser regida por normas de organização interna que prevejam, expressamente, escrituração de acordo com os princípios fundamentais de contabilidade e com as Normas Brasileiras de Contabilidade (art. 33, caput, inciso IV,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e.) possuir, no momento da apresentação do plano de trabalho, no mínimo, 1 (um) anos de existência, com cadastro ativo, comprovados por meio de documentação emitida pela Secretaria da Receita Federal do Brasil, com base no Cadastro Nacional da Pessoa Jurídica – CNPJ (art. 33, caput, inciso V, alínea “a”,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f.) possuir experiência prévia na realização, com efetividade, do objeto da parceria ou de natureza semelhante, pelo prazo mínimo de 1 (um) ano, a ser comprovada no momento da apresentação do plano de trabalho (art. 33, caput, inciso V, alínea “b”,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g.) possuir instalações e outras condições materiais para o desenvolvimento do objeto da parceria e o cumprimento das metas estabelecidas ou, alternativamente, prever a sua contratação ou aquisição com recursos da parceria, a ser atestado mediante declaração do dirigente da OSC,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aquisição de bens e equipamentos ou a realização de serviços de adequação de espaço físico para o cumprimento do objeto da parceria (art. 33, caput, inciso V, alínea “c” e § 5º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h.) deter capacidade técnica e operacional para o desenvolvimento do objeto da parceria e o cumprimento das metas estabelecidas, a ser atestada mediante declaração do dirigente da OSC,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contratação de profissionais para o cumprimento do objeto da parceria (art. 33, caput, inciso V, alínea “c” e § 5º,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i.) apresentar certidões de regularidade fiscal, previdenciária, tributária, de contribuições, de dívida ativa e trabalhista (art. 34, caput, inciso 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j.) apresentar certidão de existência jurídica expedida pelo cartório de registro civil ou cópia do estatuto registrado e eventuais alterações ou, tratando-se de sociedade cooperativa, certidão simplificada emitida por junta comercial (art. 34, caput, inciso III,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k.)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color w:val="000000"/>
        </w:rPr>
        <w:t>Anexo III – Declaração e Relação dos Dirigentes da Entidade</w:t>
      </w:r>
      <w:r>
        <w:rPr>
          <w:rFonts w:cs="Times New Roman" w:ascii="Times New Roman" w:hAnsi="Times New Roman"/>
          <w:color w:val="000000"/>
        </w:rPr>
        <w:t xml:space="preserve"> (art. 34, caput, incisos V e VI,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l.) comprovar que funciona no endereço declarado pela entidade, por meio de cópia de documento hábil, tal como, conta de consumo ou contrato de locação (art. 34, caput, inciso VII, da Lei nº 13.019/ 2014);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m.) atender às exigências previstas na legislação específica, na hipótese de a OSC se tratar de sociedade cooperativa (art. 2º, inciso I, alínea “b”, e art. 33, § 3º, Lei nº 13.019/14).</w:t>
      </w:r>
    </w:p>
    <w:p>
      <w:pPr>
        <w:pStyle w:val="Standard"/>
        <w:tabs>
          <w:tab w:val="clear" w:pos="709"/>
          <w:tab w:val="left" w:pos="993" w:leader="none"/>
        </w:tabs>
        <w:spacing w:lineRule="auto" w:line="276"/>
        <w:jc w:val="both"/>
        <w:rPr/>
      </w:pPr>
      <w:r>
        <w:rPr>
          <w:rFonts w:cs="Times New Roman" w:ascii="Times New Roman" w:hAnsi="Times New Roman"/>
          <w:color w:val="000000"/>
        </w:rPr>
        <w:t xml:space="preserve">3.1.1. Nos termos do art. 2º, IV da Lei nº 13.019/14, dirigente é a pessoa que detenha poderes de administração, gestão ou controle da organização da sociedade civil, habilitada a assinar o Termo de Colaboração com a Administração Pública Municipal para a consecução de finalidades de interesse público e recíproco, ainda que delegue essa competência a terceiros, </w:t>
      </w:r>
      <w:r>
        <w:rPr>
          <w:rFonts w:cs="Times New Roman" w:ascii="Times New Roman" w:hAnsi="Times New Roman"/>
          <w:b/>
          <w:bCs/>
          <w:color w:val="000000"/>
          <w:u w:val="single"/>
        </w:rPr>
        <w:t>devendo ser comprovada documentalmente sua qualidade como tal</w:t>
      </w:r>
      <w:r>
        <w:rPr>
          <w:rFonts w:cs="Times New Roman" w:ascii="Times New Roman" w:hAnsi="Times New Roman"/>
          <w:color w:val="000000"/>
        </w:rPr>
        <w:t>.</w:t>
      </w:r>
    </w:p>
    <w:p>
      <w:pPr>
        <w:pStyle w:val="Standard"/>
        <w:tabs>
          <w:tab w:val="clear" w:pos="709"/>
          <w:tab w:val="left" w:pos="567" w:leader="none"/>
        </w:tabs>
        <w:spacing w:lineRule="auto" w:line="276"/>
        <w:jc w:val="both"/>
        <w:rPr/>
      </w:pPr>
      <w:r>
        <w:rPr>
          <w:rFonts w:cs="Times New Roman" w:ascii="Times New Roman" w:hAnsi="Times New Roman"/>
          <w:color w:val="000000"/>
        </w:rPr>
        <w:t>3.2. Esta impedida de celebrar o Termo de Colaboração, a OSC que:</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a.) não esteja regularmente constituída ou, se estrangeira, não esteja autorizada a funcionar no território nacional (art. 39, caput, inciso 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b.) esteja omissa no dever de prestar contas de parceria anteriormente celebrada (art. 39, caput, inciso 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c.) tenha,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 exceto em relação às entidades que, por sua própria natureza, sejam constituídas pelas autoridades referidas, sendo vedado, contudo, que a mesma pessoa figure no Termo de Colaboração, simultaneamente, como dirigente e administrador público. Não são considerados membros de Poder os integrantes de conselhos de direitos e de políticas públicas (art. 39, caput, inciso III e §§ 5º e 6º, da Lei nº 13.019/14), mediante declaração do dirigente da OSC, conforme </w:t>
      </w:r>
      <w:r>
        <w:rPr>
          <w:rFonts w:cs="Times New Roman" w:ascii="Times New Roman" w:hAnsi="Times New Roman"/>
          <w:b/>
          <w:bCs/>
          <w:color w:val="000000"/>
        </w:rPr>
        <w:t>Anexo IV – Declaração do art. 39, III da Lei nº 13.019/14</w:t>
      </w:r>
      <w:r>
        <w:rPr>
          <w:rFonts w:cs="Times New Roman" w:ascii="Times New Roman" w:hAnsi="Times New Roman"/>
          <w:color w:val="000000"/>
        </w:rPr>
        <w:t>;</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caput, inciso IV, alíneas “a”, “b” e “c”,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e.) tenha sido punida, pelo período que durar a penalidade, com suspensão de participação em licitação e impedimento de contratar com a administração, com declaração de inidoneidade para licitar ou contratar com a administração pública ou com as sanções previstas nos incisos II e III do art. 73 da Lei nº 13.019/14 (art. 39, caput, inciso V, alíneas “a”, “b”, “c” e “d”,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f.) tenha tido contas de parceria julgadas irregulares ou rejeitadas por Tribunal ou Conselho de Contas de qualquer esfera da Federação, em decisão irrecorrível, nos últimos 8 (oito) anos (art. 39, caput, inciso VI, da Lei nº 13.019/14); ou</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VII, alíneas “a”, “b” e “c”, da Lei nº 13.019/14).</w:t>
      </w:r>
    </w:p>
    <w:p>
      <w:pPr>
        <w:pStyle w:val="Textbody"/>
        <w:spacing w:lineRule="auto" w:line="276" w:before="0" w:after="0"/>
        <w:jc w:val="both"/>
        <w:rPr/>
      </w:pPr>
      <w:r>
        <w:rPr>
          <w:rFonts w:ascii="Times New Roman" w:hAnsi="Times New Roman"/>
          <w:color w:val="000000"/>
          <w:sz w:val="24"/>
          <w:szCs w:val="24"/>
        </w:rPr>
        <w:t>3.2.1. Em qualquer das hipóteses previstas no item 3.2 deste Edital, persiste o impedimento para celebrar parceria enquanto não houver o ressarcimento do dano ao erário, pelo qual seja responsável a organização da sociedade civil ou seu dirigente (art. 39, § 2º da Lei nº 13.019/14).</w:t>
      </w:r>
    </w:p>
    <w:p>
      <w:pPr>
        <w:pStyle w:val="Textbody"/>
        <w:spacing w:lineRule="auto" w:line="276" w:before="0" w:after="0"/>
        <w:jc w:val="both"/>
        <w:rPr/>
      </w:pPr>
      <w:bookmarkStart w:id="0" w:name="m_1509864902171160403_art39%252525252525"/>
      <w:bookmarkEnd w:id="0"/>
      <w:r>
        <w:rPr>
          <w:rFonts w:ascii="Times New Roman" w:hAnsi="Times New Roman"/>
          <w:color w:val="000000"/>
          <w:sz w:val="24"/>
          <w:szCs w:val="24"/>
        </w:rPr>
        <w:t>3.2.2. Não serão considerados débitos que decorram de atrasos na liberação de repasses pela Administração Pública ou que tenham sido objeto de parcelamento, se a organização da sociedade civil estiver em situação regular no parcelamento (art. 39, § 4º da Lei nº 13.019/14).</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both"/>
        <w:rPr/>
      </w:pPr>
      <w:r>
        <w:rPr>
          <w:rFonts w:cs="Times New Roman" w:ascii="Times New Roman" w:hAnsi="Times New Roman"/>
          <w:b/>
          <w:bCs/>
          <w:color w:val="000000"/>
        </w:rPr>
        <w:t>4 - DA COMISSÃO DE SELEÇÃO</w:t>
      </w:r>
    </w:p>
    <w:p>
      <w:pPr>
        <w:pStyle w:val="Standard"/>
        <w:spacing w:lineRule="auto" w:line="276"/>
        <w:jc w:val="both"/>
        <w:rPr/>
      </w:pPr>
      <w:r>
        <w:rPr>
          <w:rFonts w:cs="Times New Roman" w:ascii="Times New Roman" w:hAnsi="Times New Roman"/>
          <w:color w:val="000000"/>
        </w:rPr>
        <w:t>4.1. A seleção dentre as organizações da sociedade civil (OSCs) interessadas na celebração do Termo de Colaboração será feita por uma Comissão de Seleção, destinada a processar e julgar o Chamamento Público, e será composta, por no mínimo, 03 (três) membros da Secretaria Ação Social, Trabalho e Renda, assegurada a participação de pelo menos 01 (um) servidor ocupante de cargo efetivo ou emprego permanente do quadro de pessoal da administração pública municipal, que será nomeada por ato do pelo Chefe do Poder Executivo e publicado na Imprensa Oficial de Itatiba, previamente à etapa de avaliação das propostas (arts. 2º, caput, inciso X, e 27 da Lei nº 13.019/14).</w:t>
      </w:r>
    </w:p>
    <w:p>
      <w:pPr>
        <w:pStyle w:val="Standard"/>
        <w:spacing w:lineRule="auto" w:line="276"/>
        <w:jc w:val="both"/>
        <w:rPr/>
      </w:pPr>
      <w:r>
        <w:rPr>
          <w:rFonts w:cs="Times New Roman" w:ascii="Times New Roman" w:hAnsi="Times New Roman"/>
          <w:color w:val="000000"/>
        </w:rPr>
        <w:t>4.2. Os membros da Comissão de Seleção não serão remunerados.</w:t>
      </w:r>
    </w:p>
    <w:p>
      <w:pPr>
        <w:pStyle w:val="Standard"/>
        <w:spacing w:lineRule="auto" w:line="276"/>
        <w:jc w:val="both"/>
        <w:rPr/>
      </w:pPr>
      <w:r>
        <w:rPr>
          <w:rFonts w:cs="Times New Roman" w:ascii="Times New Roman" w:hAnsi="Times New Roman"/>
          <w:color w:val="000000"/>
        </w:rPr>
        <w:t>4.3. Deverá se declarar impedido membro da Comissão de Seleção que tenha participado, nos últimos 5 (cinco) anos, contados da publicação do presente Edital, como associado, cooperado, dirigente, conselheiro ou empregado de qualquer organização da sociedade civil (OSC) participante do Chamamento Público (art. 27, §§ 2º e 3º da Lei nº 13.019/14).</w:t>
      </w:r>
    </w:p>
    <w:p>
      <w:pPr>
        <w:pStyle w:val="Standard"/>
        <w:spacing w:lineRule="auto" w:line="276"/>
        <w:jc w:val="both"/>
        <w:rPr/>
      </w:pPr>
      <w:r>
        <w:rPr>
          <w:rFonts w:cs="Times New Roman" w:ascii="Times New Roman" w:hAnsi="Times New Roman"/>
          <w:color w:val="000000"/>
        </w:rPr>
        <w:t>4.4.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13.019/14).</w:t>
      </w:r>
    </w:p>
    <w:p>
      <w:pPr>
        <w:pStyle w:val="Standard"/>
        <w:spacing w:lineRule="auto" w:line="276"/>
        <w:jc w:val="both"/>
        <w:rPr/>
      </w:pPr>
      <w:r>
        <w:rPr>
          <w:rFonts w:cs="Times New Roman" w:ascii="Times New Roman" w:hAnsi="Times New Roman"/>
          <w:color w:val="000000"/>
        </w:rPr>
        <w:t>4.5. Para subsidiar seus trabalhos, a Comissão de Seleção poderá solicitar assessoramento técnico de especialista que não seja membro desse colegiado.</w:t>
      </w:r>
    </w:p>
    <w:p>
      <w:pPr>
        <w:pStyle w:val="Standard"/>
        <w:spacing w:lineRule="auto" w:line="276"/>
        <w:jc w:val="both"/>
        <w:rPr/>
      </w:pPr>
      <w:r>
        <w:rPr>
          <w:rFonts w:cs="Times New Roman" w:ascii="Times New Roman" w:hAnsi="Times New Roman"/>
          <w:color w:val="000000"/>
        </w:rPr>
        <w:t>4.6. A Comissão de Seleção poderá realizar, a qualquer tempo, diligências para verificar a autenticidade das informações e documentos apresentados pelas organizações da sociedade civil (OSCs) concorrentes ou para esclarecer dúvidas e omissões. Em qualquer situação, devem ser observados os princípios da isonomia, da impessoalidade, da transparência e da moralidade.</w:t>
      </w:r>
    </w:p>
    <w:p>
      <w:pPr>
        <w:pStyle w:val="Standard"/>
        <w:spacing w:lineRule="auto" w:line="276"/>
        <w:jc w:val="both"/>
        <w:rPr/>
      </w:pPr>
      <w:r>
        <w:rPr>
          <w:rFonts w:cs="Times New Roman" w:ascii="Times New Roman" w:hAnsi="Times New Roman"/>
          <w:b/>
          <w:bCs/>
          <w:color w:val="000000"/>
        </w:rPr>
        <w:tab/>
      </w:r>
    </w:p>
    <w:p>
      <w:pPr>
        <w:pStyle w:val="Standard"/>
        <w:spacing w:lineRule="auto" w:line="276"/>
        <w:jc w:val="both"/>
        <w:rPr/>
      </w:pPr>
      <w:r>
        <w:rPr>
          <w:rFonts w:cs="Times New Roman" w:ascii="Times New Roman" w:hAnsi="Times New Roman"/>
          <w:b/>
          <w:bCs/>
          <w:color w:val="000000"/>
        </w:rPr>
        <w:t>5 - DA FASE DE SELEÇÃO</w:t>
      </w:r>
    </w:p>
    <w:p>
      <w:pPr>
        <w:pStyle w:val="Standard"/>
        <w:spacing w:lineRule="auto" w:line="276"/>
        <w:jc w:val="both"/>
        <w:rPr/>
      </w:pPr>
      <w:r>
        <w:rPr>
          <w:rFonts w:cs="Times New Roman" w:ascii="Times New Roman" w:hAnsi="Times New Roman"/>
          <w:b/>
          <w:bCs/>
          <w:color w:val="000000"/>
        </w:rPr>
        <w:t>5.1. Do Cronograma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5.1.1. A fase de seleção observará as seguintes etapas, conforme </w:t>
      </w:r>
      <w:r>
        <w:rPr>
          <w:rFonts w:cs="Times New Roman" w:ascii="Times New Roman" w:hAnsi="Times New Roman"/>
          <w:b/>
          <w:bCs/>
          <w:color w:val="000000"/>
          <w:u w:val="single"/>
        </w:rPr>
        <w:t>TABELA 1</w:t>
      </w:r>
      <w:r>
        <w:rPr/>
        <w:t xml:space="preserve"> abaixo:</w:t>
      </w:r>
    </w:p>
    <w:tbl>
      <w:tblPr>
        <w:tblW w:w="9675"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1030"/>
        <w:gridCol w:w="4360"/>
        <w:gridCol w:w="4285"/>
      </w:tblGrid>
      <w:tr>
        <w:trPr>
          <w:trHeight w:val="369" w:hRule="atLeast"/>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ETAPA</w:t>
            </w:r>
          </w:p>
        </w:tc>
        <w:tc>
          <w:tcPr>
            <w:tcW w:w="436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DESCRIÇÃO DA ETAPA</w:t>
            </w:r>
          </w:p>
        </w:tc>
        <w:tc>
          <w:tcPr>
            <w:tcW w:w="4285"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color w:val="auto"/>
              </w:rPr>
            </w:pPr>
            <w:r>
              <w:rPr>
                <w:rFonts w:cs="Times New Roman" w:ascii="Times New Roman" w:hAnsi="Times New Roman"/>
                <w:b/>
                <w:color w:val="auto"/>
                <w:sz w:val="20"/>
                <w:szCs w:val="20"/>
              </w:rPr>
              <w:t>DATA</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1</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Publicação do Edital de Chamamento Público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color w:val="auto"/>
                <w:highlight w:val="none"/>
                <w:shd w:fill="auto" w:val="clear"/>
              </w:rPr>
            </w:pPr>
            <w:r>
              <w:rPr>
                <w:rFonts w:cs="Times New Roman" w:ascii="Times New Roman" w:hAnsi="Times New Roman"/>
                <w:color w:val="000000"/>
                <w:sz w:val="20"/>
                <w:szCs w:val="20"/>
                <w:shd w:fill="auto" w:val="clear"/>
              </w:rPr>
              <w:t>12</w:t>
            </w:r>
            <w:r>
              <w:rPr>
                <w:rFonts w:cs="Times New Roman" w:ascii="Times New Roman" w:hAnsi="Times New Roman"/>
                <w:color w:val="000000"/>
                <w:sz w:val="20"/>
                <w:szCs w:val="20"/>
                <w:shd w:fill="auto" w:val="clear"/>
              </w:rPr>
              <w:t xml:space="preserve"> de </w:t>
            </w:r>
            <w:r>
              <w:rPr>
                <w:rFonts w:cs="Times New Roman" w:ascii="Times New Roman" w:hAnsi="Times New Roman"/>
                <w:color w:val="000000"/>
                <w:sz w:val="20"/>
                <w:szCs w:val="20"/>
                <w:shd w:fill="auto" w:val="clear"/>
              </w:rPr>
              <w:t>março</w:t>
            </w:r>
            <w:r>
              <w:rPr>
                <w:rFonts w:cs="Times New Roman" w:ascii="Times New Roman" w:hAnsi="Times New Roman"/>
                <w:color w:val="000000"/>
                <w:sz w:val="20"/>
                <w:szCs w:val="20"/>
                <w:shd w:fill="auto" w:val="clear"/>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2</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Envio das propostas pelas OSCs</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color w:val="auto"/>
                <w:highlight w:val="none"/>
                <w:shd w:fill="auto" w:val="clear"/>
              </w:rPr>
            </w:pPr>
            <w:r>
              <w:rPr>
                <w:rFonts w:cs="Times New Roman" w:ascii="Times New Roman" w:hAnsi="Times New Roman"/>
                <w:color w:val="000000"/>
                <w:sz w:val="20"/>
                <w:szCs w:val="20"/>
                <w:shd w:fill="auto" w:val="clear"/>
              </w:rPr>
              <w:t>13</w:t>
            </w:r>
            <w:r>
              <w:rPr>
                <w:rFonts w:cs="Times New Roman" w:ascii="Times New Roman" w:hAnsi="Times New Roman"/>
                <w:color w:val="000000"/>
                <w:sz w:val="20"/>
                <w:szCs w:val="20"/>
                <w:shd w:fill="auto" w:val="clear"/>
              </w:rPr>
              <w:t xml:space="preserve"> de </w:t>
            </w:r>
            <w:r>
              <w:rPr>
                <w:rFonts w:cs="Times New Roman" w:ascii="Times New Roman" w:hAnsi="Times New Roman"/>
                <w:color w:val="000000"/>
                <w:sz w:val="20"/>
                <w:szCs w:val="20"/>
                <w:shd w:fill="auto" w:val="clear"/>
              </w:rPr>
              <w:t>março</w:t>
            </w:r>
            <w:r>
              <w:rPr>
                <w:rFonts w:cs="Times New Roman" w:ascii="Times New Roman" w:hAnsi="Times New Roman"/>
                <w:color w:val="000000"/>
                <w:sz w:val="20"/>
                <w:szCs w:val="20"/>
                <w:shd w:fill="auto" w:val="clear"/>
              </w:rPr>
              <w:t xml:space="preserve"> de 2026 a </w:t>
            </w:r>
            <w:r>
              <w:rPr>
                <w:rFonts w:cs="Times New Roman" w:ascii="Times New Roman" w:hAnsi="Times New Roman"/>
                <w:color w:val="000000"/>
                <w:sz w:val="20"/>
                <w:szCs w:val="20"/>
                <w:shd w:fill="auto" w:val="clear"/>
              </w:rPr>
              <w:t>13</w:t>
            </w:r>
            <w:r>
              <w:rPr>
                <w:rFonts w:cs="Times New Roman" w:ascii="Times New Roman" w:hAnsi="Times New Roman"/>
                <w:color w:val="000000"/>
                <w:sz w:val="20"/>
                <w:szCs w:val="20"/>
                <w:shd w:fill="auto" w:val="clear"/>
              </w:rPr>
              <w:t xml:space="preserve"> de </w:t>
            </w:r>
            <w:r>
              <w:rPr>
                <w:rFonts w:cs="Times New Roman" w:ascii="Times New Roman" w:hAnsi="Times New Roman"/>
                <w:color w:val="000000"/>
                <w:sz w:val="20"/>
                <w:szCs w:val="20"/>
                <w:shd w:fill="auto" w:val="clear"/>
              </w:rPr>
              <w:t>abril</w:t>
            </w:r>
            <w:r>
              <w:rPr>
                <w:rFonts w:cs="Times New Roman" w:ascii="Times New Roman" w:hAnsi="Times New Roman"/>
                <w:color w:val="000000"/>
                <w:sz w:val="20"/>
                <w:szCs w:val="20"/>
                <w:shd w:fill="auto" w:val="clear"/>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3</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Etapa competitiva de avaliação das propostas pela Comissão de Seleção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color w:val="auto"/>
                <w:highlight w:val="none"/>
                <w:shd w:fill="auto" w:val="clear"/>
              </w:rPr>
            </w:pPr>
            <w:r>
              <w:rPr>
                <w:rFonts w:cs="Times New Roman" w:ascii="Times New Roman" w:hAnsi="Times New Roman"/>
                <w:color w:val="000000"/>
                <w:sz w:val="20"/>
                <w:szCs w:val="20"/>
                <w:shd w:fill="auto" w:val="clear"/>
              </w:rPr>
              <w:t>15 (quinze) dias corridos, contados do prazo final para a apresentação das propostas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4</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Divulgação do resultado preliminar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color w:val="auto"/>
                <w:highlight w:val="none"/>
                <w:shd w:fill="auto" w:val="clear"/>
              </w:rPr>
            </w:pPr>
            <w:r>
              <w:rPr>
                <w:rFonts w:cs="Times New Roman" w:ascii="Times New Roman" w:hAnsi="Times New Roman"/>
                <w:color w:val="000000"/>
                <w:sz w:val="20"/>
                <w:szCs w:val="20"/>
                <w:shd w:fill="auto" w:val="clear"/>
              </w:rPr>
              <w:t>30</w:t>
            </w:r>
            <w:r>
              <w:rPr>
                <w:rFonts w:cs="Times New Roman" w:ascii="Times New Roman" w:hAnsi="Times New Roman"/>
                <w:color w:val="000000"/>
                <w:sz w:val="20"/>
                <w:szCs w:val="20"/>
                <w:shd w:fill="auto" w:val="clear"/>
              </w:rPr>
              <w:t xml:space="preserve"> de </w:t>
            </w:r>
            <w:r>
              <w:rPr>
                <w:rFonts w:cs="Times New Roman" w:ascii="Times New Roman" w:hAnsi="Times New Roman"/>
                <w:color w:val="000000"/>
                <w:sz w:val="20"/>
                <w:szCs w:val="20"/>
                <w:shd w:fill="auto" w:val="clear"/>
              </w:rPr>
              <w:t>abril</w:t>
            </w:r>
            <w:r>
              <w:rPr>
                <w:rFonts w:cs="Times New Roman" w:ascii="Times New Roman" w:hAnsi="Times New Roman"/>
                <w:color w:val="000000"/>
                <w:sz w:val="20"/>
                <w:szCs w:val="20"/>
                <w:shd w:fill="auto" w:val="clear"/>
              </w:rPr>
              <w:t xml:space="preserve">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5</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Interposição de recursos contra o resultado preliminar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color w:val="auto"/>
                <w:highlight w:val="none"/>
                <w:shd w:fill="auto" w:val="clear"/>
              </w:rPr>
            </w:pPr>
            <w:r>
              <w:rPr>
                <w:rFonts w:cs="Times New Roman" w:ascii="Times New Roman" w:hAnsi="Times New Roman"/>
                <w:color w:val="000000"/>
                <w:sz w:val="20"/>
                <w:szCs w:val="20"/>
                <w:shd w:fill="auto" w:val="clear"/>
              </w:rPr>
              <w:t>5 (cinco) dias úteis, contados da divulgação do resultado preliminar</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6</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Período de apresentação de contrarrazões aos recursos interpostos</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color w:val="auto"/>
                <w:highlight w:val="none"/>
                <w:shd w:fill="auto" w:val="clear"/>
              </w:rPr>
            </w:pPr>
            <w:r>
              <w:rPr>
                <w:rFonts w:cs="Times New Roman" w:ascii="Times New Roman" w:hAnsi="Times New Roman"/>
                <w:color w:val="000000"/>
                <w:sz w:val="20"/>
                <w:szCs w:val="20"/>
                <w:shd w:fill="auto" w:val="clear"/>
              </w:rPr>
              <w:t>5 (cinco) dias úteis, contados do decurso do prazo para apresentação de recurso</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7</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Análise dos recursos pela Comissão de Seleção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color w:val="auto"/>
                <w:highlight w:val="none"/>
                <w:shd w:fill="auto" w:val="clear"/>
              </w:rPr>
            </w:pPr>
            <w:r>
              <w:rPr>
                <w:rFonts w:cs="Times New Roman" w:ascii="Times New Roman" w:hAnsi="Times New Roman"/>
                <w:color w:val="000000"/>
                <w:sz w:val="20"/>
                <w:szCs w:val="20"/>
                <w:shd w:fill="auto" w:val="clear"/>
              </w:rPr>
              <w:t>5 (cinco) dias úteis, contados do prazo final para a apresentação de contrarrazões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8</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Análise dos recursos pelo Chefe do Poder Executivo (se necessário)</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left" w:pos="709" w:leader="none"/>
              </w:tabs>
              <w:suppressAutoHyphens w:val="false"/>
              <w:spacing w:lineRule="auto" w:line="276"/>
              <w:jc w:val="both"/>
              <w:rPr>
                <w:color w:val="auto"/>
                <w:highlight w:val="none"/>
                <w:shd w:fill="auto" w:val="clear"/>
              </w:rPr>
            </w:pPr>
            <w:r>
              <w:rPr>
                <w:rFonts w:cs="Times New Roman" w:ascii="Times New Roman" w:hAnsi="Times New Roman"/>
                <w:color w:val="000000"/>
                <w:sz w:val="20"/>
                <w:szCs w:val="20"/>
                <w:shd w:fill="auto" w:val="clear"/>
              </w:rPr>
              <w:t>15 (quinze) dias corridos, contados do recebimento do processo no Gabinete para análise.</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9</w:t>
            </w:r>
          </w:p>
        </w:tc>
        <w:tc>
          <w:tcPr>
            <w:tcW w:w="436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Homologação e publicação do resultado definitivo da fase de seleção, com divulgação das decisões recursais proferidas (se houver).</w:t>
            </w:r>
          </w:p>
        </w:tc>
        <w:tc>
          <w:tcPr>
            <w:tcW w:w="42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color w:val="auto"/>
                <w:highlight w:val="none"/>
                <w:shd w:fill="auto" w:val="clear"/>
              </w:rPr>
            </w:pPr>
            <w:r>
              <w:rPr>
                <w:rFonts w:cs="Times New Roman" w:ascii="Times New Roman" w:hAnsi="Times New Roman"/>
                <w:color w:val="000000"/>
                <w:sz w:val="20"/>
                <w:szCs w:val="20"/>
                <w:shd w:fill="auto" w:val="clear"/>
              </w:rPr>
              <w:t>09 de junho</w:t>
            </w:r>
            <w:r>
              <w:rPr>
                <w:rFonts w:cs="Times New Roman" w:ascii="Times New Roman" w:hAnsi="Times New Roman"/>
                <w:color w:val="000000"/>
                <w:sz w:val="20"/>
                <w:szCs w:val="20"/>
                <w:shd w:fill="auto" w:val="clear"/>
              </w:rPr>
              <w:t xml:space="preserve"> de 2026</w:t>
            </w:r>
          </w:p>
        </w:tc>
      </w:tr>
    </w:tbl>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5.1.2.</w:t>
      </w:r>
      <w:r>
        <w:rPr>
          <w:rFonts w:cs="Times New Roman" w:ascii="Times New Roman" w:hAnsi="Times New Roman"/>
          <w:b/>
          <w:color w:val="000000"/>
        </w:rPr>
        <w:t xml:space="preserve"> </w:t>
      </w:r>
      <w:r>
        <w:rPr>
          <w:rFonts w:cs="Times New Roman" w:ascii="Times New Roman" w:hAnsi="Times New Roman"/>
          <w:color w:val="000000"/>
        </w:rPr>
        <w:t>A verificação do cumprimento dos requisitos para a celebração da parceria (arts. 33 e 34 da Lei nº 13.019/14) e a não ocorrência de impedimento para a celebração da parceria (art. 39 da Lei nº 13.019/14) é posterior à etapa competitiva de julgamento das propostas, sendo exigível apenas das OSCs selecionadas e mais bem classificadas, nos termos do art. 28 da Lei nº 13.019/14.</w:t>
      </w:r>
    </w:p>
    <w:p>
      <w:pPr>
        <w:pStyle w:val="Standard"/>
        <w:tabs>
          <w:tab w:val="clear" w:pos="709"/>
          <w:tab w:val="left" w:pos="567" w:leader="none"/>
        </w:tabs>
        <w:spacing w:lineRule="auto" w:line="276"/>
        <w:jc w:val="both"/>
        <w:rPr/>
      </w:pPr>
      <w:r>
        <w:rPr>
          <w:rStyle w:val="Forte1"/>
          <w:rFonts w:cs="Times New Roman" w:ascii="Times New Roman" w:hAnsi="Times New Roman"/>
          <w:color w:val="000000"/>
        </w:rPr>
        <w:t>5.1.3. O cronograma acima é meramente estimado e poderá sofrer alterações em virtude do desenvolvimento do Chamamento Público, garantindo-se, entretanto, prévio conhecimento aos participantes das eventuais alterações das datas aprazadas.</w:t>
      </w:r>
    </w:p>
    <w:p>
      <w:pPr>
        <w:pStyle w:val="Standard"/>
        <w:tabs>
          <w:tab w:val="clear" w:pos="709"/>
          <w:tab w:val="left" w:pos="567" w:leader="none"/>
        </w:tabs>
        <w:spacing w:lineRule="auto" w:line="276"/>
        <w:jc w:val="both"/>
        <w:rPr/>
      </w:pPr>
      <w:r>
        <w:rPr>
          <w:rFonts w:cs="Times New Roman" w:ascii="Times New Roman" w:hAnsi="Times New Roman"/>
          <w:b/>
          <w:color w:val="000000"/>
        </w:rPr>
        <w:t>5.2. Etapa 1: Publicação do Edital de Chamamento Público</w:t>
      </w:r>
    </w:p>
    <w:p>
      <w:pPr>
        <w:pStyle w:val="Standard"/>
        <w:tabs>
          <w:tab w:val="clear" w:pos="709"/>
          <w:tab w:val="left" w:pos="567" w:leader="none"/>
        </w:tabs>
        <w:spacing w:lineRule="auto" w:line="276"/>
        <w:jc w:val="both"/>
        <w:rPr/>
      </w:pPr>
      <w:r>
        <w:rPr>
          <w:rFonts w:cs="Times New Roman" w:ascii="Times New Roman" w:hAnsi="Times New Roman"/>
          <w:color w:val="000000"/>
        </w:rPr>
        <w:t>5.2.1. O presente Edital será divulgado em página do sítio eletrônico oficial da Prefeitura do Município de Itatiba (www.itatiba.sp.gov.br) e o extrato do Edital será publicado no Diário Oficial do Município de Itatiba, com prazo mínimo de 30 (trinta) dias corridos para a apresentação das propostas, contado da data de publicação do extrato do Edital no Diário Oficial do Município de Itatiba.</w:t>
      </w:r>
    </w:p>
    <w:p>
      <w:pPr>
        <w:pStyle w:val="Standard"/>
        <w:tabs>
          <w:tab w:val="clear" w:pos="709"/>
          <w:tab w:val="left" w:pos="567" w:leader="none"/>
        </w:tabs>
        <w:spacing w:lineRule="auto" w:line="276"/>
        <w:jc w:val="both"/>
        <w:rPr/>
      </w:pPr>
      <w:r>
        <w:rPr>
          <w:rFonts w:cs="Times New Roman" w:ascii="Times New Roman" w:hAnsi="Times New Roman"/>
          <w:b/>
          <w:color w:val="000000"/>
        </w:rPr>
        <w:t>5.3.</w:t>
      </w:r>
      <w:r>
        <w:rPr>
          <w:rFonts w:cs="Times New Roman" w:ascii="Times New Roman" w:hAnsi="Times New Roman"/>
          <w:color w:val="000000"/>
        </w:rPr>
        <w:t xml:space="preserve"> </w:t>
      </w:r>
      <w:r>
        <w:rPr>
          <w:rFonts w:cs="Times New Roman" w:ascii="Times New Roman" w:hAnsi="Times New Roman"/>
          <w:b/>
          <w:color w:val="000000"/>
        </w:rPr>
        <w:t>Etapa 2: Envio das propostas pelas OSCs</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5.3.1. As propostas deverão ser apresentadas pelas OSCs </w:t>
      </w:r>
      <w:r>
        <w:rPr>
          <w:rFonts w:cs="Times New Roman" w:ascii="Times New Roman" w:hAnsi="Times New Roman"/>
          <w:b/>
          <w:bCs/>
          <w:color w:val="000000"/>
        </w:rPr>
        <w:t xml:space="preserve">até as 10 horas do dia </w:t>
      </w:r>
      <w:r>
        <w:rPr>
          <w:rFonts w:cs="Times New Roman" w:ascii="Times New Roman" w:hAnsi="Times New Roman"/>
          <w:b/>
          <w:bCs/>
          <w:color w:val="000000"/>
        </w:rPr>
        <w:t>13</w:t>
      </w:r>
      <w:r>
        <w:rPr>
          <w:rFonts w:cs="Times New Roman" w:ascii="Times New Roman" w:hAnsi="Times New Roman"/>
          <w:b/>
          <w:bCs/>
          <w:color w:val="000000"/>
        </w:rPr>
        <w:t xml:space="preserve"> de </w:t>
      </w:r>
      <w:r>
        <w:rPr>
          <w:rFonts w:cs="Times New Roman" w:ascii="Times New Roman" w:hAnsi="Times New Roman"/>
          <w:b/>
          <w:bCs/>
          <w:color w:val="000000"/>
        </w:rPr>
        <w:t>abril</w:t>
      </w:r>
      <w:r>
        <w:rPr>
          <w:rFonts w:cs="Times New Roman" w:ascii="Times New Roman" w:hAnsi="Times New Roman"/>
          <w:b/>
          <w:bCs/>
          <w:color w:val="000000"/>
        </w:rPr>
        <w:t xml:space="preserve"> de 2026, </w:t>
      </w:r>
      <w:r>
        <w:rPr>
          <w:rFonts w:cs="Times New Roman" w:ascii="Times New Roman" w:hAnsi="Times New Roman"/>
          <w:color w:val="000000"/>
        </w:rPr>
        <w:t>mediante protocolo na Seção de Licitação da Prefeitura do Município de Itatiba, situada à Av. Luciano Consoline, 600, Jd. de Lucca, nesta cidade, das 09 às 17 horas, de segunda a sexta-feira, em uma única via impressa e em um único envelope fechado, em cujo anverso deverá constar a denominação social e o CNPJ da OSC e os dados abaixo:</w:t>
      </w:r>
    </w:p>
    <w:p>
      <w:pPr>
        <w:pStyle w:val="Standard"/>
        <w:spacing w:lineRule="auto" w:line="276"/>
        <w:ind w:left="284"/>
        <w:jc w:val="both"/>
        <w:rPr>
          <w:rFonts w:ascii="Times New Roman" w:hAnsi="Times New Roman" w:cs="Times New Roman"/>
          <w:color w:val="000000"/>
        </w:rPr>
      </w:pPr>
      <w:r>
        <w:rPr>
          <w:rFonts w:cs="Times New Roman" w:ascii="Times New Roman" w:hAnsi="Times New Roman"/>
          <w:color w:val="000000"/>
        </w:rPr>
      </w:r>
    </w:p>
    <w:p>
      <w:pPr>
        <w:pStyle w:val="Standard"/>
        <w:pBdr>
          <w:top w:val="single" w:sz="4" w:space="1" w:color="000000"/>
          <w:left w:val="single" w:sz="4" w:space="4" w:color="000000"/>
          <w:bottom w:val="single" w:sz="4" w:space="1" w:color="000000"/>
          <w:right w:val="single" w:sz="4" w:space="4" w:color="000000"/>
        </w:pBdr>
        <w:spacing w:lineRule="auto" w:line="276"/>
        <w:ind w:left="567" w:right="489"/>
        <w:jc w:val="both"/>
        <w:rPr/>
      </w:pPr>
      <w:r>
        <w:rPr>
          <w:rFonts w:cs="Times New Roman" w:ascii="Times New Roman" w:hAnsi="Times New Roman"/>
          <w:b/>
          <w:bCs/>
          <w:color w:val="000000"/>
        </w:rPr>
        <w:t>EDITAL DE CHAMAMENTO PÚBLICO PARA CELEBRAÇÃO DE PARCERIA COM ORGANIZAÇÃO DA SOCIEDADE CIVIL SEM FINS LUCRATIVOS – PROCESSO ADMINISTRATIVO Nº 9370/2025 - EDITAL DE CHAMAMENTO PÚBLICO Nº 01/2026 – SECRETARIA MUNICIPAL DE AÇÃO SOCIAL, TRABALHO E RENDA”</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5.3.2. A proposta, em uma única via impressa, deverá ter todas as folhas rubricadas e numeradas sequencialmente e, ao final, ser assinada pelo dirigente da OSC proponente, também devendo ser entregue uma cópia da proposta em versão digital (CD ou pen drive).</w:t>
      </w:r>
    </w:p>
    <w:p>
      <w:pPr>
        <w:pStyle w:val="Standard"/>
        <w:spacing w:lineRule="auto" w:line="276"/>
        <w:jc w:val="both"/>
        <w:rPr/>
      </w:pPr>
      <w:r>
        <w:rPr>
          <w:rFonts w:cs="Times New Roman" w:ascii="Times New Roman" w:hAnsi="Times New Roman"/>
          <w:color w:val="000000"/>
        </w:rPr>
        <w:t>5.3.3. Não serão aceitas as propostas enviadas por qualquer outro meio.</w:t>
      </w:r>
    </w:p>
    <w:p>
      <w:pPr>
        <w:pStyle w:val="Standard"/>
        <w:spacing w:lineRule="auto" w:line="276"/>
        <w:jc w:val="both"/>
        <w:rPr/>
      </w:pPr>
      <w:r>
        <w:rPr>
          <w:rFonts w:cs="Times New Roman" w:ascii="Times New Roman" w:hAnsi="Times New Roman"/>
          <w:color w:val="000000"/>
        </w:rPr>
        <w:t>5.3.4.</w:t>
      </w:r>
      <w:r>
        <w:rPr>
          <w:rFonts w:cs="Times New Roman" w:ascii="Times New Roman" w:hAnsi="Times New Roman"/>
          <w:b/>
          <w:color w:val="000000"/>
        </w:rPr>
        <w:t xml:space="preserve"> </w:t>
      </w:r>
      <w:r>
        <w:rPr>
          <w:rFonts w:cs="Times New Roman" w:ascii="Times New Roman" w:hAnsi="Times New Roman"/>
          <w:bCs/>
          <w:color w:val="000000"/>
        </w:rPr>
        <w:t>Após</w:t>
      </w:r>
      <w:r>
        <w:rPr>
          <w:rFonts w:cs="Times New Roman" w:ascii="Times New Roman" w:hAnsi="Times New Roman"/>
          <w:color w:val="000000"/>
        </w:rPr>
        <w:t xml:space="preserve"> o prazo limite para apresentação das propostas, nenhuma outra será recebida, assim como não serão aceitos adendos ou esclarecimentos que não forem explícita e formalmente solicitados pela Comissão de Seleção, sendo que somente serão avaliadas as propostas que forem protocoladas até o prazo limite de envio previsto neste Edital.</w:t>
      </w:r>
    </w:p>
    <w:p>
      <w:pPr>
        <w:pStyle w:val="Standard"/>
        <w:spacing w:lineRule="auto" w:line="276"/>
        <w:jc w:val="both"/>
        <w:rPr/>
      </w:pPr>
      <w:r>
        <w:rPr>
          <w:rFonts w:cs="Times New Roman" w:ascii="Times New Roman" w:hAnsi="Times New Roman"/>
          <w:color w:val="000000"/>
        </w:rPr>
        <w:t>5.3.5.</w:t>
      </w:r>
      <w:r>
        <w:rPr>
          <w:rFonts w:cs="Times New Roman" w:ascii="Times New Roman" w:hAnsi="Times New Roman"/>
          <w:b/>
          <w:color w:val="000000"/>
        </w:rPr>
        <w:t xml:space="preserve"> </w:t>
      </w:r>
      <w:r>
        <w:rPr>
          <w:rFonts w:cs="Times New Roman" w:ascii="Times New Roman" w:hAnsi="Times New Roman"/>
          <w:color w:val="000000"/>
        </w:rPr>
        <w:t>Cada OSC poderá apresentar apenas uma proposta. Entretanto, caso uma OSC venha a apresentar mais de uma proposta dentro do prazo, será considerada apenas a última proposta protocolada para análise da Comissão de Seleção.</w:t>
      </w:r>
    </w:p>
    <w:p>
      <w:pPr>
        <w:pStyle w:val="Standard"/>
        <w:tabs>
          <w:tab w:val="left" w:pos="709" w:leader="none"/>
        </w:tabs>
        <w:spacing w:lineRule="auto" w:line="276"/>
        <w:jc w:val="both"/>
        <w:rPr/>
      </w:pPr>
      <w:r>
        <w:rPr>
          <w:rFonts w:cs="Times New Roman" w:ascii="Times New Roman" w:hAnsi="Times New Roman"/>
          <w:color w:val="000000"/>
        </w:rPr>
        <w:t>5.3.6.</w:t>
        <w:tab/>
        <w:t xml:space="preserve">Observado o disposto no item 5.4.3 deste Edital, as propostas deverão conter, no mínimo, as seguintes informações: </w:t>
      </w:r>
      <w:r>
        <w:rPr>
          <w:rFonts w:cs="Times New Roman" w:ascii="Times New Roman" w:hAnsi="Times New Roman"/>
          <w:color w:val="000000"/>
          <w:lang w:eastAsia="ar-SA"/>
        </w:rPr>
        <w:t>a.) a descrição da realidade objeto da parceria e o nexo com a atividade proposta; b.) as ações a serem executadas, as metas a serem atingidas e os indicadores que aferirão o cumprimento das metas; c.) os prazos para a execução das ações e para o cumprimento das metas; e, d.)</w:t>
        <w:tab/>
        <w:t>o valor global.</w:t>
      </w:r>
    </w:p>
    <w:p>
      <w:pPr>
        <w:pStyle w:val="Standard"/>
        <w:suppressAutoHyphens w:val="false"/>
        <w:spacing w:lineRule="auto" w:line="276"/>
        <w:jc w:val="both"/>
        <w:rPr/>
      </w:pPr>
      <w:r>
        <w:rPr>
          <w:rFonts w:cs="Times New Roman" w:ascii="Times New Roman" w:hAnsi="Times New Roman"/>
          <w:b/>
          <w:color w:val="000000"/>
        </w:rPr>
        <w:t>5.4. Etapa 3: Etapa competitiva de avaliação das propostas pela Comissão de Seleção</w:t>
      </w:r>
    </w:p>
    <w:p>
      <w:pPr>
        <w:pStyle w:val="Standard"/>
        <w:suppressAutoHyphens w:val="false"/>
        <w:spacing w:lineRule="auto" w:line="276"/>
        <w:jc w:val="both"/>
        <w:rPr/>
      </w:pPr>
      <w:r>
        <w:rPr>
          <w:rFonts w:cs="Times New Roman" w:ascii="Times New Roman" w:hAnsi="Times New Roman"/>
          <w:color w:val="000000"/>
        </w:rPr>
        <w:t>5.4.1.</w:t>
      </w:r>
      <w:r>
        <w:rPr>
          <w:rFonts w:cs="Times New Roman" w:ascii="Times New Roman" w:hAnsi="Times New Roman"/>
          <w:b/>
          <w:color w:val="000000"/>
        </w:rPr>
        <w:t xml:space="preserve"> </w:t>
      </w:r>
      <w:r>
        <w:rPr>
          <w:rFonts w:cs="Times New Roman" w:ascii="Times New Roman" w:hAnsi="Times New Roman"/>
          <w:color w:val="000000"/>
        </w:rPr>
        <w:t>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5.4.2.</w:t>
      </w:r>
      <w:r>
        <w:rPr>
          <w:rFonts w:cs="Times New Roman" w:ascii="Times New Roman" w:hAnsi="Times New Roman"/>
          <w:b/>
          <w:color w:val="000000"/>
        </w:rPr>
        <w:t xml:space="preserve"> </w:t>
      </w:r>
      <w:r>
        <w:rPr>
          <w:rFonts w:cs="Times New Roman" w:ascii="Times New Roman" w:hAnsi="Times New Roman"/>
          <w:color w:val="000000"/>
        </w:rPr>
        <w:t>A Comissão de Seleção terá o prazo de 15 (quinze) dias corridos, a contar do decurso do prazo para apresentação das propostas, para conclusão do julgamento das propostas e divulgação do resultado preliminar do processo de seleção, podendo tal prazo ser prorrogado, de forma devidamente justificada, uma única vez, por mais 15 (quinze) dias corridos.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5.4.3. As propostas deverão conter informações que atendam aos critérios de julgamento estabelecidos na </w:t>
      </w:r>
      <w:r>
        <w:rPr>
          <w:rFonts w:cs="Times New Roman" w:ascii="Times New Roman" w:hAnsi="Times New Roman"/>
          <w:b/>
          <w:bCs/>
          <w:color w:val="000000"/>
          <w:u w:val="single"/>
        </w:rPr>
        <w:t>TABELA 2</w:t>
      </w:r>
      <w:r>
        <w:rPr>
          <w:rFonts w:cs="Times New Roman" w:ascii="Times New Roman" w:hAnsi="Times New Roman"/>
          <w:color w:val="000000"/>
        </w:rPr>
        <w:t xml:space="preserve"> abaixo, observado, ainda, o contido no </w:t>
      </w:r>
      <w:r>
        <w:rPr>
          <w:rFonts w:cs="Times New Roman" w:ascii="Times New Roman" w:hAnsi="Times New Roman"/>
          <w:b/>
          <w:bCs/>
          <w:color w:val="000000"/>
        </w:rPr>
        <w:t>Anexo V – Diretrizes para Elaboração da Proposta e do Plano de Trabalho.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5.4.4.</w:t>
      </w:r>
      <w:r>
        <w:rPr>
          <w:rFonts w:cs="Times New Roman" w:ascii="Times New Roman" w:hAnsi="Times New Roman"/>
          <w:b/>
          <w:color w:val="000000"/>
        </w:rPr>
        <w:t xml:space="preserve"> </w:t>
      </w:r>
      <w:r>
        <w:rPr>
          <w:rFonts w:cs="Times New Roman" w:ascii="Times New Roman" w:hAnsi="Times New Roman"/>
          <w:color w:val="000000"/>
        </w:rPr>
        <w:t xml:space="preserve">A avaliação individualizada e a pontuação serão feitas com base nos critérios de julgamento apresentados na </w:t>
      </w:r>
      <w:r>
        <w:rPr>
          <w:rFonts w:cs="Times New Roman" w:ascii="Times New Roman" w:hAnsi="Times New Roman"/>
          <w:b/>
          <w:bCs/>
          <w:color w:val="000000"/>
          <w:u w:val="single"/>
        </w:rPr>
        <w:t>TABELA 2</w:t>
      </w:r>
      <w:r>
        <w:rPr>
          <w:rFonts w:cs="Times New Roman" w:ascii="Times New Roman" w:hAnsi="Times New Roman"/>
          <w:b/>
          <w:bCs/>
          <w:color w:val="000000"/>
        </w:rPr>
        <w:t xml:space="preserve"> </w:t>
      </w:r>
      <w:r>
        <w:rPr>
          <w:rFonts w:cs="Times New Roman" w:ascii="Times New Roman" w:hAnsi="Times New Roman"/>
          <w:color w:val="000000"/>
        </w:rPr>
        <w:t xml:space="preserve">abaixo, conforme modelo </w:t>
      </w:r>
      <w:r>
        <w:rPr>
          <w:rFonts w:cs="Times New Roman" w:ascii="Times New Roman" w:hAnsi="Times New Roman"/>
          <w:b/>
          <w:bCs/>
          <w:color w:val="000000"/>
        </w:rPr>
        <w:t>Anexo VI – Ficha para Atribuição de Notas pela Comissão de Seleção</w:t>
      </w:r>
      <w:r>
        <w:rPr>
          <w:rFonts w:cs="Times New Roman" w:ascii="Times New Roman" w:hAnsi="Times New Roman"/>
          <w:color w:val="000000"/>
        </w:rPr>
        <w:t>:</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CRITÉRIOS DE</w:t>
            </w:r>
          </w:p>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JULGAMENTO</w:t>
            </w:r>
          </w:p>
        </w:tc>
        <w:tc>
          <w:tcPr>
            <w:tcW w:w="3772"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shd w:fill="FFFFFF" w:val="clear"/>
              </w:rPr>
            </w:pPr>
            <w:r>
              <w:rPr>
                <w:rFonts w:cs="Times New Roman" w:ascii="Times New Roman" w:hAnsi="Times New Roman"/>
                <w:b/>
                <w:color w:val="000000"/>
                <w:sz w:val="20"/>
                <w:szCs w:val="20"/>
                <w:highlight w:val="lightGray"/>
                <w:shd w:fill="FFFFFF" w:val="clear"/>
              </w:rPr>
              <w:t>PONTUAÇÃO MÁXIMA POR ITEM</w:t>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right="180"/>
              <w:jc w:val="center"/>
              <w:rPr>
                <w:rFonts w:ascii="Times New Roman" w:hAnsi="Times New Roman" w:cs="Times New Roman"/>
                <w:b/>
                <w:sz w:val="20"/>
                <w:szCs w:val="20"/>
                <w:highlight w:val="lightGray"/>
              </w:rPr>
            </w:pPr>
            <w:r>
              <w:rPr>
                <w:rFonts w:cs="Times New Roman" w:ascii="Times New Roman" w:hAnsi="Times New Roman"/>
                <w:b/>
                <w:sz w:val="20"/>
                <w:szCs w:val="20"/>
                <w:highlight w:val="lightGray"/>
                <w:shd w:fill="FFFFFF" w:val="clear"/>
              </w:rPr>
              <w:t>1</w:t>
            </w:r>
            <w:r>
              <w:rPr>
                <w:rFonts w:cs="Times New Roman" w:ascii="Times New Roman" w:hAnsi="Times New Roman"/>
                <w:b/>
                <w:color w:val="000000"/>
                <w:sz w:val="20"/>
                <w:szCs w:val="20"/>
                <w:highlight w:val="lightGray"/>
                <w:shd w:fill="FFFFFF" w:val="clear"/>
              </w:rPr>
              <w:t>-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Não -  0,0 ponto</w:t>
            </w:r>
          </w:p>
          <w:p>
            <w:pPr>
              <w:pStyle w:val="Standard"/>
              <w:widowControl/>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2-  Registro em Conselho Municipal dos Direitos da Criança e do Adolescente</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left="52"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Não – 0,0 ponto</w:t>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shd w:fill="FFFFFF" w:val="clear"/>
              </w:rPr>
            </w:pPr>
            <w:r>
              <w:rPr>
                <w:rFonts w:cs="Times New Roman" w:ascii="Times New Roman" w:hAnsi="Times New Roman"/>
                <w:b/>
                <w:sz w:val="20"/>
                <w:szCs w:val="20"/>
                <w:highlight w:val="lightGray"/>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Menos de 01  ano -     0,0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De 01 a 05 anos  -       0,5 ponto</w:t>
            </w:r>
          </w:p>
          <w:p>
            <w:pPr>
              <w:pStyle w:val="Standard"/>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spacing w:lineRule="auto" w:line="276"/>
              <w:ind w:left="52"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0000" w:val="clear"/>
              </w:rPr>
            </w:pPr>
            <w:r>
              <w:rPr>
                <w:rFonts w:eastAsia="Times New Roman" w:cs="Times New Roman" w:ascii="Times New Roman" w:hAnsi="Times New Roman"/>
                <w:b/>
                <w:color w:val="000000"/>
                <w:sz w:val="20"/>
                <w:szCs w:val="20"/>
                <w:shd w:fill="FF0000"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do requisito de capacidade técnico-operacional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de capacidade técnico-operacional (1,0)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capacidade técnico-operacional (2,0)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5- Adequação da proposta ao valor total de recursos disponibilizados para a celebração da parceria constante do Edital, com menção expressa ao valor global da proposta</w:t>
            </w:r>
          </w:p>
          <w:p>
            <w:pPr>
              <w:pStyle w:val="Standard"/>
              <w:spacing w:lineRule="auto" w:line="276"/>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superior ao valor total de recursos disponibilizados para a celebração da parceria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Não – 0,0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Sim – 1,0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7- Descrição da realidade objeto da parceria e do nexo entre essa realidade e a atividade proposta</w:t>
            </w:r>
          </w:p>
          <w:p>
            <w:pPr>
              <w:pStyle w:val="Standard"/>
              <w:spacing w:lineRule="auto" w:line="276"/>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da Descrição (0,5)</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Descrição (1,0)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de Atendimento (1,0)</w:t>
            </w:r>
          </w:p>
          <w:p>
            <w:pPr>
              <w:pStyle w:val="Standard"/>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6716" w:type="dxa"/>
            <w:gridSpan w:val="2"/>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bl>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t>Obs.: A atribuição de nota 0 “zero” em um dos itens 1, 2, 3, IMPLICA NA ELIMINAÇÃO AUTOMÁTICA da proposta da OSC.</w:t>
      </w:r>
    </w:p>
    <w:p>
      <w:pPr>
        <w:pStyle w:val="Normal"/>
        <w:shd w:val="clear" w:color="auto" w:fill="FFFFFF"/>
        <w:suppressAutoHyphens w:val="false"/>
        <w:spacing w:lineRule="auto" w:line="276" w:before="280" w:after="0"/>
        <w:jc w:val="both"/>
        <w:rPr/>
      </w:pPr>
      <w:r>
        <w:rPr>
          <w:rFonts w:eastAsia="SimSun"/>
          <w:color w:val="000000"/>
          <w:lang w:bidi="hi-IN"/>
        </w:rPr>
        <w:t>5.4.5. Tendo em vista o disposto no art. 28 da Lei 13.019/2014, para avaliação do Critério de Julgamento (C), a OSC concorrente deverá descrever na sua proposta as experiências anteriores relativas à sua capacidade técnico-operacional. Porém, a sua efetiva comprovação fica diferida para a fase posterior à etapa competitiva de julgamento das propostas, sendo exigível apenas das entidades selecionadas, momento em que ocorrerá a verificação do cumprimento dos requisitos para a celebração da parceria (arts. 33 e 34 da Lei nº 13.019/14) e a não ocorrência de impedimento para a celebração da parceria (art. 39 da Lei nº 13.019/14).</w:t>
      </w:r>
    </w:p>
    <w:p>
      <w:pPr>
        <w:pStyle w:val="Normal"/>
        <w:shd w:val="clear" w:color="auto" w:fill="FFFFFF"/>
        <w:suppressAutoHyphens w:val="false"/>
        <w:spacing w:lineRule="auto" w:line="276" w:before="280" w:after="0"/>
        <w:jc w:val="both"/>
        <w:rPr/>
      </w:pPr>
      <w:r>
        <w:rPr>
          <w:rFonts w:eastAsia="SimSun"/>
          <w:color w:val="000000"/>
          <w:lang w:bidi="hi-IN"/>
        </w:rPr>
        <w:t>5.4.6. O proponente deverá descrever minuciosamente as experiências relativas ao critério de julgamento (C), informando as atividades ou projetos desenvolvidos, sua duração, financiadores, local ou abrangência, beneficiários, resultados alcançados, dentre outras informações que julgar relevantes.</w:t>
      </w:r>
    </w:p>
    <w:p>
      <w:pPr>
        <w:pStyle w:val="Normal"/>
        <w:shd w:val="clear" w:color="auto" w:fill="FFFFFF"/>
        <w:suppressAutoHyphens w:val="false"/>
        <w:spacing w:lineRule="auto" w:line="276" w:before="280" w:after="0"/>
        <w:jc w:val="both"/>
        <w:rPr/>
      </w:pPr>
      <w:r>
        <w:rPr>
          <w:rFonts w:eastAsia="SimSun"/>
          <w:color w:val="000000"/>
          <w:lang w:bidi="hi-IN"/>
        </w:rPr>
        <w:t>5.4.7. A falsidade de informações nas propostas acarretará a eliminação automática da OSC respectiva, podendo ensejar, ainda, a aplicação de sanção administrativa contra a instituição proponente e comunicação do fato às autoridades competentes, inclusive para apuração do cometimento de eventual crime.</w:t>
      </w:r>
    </w:p>
    <w:p>
      <w:pPr>
        <w:pStyle w:val="Normal"/>
        <w:shd w:val="clear" w:color="auto" w:fill="FFFFFF"/>
        <w:suppressAutoHyphens w:val="false"/>
        <w:spacing w:lineRule="auto" w:line="276" w:before="280" w:after="0"/>
        <w:jc w:val="both"/>
        <w:rPr/>
      </w:pPr>
      <w:r>
        <w:rPr>
          <w:rFonts w:eastAsia="SimSun"/>
          <w:color w:val="000000"/>
          <w:lang w:bidi="hi-IN"/>
        </w:rPr>
        <w:t>5.4.8. Serão eliminadas as propostas:</w:t>
      </w:r>
    </w:p>
    <w:p>
      <w:pPr>
        <w:pStyle w:val="Standard"/>
        <w:numPr>
          <w:ilvl w:val="0"/>
          <w:numId w:val="23"/>
        </w:numPr>
        <w:spacing w:lineRule="auto" w:line="360"/>
        <w:ind w:hanging="360" w:left="720" w:right="141"/>
        <w:jc w:val="both"/>
        <w:rPr>
          <w:rFonts w:ascii="Times New Roman" w:hAnsi="Times New Roman"/>
          <w:sz w:val="22"/>
          <w:szCs w:val="22"/>
          <w:shd w:fill="FFFFFF" w:val="clear"/>
        </w:rPr>
      </w:pPr>
      <w:r>
        <w:rPr>
          <w:rFonts w:ascii="Times New Roman" w:hAnsi="Times New Roman"/>
          <w:sz w:val="22"/>
          <w:szCs w:val="22"/>
          <w:shd w:fill="FFFFFF" w:val="clear"/>
        </w:rPr>
        <w:t>A atribuição de nota 0 “zero” em um dos itens 1, 2, 3, IMPLICA NA ELIMINAÇÃO AUTOMÁTICA da proposta da OSC.</w:t>
      </w:r>
    </w:p>
    <w:p>
      <w:pPr>
        <w:pStyle w:val="Standard"/>
        <w:numPr>
          <w:ilvl w:val="0"/>
          <w:numId w:val="23"/>
        </w:numPr>
        <w:spacing w:lineRule="auto" w:line="360"/>
        <w:ind w:hanging="360" w:left="720" w:right="141"/>
        <w:jc w:val="both"/>
        <w:rPr>
          <w:color w:val="000000"/>
        </w:rPr>
      </w:pPr>
      <w:r>
        <w:rPr>
          <w:color w:val="000000"/>
        </w:rPr>
        <w:t>cuja pontuação total for inferior a 6,0 (seis) pontos;</w:t>
      </w:r>
    </w:p>
    <w:p>
      <w:pPr>
        <w:pStyle w:val="Standard"/>
        <w:numPr>
          <w:ilvl w:val="0"/>
          <w:numId w:val="23"/>
        </w:numPr>
        <w:spacing w:lineRule="auto" w:line="360"/>
        <w:ind w:hanging="360" w:left="720" w:right="141"/>
        <w:jc w:val="both"/>
        <w:rPr>
          <w:color w:val="000000"/>
        </w:rPr>
      </w:pPr>
      <w:r>
        <w:rPr>
          <w:color w:val="000000"/>
        </w:rPr>
        <w:t>que não contenham, no mínimo, as seguintes informações: as ações a serem executadas, as metas a serem atingidas e os indicadores que aferirão o cumprimento das metas; os prazos para a execução das ações e para o cumprimento das metas; e, o valor global proposto;</w:t>
      </w:r>
    </w:p>
    <w:p>
      <w:pPr>
        <w:pStyle w:val="Standard"/>
        <w:numPr>
          <w:ilvl w:val="0"/>
          <w:numId w:val="23"/>
        </w:numPr>
        <w:spacing w:lineRule="auto" w:line="360"/>
        <w:ind w:hanging="360" w:left="720" w:right="141"/>
        <w:jc w:val="both"/>
        <w:rPr>
          <w:color w:val="000000"/>
        </w:rPr>
      </w:pPr>
      <w:r>
        <w:rPr>
          <w:color w:val="000000"/>
        </w:rPr>
        <w:t>que estejam em desacordo com o Edital e seus anexos;</w:t>
      </w:r>
    </w:p>
    <w:p>
      <w:pPr>
        <w:pStyle w:val="Standard"/>
        <w:numPr>
          <w:ilvl w:val="0"/>
          <w:numId w:val="23"/>
        </w:numPr>
        <w:spacing w:lineRule="auto" w:line="360"/>
        <w:ind w:hanging="360" w:left="720" w:right="141"/>
        <w:jc w:val="both"/>
        <w:rPr>
          <w:color w:val="000000"/>
        </w:rPr>
      </w:pPr>
      <w:r>
        <w:rPr>
          <w:color w:val="000000"/>
        </w:rPr>
        <w:t>com valor global superior ao valor total de recursos disponibilizados para a celebração da parceria; ou,</w:t>
      </w:r>
    </w:p>
    <w:p>
      <w:pPr>
        <w:pStyle w:val="Standard"/>
        <w:numPr>
          <w:ilvl w:val="0"/>
          <w:numId w:val="23"/>
        </w:numPr>
        <w:spacing w:lineRule="auto" w:line="360"/>
        <w:ind w:hanging="360" w:left="720" w:right="141"/>
        <w:jc w:val="both"/>
        <w:rPr/>
      </w:pPr>
      <w:r>
        <w:rPr>
          <w:color w:val="000000"/>
        </w:rPr>
        <w:t>com valor global incompatível (inexequível) com o objeto da parceria, a ser avaliado pela Comissão de Seleção, que atestará a inviabilidade econômica e financeira da proposta, podendo promover eventuais diligências complementares.</w:t>
      </w:r>
    </w:p>
    <w:p>
      <w:pPr>
        <w:pStyle w:val="Normal"/>
        <w:shd w:val="clear" w:color="auto" w:fill="FFFFFF"/>
        <w:suppressAutoHyphens w:val="false"/>
        <w:spacing w:lineRule="auto" w:line="276" w:before="280" w:after="0"/>
        <w:jc w:val="both"/>
        <w:rPr/>
      </w:pPr>
      <w:r>
        <w:rPr>
          <w:rFonts w:eastAsia="SimSun"/>
          <w:color w:val="000000"/>
          <w:lang w:bidi="hi-IN"/>
        </w:rPr>
        <w:t>5.4.9. 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pPr>
        <w:pStyle w:val="Normal"/>
        <w:shd w:val="clear" w:color="auto" w:fill="FFFFFF"/>
        <w:suppressAutoHyphens w:val="false"/>
        <w:spacing w:lineRule="auto" w:line="276" w:before="280" w:after="0"/>
        <w:jc w:val="both"/>
        <w:rPr/>
      </w:pPr>
      <w:r>
        <w:rPr>
          <w:rFonts w:eastAsia="SimSun"/>
          <w:color w:val="000000"/>
          <w:lang w:bidi="hi-IN"/>
        </w:rPr>
        <w:t>5.4.10. 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(C), (D), (E), (G) e (F). Caso essas regras não solucionem o empate, será considerada vencedora a entidade com mais tempo de constituição e, em último caso, a questão será decidida por sorteio.</w:t>
      </w:r>
    </w:p>
    <w:p>
      <w:pPr>
        <w:pStyle w:val="Normal"/>
        <w:shd w:val="clear" w:color="auto" w:fill="FFFFFF"/>
        <w:suppressAutoHyphens w:val="false"/>
        <w:spacing w:lineRule="auto" w:line="276" w:before="280" w:after="0"/>
        <w:jc w:val="both"/>
        <w:rPr/>
      </w:pPr>
      <w:r>
        <w:rPr>
          <w:rFonts w:eastAsia="SimSun"/>
          <w:color w:val="000000"/>
          <w:lang w:bidi="hi-IN"/>
        </w:rPr>
        <w:t>5.4.11. Será obrigatoriamente justificada a seleção de proposta que não for a mais adequada ao valor total de recursos disponibilizados para a celebração da parceria, conforme critério de Julgamento (D), levando-se em conta a pontuação total obtida e a proporção entre as metas e os resultados previstos em relação ao valor proposto (art. 27, § 5º da Lei nº 13.019/14).</w:t>
      </w:r>
    </w:p>
    <w:p>
      <w:pPr>
        <w:pStyle w:val="Normal"/>
        <w:shd w:val="clear" w:color="auto" w:fill="FFFFFF"/>
        <w:suppressAutoHyphens w:val="false"/>
        <w:spacing w:lineRule="auto" w:line="276" w:before="280" w:after="0"/>
        <w:jc w:val="both"/>
        <w:rPr/>
      </w:pPr>
      <w:r>
        <w:rPr>
          <w:rFonts w:eastAsia="SimSun"/>
          <w:color w:val="000000"/>
          <w:lang w:bidi="hi-IN"/>
        </w:rPr>
        <w:t>5.4.12. Após o recebimento e julgamento das propostas, havendo uma única entidade com proposta classificada (não eliminada), caberá à Comissão de Seleção decidir entre considerar fracassado o Chamamento Público, com a sua reabertura do processo de seleção, se o caso, ou, desde que atendidas as demais exigências deste Edital, considerar válida a proposta apresentada, podendo a Administração Pública Municipal dar prosseguimento ao processo de seleção e convocá-la para iniciar o processo de celebração.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5.5.</w:t>
      </w:r>
      <w:r>
        <w:rPr>
          <w:rFonts w:cs="Times New Roman" w:ascii="Times New Roman" w:hAnsi="Times New Roman"/>
          <w:color w:val="000000"/>
        </w:rPr>
        <w:t xml:space="preserve"> </w:t>
      </w:r>
      <w:r>
        <w:rPr>
          <w:rFonts w:cs="Times New Roman" w:ascii="Times New Roman" w:hAnsi="Times New Roman"/>
          <w:b/>
          <w:color w:val="000000"/>
        </w:rPr>
        <w:t>Etapa 4: Divulgação do resultado preliminar</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5.5.1. Após o julgamento pela Comissão de Seleção, a Administração Pública Municipal divulgará o resultado preliminar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 iniciando-se o prazo para interposição de recursos.</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5.6. Etapa 5: Interposição de recursos contra o resultado preliminar</w:t>
      </w:r>
    </w:p>
    <w:p>
      <w:pPr>
        <w:pStyle w:val="default1"/>
        <w:widowControl w:val="false"/>
        <w:tabs>
          <w:tab w:val="clear" w:pos="709"/>
          <w:tab w:val="left" w:pos="567" w:leader="none"/>
        </w:tabs>
        <w:spacing w:before="0" w:after="0"/>
        <w:jc w:val="both"/>
        <w:rPr/>
      </w:pPr>
      <w:r>
        <w:rPr>
          <w:rFonts w:ascii="Times New Roman" w:hAnsi="Times New Roman"/>
          <w:color w:val="000000"/>
          <w:sz w:val="24"/>
          <w:szCs w:val="24"/>
        </w:rPr>
        <w:t>5.6.1. Os participantes que desejarem recorrer contra o resultado preliminar deverão apresentar recurso administrativo, no prazo de 5 (cinco) dias úteis, contado da publicação da decisão do resultado preliminar, ao colegiado que a proferiu, sob pena de preclusão, sendo que não será conhecido recurso interposto fora do prazo.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5.6.2.</w:t>
      </w:r>
      <w:r>
        <w:rPr>
          <w:rFonts w:cs="Times New Roman" w:ascii="Times New Roman" w:hAnsi="Times New Roman"/>
          <w:b/>
          <w:color w:val="000000"/>
        </w:rPr>
        <w:t xml:space="preserve"> </w:t>
      </w:r>
      <w:r>
        <w:rPr>
          <w:rFonts w:cs="Times New Roman" w:ascii="Times New Roman" w:hAnsi="Times New Roman"/>
          <w:color w:val="000000"/>
        </w:rPr>
        <w:t>Os recursos deverão ser apresentados por escrito, em uma única via, e protocolados na Seção de Licitações da Prefeitura do Município de Itatiba, situada à Avenida Luciano Consoline, 600, Jd. de Lucca, nesta cidade, das 09 às 17 horas, de segunda a sexta-feira.</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5.6.3. Interposto eventual recurso, os demais participantes poderão, no prazo de 5 (cinco) dias úteis, contado imediatamente após o encerramento do prazo recursal, independentemente de prévia comunicação, apresentar contrarrazões, se desejarem.</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5.6.4. É assegurado aos participantes obter cópia dos elementos dos autos indispensáveis à defesa de seus interesses, arcando somente com os devidos custos para a extração de cópias.</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5.7. Etapa 6: Análise dos recursos pela Comissão de Seleção</w:t>
      </w:r>
    </w:p>
    <w:p>
      <w:pPr>
        <w:pStyle w:val="Standard"/>
        <w:tabs>
          <w:tab w:val="left" w:pos="709" w:leader="none"/>
        </w:tabs>
        <w:suppressAutoHyphens w:val="false"/>
        <w:spacing w:lineRule="auto" w:line="276"/>
        <w:jc w:val="both"/>
        <w:rPr/>
      </w:pPr>
      <w:r>
        <w:rPr>
          <w:rFonts w:cs="Times New Roman" w:ascii="Times New Roman" w:hAnsi="Times New Roman"/>
          <w:color w:val="000000"/>
        </w:rPr>
        <w:t>5.7.1.</w:t>
      </w:r>
      <w:r>
        <w:rPr>
          <w:rFonts w:cs="Times New Roman" w:ascii="Times New Roman" w:hAnsi="Times New Roman"/>
          <w:b/>
          <w:color w:val="000000"/>
        </w:rPr>
        <w:t xml:space="preserve"> </w:t>
      </w:r>
      <w:r>
        <w:rPr>
          <w:rFonts w:cs="Times New Roman" w:ascii="Times New Roman" w:hAnsi="Times New Roman"/>
          <w:color w:val="000000"/>
        </w:rPr>
        <w:t>Havendo a interposição de recurso, a Comissão de Seleção o analisará.</w:t>
      </w:r>
    </w:p>
    <w:p>
      <w:pPr>
        <w:pStyle w:val="Standard"/>
        <w:tabs>
          <w:tab w:val="left" w:pos="709" w:leader="none"/>
        </w:tabs>
        <w:suppressAutoHyphens w:val="false"/>
        <w:spacing w:lineRule="auto" w:line="276"/>
        <w:jc w:val="both"/>
        <w:rPr/>
      </w:pPr>
      <w:r>
        <w:rPr>
          <w:rFonts w:cs="Times New Roman" w:ascii="Times New Roman" w:hAnsi="Times New Roman"/>
          <w:color w:val="000000"/>
        </w:rPr>
        <w:t>5.7.2.</w:t>
      </w:r>
      <w:r>
        <w:rPr>
          <w:rFonts w:cs="Times New Roman" w:ascii="Times New Roman" w:hAnsi="Times New Roman"/>
          <w:b/>
          <w:color w:val="000000"/>
        </w:rPr>
        <w:t xml:space="preserve"> </w:t>
      </w:r>
      <w:r>
        <w:rPr>
          <w:rFonts w:cs="Times New Roman" w:ascii="Times New Roman" w:hAnsi="Times New Roman"/>
          <w:color w:val="000000"/>
        </w:rPr>
        <w:t>Recebido o recurso, a Comissão de Seleção poderá reconsiderar sua decisão no prazo de 5 (cinco) dias úteis, contados do fim do prazo para recebimento das contrarrazões, ou, dentro desse mesmo prazo, no caso de não ocorrer a reconsideração, encaminhar o recurso ao Chefe do Poder Executivo, com as informações necessárias à decisão final.</w:t>
      </w:r>
    </w:p>
    <w:p>
      <w:pPr>
        <w:pStyle w:val="Standard"/>
        <w:tabs>
          <w:tab w:val="left" w:pos="709" w:leader="none"/>
        </w:tabs>
        <w:suppressAutoHyphens w:val="false"/>
        <w:spacing w:lineRule="auto" w:line="276"/>
        <w:jc w:val="both"/>
        <w:rPr/>
      </w:pPr>
      <w:r>
        <w:rPr>
          <w:rFonts w:cs="Times New Roman" w:ascii="Times New Roman" w:hAnsi="Times New Roman"/>
          <w:color w:val="000000"/>
        </w:rPr>
        <w:t>5.7.3.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5.7.4.</w:t>
      </w:r>
      <w:r>
        <w:rPr>
          <w:rFonts w:cs="Times New Roman" w:ascii="Times New Roman" w:hAnsi="Times New Roman"/>
          <w:b/>
          <w:color w:val="000000"/>
        </w:rPr>
        <w:t xml:space="preserve"> </w:t>
      </w:r>
      <w:r>
        <w:rPr>
          <w:rFonts w:cs="Times New Roman" w:ascii="Times New Roman" w:hAnsi="Times New Roman"/>
          <w:color w:val="000000"/>
        </w:rPr>
        <w:t>Na contagem dos prazos, exclui-se o dia do início e inclui-se o do vencimento. Os prazos se iniciam e expiram exclusivamente em dia útil no âmbito do departamento responsável pela condução do processo de seleção (Seção de Licitações).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5.7.5.</w:t>
      </w:r>
      <w:r>
        <w:rPr>
          <w:rFonts w:cs="Times New Roman" w:ascii="Times New Roman" w:hAnsi="Times New Roman"/>
          <w:b/>
          <w:color w:val="000000"/>
        </w:rPr>
        <w:t xml:space="preserve"> </w:t>
      </w:r>
      <w:r>
        <w:rPr>
          <w:rFonts w:cs="Times New Roman" w:ascii="Times New Roman" w:hAnsi="Times New Roman"/>
          <w:color w:val="000000"/>
        </w:rPr>
        <w:t>O acolhimento de recurso implicará invalidação apenas dos atos insuscetíveis de aproveitamento.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5.8.</w:t>
      </w:r>
      <w:r>
        <w:rPr>
          <w:rFonts w:cs="Times New Roman" w:ascii="Times New Roman" w:hAnsi="Times New Roman"/>
          <w:color w:val="000000"/>
        </w:rPr>
        <w:t xml:space="preserve"> </w:t>
      </w:r>
      <w:r>
        <w:rPr>
          <w:rFonts w:cs="Times New Roman" w:ascii="Times New Roman" w:hAnsi="Times New Roman"/>
          <w:b/>
          <w:color w:val="000000"/>
        </w:rPr>
        <w:t xml:space="preserve">Etapa 7: Homologação e publicação do resultado definitivo da fase de seleção, com </w:t>
        <w:tab/>
        <w:t>divulgação das decisões recursais proferidas (se houver).</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5.8.1. Após o julgamento dos recursos ou o transcurso do prazo sem interposição de recurso, o Chefe do Poder Executivo deverá homologar e divulgar as decisões recursais proferidas, se houver, e o resultado definitivo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w:t>
      </w:r>
    </w:p>
    <w:p>
      <w:pPr>
        <w:pStyle w:val="Standard"/>
        <w:suppressAutoHyphens w:val="false"/>
        <w:spacing w:lineRule="auto" w:line="276"/>
        <w:jc w:val="both"/>
        <w:rPr/>
      </w:pPr>
      <w:r>
        <w:rPr>
          <w:rFonts w:cs="Times New Roman" w:ascii="Times New Roman" w:hAnsi="Times New Roman"/>
          <w:color w:val="000000"/>
        </w:rPr>
        <w:t>5.8.2. A homologação não gera direito subjetivo para a organização da sociedade civil selecionada à celebração da parceria (art. 27, § 6º da Lei nº 13.019/14).</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6 - DA FASE DE CELEBRAÇÃO</w:t>
      </w:r>
    </w:p>
    <w:p>
      <w:pPr>
        <w:pStyle w:val="Standard"/>
        <w:tabs>
          <w:tab w:val="clear" w:pos="709"/>
          <w:tab w:val="left" w:pos="567" w:leader="none"/>
        </w:tabs>
        <w:spacing w:lineRule="auto" w:line="276"/>
        <w:jc w:val="both"/>
        <w:rPr/>
      </w:pPr>
      <w:r>
        <w:rPr>
          <w:rFonts w:cs="Times New Roman" w:ascii="Times New Roman" w:hAnsi="Times New Roman"/>
          <w:b/>
          <w:bCs/>
          <w:color w:val="000000"/>
        </w:rPr>
        <w:t>6.1. Do cronograma</w:t>
      </w:r>
    </w:p>
    <w:p>
      <w:pPr>
        <w:pStyle w:val="Standard"/>
        <w:suppressAutoHyphens w:val="false"/>
        <w:spacing w:lineRule="auto" w:line="276"/>
        <w:jc w:val="both"/>
        <w:rPr/>
      </w:pPr>
      <w:r>
        <w:rPr>
          <w:rFonts w:cs="Times New Roman" w:ascii="Times New Roman" w:hAnsi="Times New Roman"/>
          <w:color w:val="000000"/>
        </w:rPr>
        <w:t xml:space="preserve">6.1.1. A fase de celebração observará as seguintes etapas até a assinatura do instrumento de parceria, conforme </w:t>
      </w:r>
      <w:r>
        <w:rPr>
          <w:rFonts w:cs="Times New Roman" w:ascii="Times New Roman" w:hAnsi="Times New Roman"/>
          <w:b/>
          <w:bCs/>
          <w:color w:val="000000"/>
          <w:u w:val="single"/>
        </w:rPr>
        <w:t>TABELA 3</w:t>
      </w:r>
      <w:r>
        <w:rPr>
          <w:rFonts w:cs="Times New Roman" w:ascii="Times New Roman" w:hAnsi="Times New Roman"/>
          <w:color w:val="000000"/>
        </w:rPr>
        <w:t xml:space="preserve"> abaixo:</w:t>
      </w:r>
    </w:p>
    <w:tbl>
      <w:tblPr>
        <w:tblW w:w="9205" w:type="dxa"/>
        <w:jc w:val="left"/>
        <w:tblInd w:w="4" w:type="dxa"/>
        <w:tblLayout w:type="fixed"/>
        <w:tblCellMar>
          <w:top w:w="0" w:type="dxa"/>
          <w:left w:w="10" w:type="dxa"/>
          <w:bottom w:w="0" w:type="dxa"/>
          <w:right w:w="10" w:type="dxa"/>
        </w:tblCellMar>
        <w:tblLook w:firstRow="0" w:noVBand="0" w:lastRow="0" w:firstColumn="0" w:lastColumn="0" w:noHBand="0" w:val="0000"/>
      </w:tblPr>
      <w:tblGrid>
        <w:gridCol w:w="1028"/>
        <w:gridCol w:w="8176"/>
      </w:tblGrid>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ETAPA</w:t>
            </w:r>
          </w:p>
        </w:tc>
        <w:tc>
          <w:tcPr>
            <w:tcW w:w="8176" w:type="dxa"/>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DESCRIÇÃO DA ETAPA</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1</w:t>
            </w:r>
          </w:p>
        </w:tc>
        <w:tc>
          <w:tcPr>
            <w:tcW w:w="817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Convocação da OSC selecionada para apresentação do plano de trabalho e comprovação do atendimento dos requisitos para celebração da parceria e de que não incorre nos impedimentos (vedações) legais.</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2</w:t>
            </w:r>
          </w:p>
        </w:tc>
        <w:tc>
          <w:tcPr>
            <w:tcW w:w="817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 xml:space="preserve">Verificação do cumprimento dos requisitos </w:t>
            </w:r>
            <w:r>
              <w:rPr>
                <w:rFonts w:cs="Times New Roman" w:ascii="Times New Roman" w:hAnsi="Times New Roman"/>
                <w:color w:val="000000"/>
                <w:sz w:val="20"/>
                <w:szCs w:val="20"/>
              </w:rPr>
              <w:t>para celebração da parceria e de que não incorre nos impedimentos (vedações) legais e a</w:t>
            </w:r>
            <w:r>
              <w:rPr>
                <w:rFonts w:eastAsia="Calibri" w:cs="Times New Roman" w:ascii="Times New Roman" w:hAnsi="Times New Roman"/>
                <w:color w:val="000000"/>
                <w:sz w:val="20"/>
                <w:szCs w:val="20"/>
                <w:lang w:eastAsia="en-US"/>
              </w:rPr>
              <w:t>nálise do plano de trabalho.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3</w:t>
            </w:r>
          </w:p>
        </w:tc>
        <w:tc>
          <w:tcPr>
            <w:tcW w:w="817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Ajustes no plano de trabalho e regularização de documentação, se necessário.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4</w:t>
            </w:r>
          </w:p>
        </w:tc>
        <w:tc>
          <w:tcPr>
            <w:tcW w:w="817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Parecer de órgão técnico e assinatura do Termo de Colaboração.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5</w:t>
            </w:r>
          </w:p>
        </w:tc>
        <w:tc>
          <w:tcPr>
            <w:tcW w:w="8176"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 xml:space="preserve">Publicação do extrato do Termo de Colaboração no Diário Oficial do Município e disponibilização no sítio oficial </w:t>
            </w:r>
            <w:r>
              <w:rPr>
                <w:rFonts w:eastAsia="Calibri" w:cs="Times New Roman" w:ascii="Times New Roman" w:hAnsi="Times New Roman"/>
                <w:color w:val="000000"/>
                <w:sz w:val="20"/>
                <w:szCs w:val="20"/>
              </w:rPr>
              <w:t>da Prefeitura do Município de Itatiba (www.itatiba.sp.gov.br)</w:t>
            </w:r>
            <w:r>
              <w:rPr>
                <w:rFonts w:eastAsia="Calibri" w:cs="Times New Roman" w:ascii="Times New Roman" w:hAnsi="Times New Roman"/>
                <w:color w:val="000000"/>
                <w:sz w:val="20"/>
                <w:szCs w:val="20"/>
                <w:lang w:eastAsia="en-US"/>
              </w:rPr>
              <w:t>.</w:t>
            </w:r>
          </w:p>
        </w:tc>
      </w:tr>
    </w:tbl>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6.2 - Etapa 1: Convocação da OSC selecionada para apresentação do plano de trabalho e comprovação do atendimento dos requisitos para celebração da parceria e de que não incorre nos impedimentos (vedações) legais.</w:t>
      </w:r>
    </w:p>
    <w:p>
      <w:pPr>
        <w:pStyle w:val="Standard"/>
        <w:tabs>
          <w:tab w:val="clear" w:pos="709"/>
          <w:tab w:val="left" w:pos="567" w:leader="none"/>
        </w:tabs>
        <w:spacing w:lineRule="auto" w:line="276"/>
        <w:jc w:val="both"/>
        <w:rPr/>
      </w:pPr>
      <w:r>
        <w:rPr>
          <w:rFonts w:cs="Times New Roman" w:ascii="Times New Roman" w:hAnsi="Times New Roman"/>
          <w:color w:val="000000"/>
        </w:rPr>
        <w:t>6.2.1.</w:t>
      </w:r>
      <w:r>
        <w:rPr>
          <w:rFonts w:cs="Times New Roman" w:ascii="Times New Roman" w:hAnsi="Times New Roman"/>
          <w:b/>
          <w:color w:val="000000"/>
        </w:rPr>
        <w:t xml:space="preserve"> </w:t>
      </w:r>
      <w:r>
        <w:rPr>
          <w:rFonts w:cs="Times New Roman" w:ascii="Times New Roman" w:hAnsi="Times New Roman"/>
          <w:color w:val="000000"/>
        </w:rPr>
        <w:t>Para a celebração da parceria, a Administração Pública Municipal convocará a OSC selecionada para, no prazo de 15 (quinze) dias corridos, contados a partir da convocação, apresentar o seu plano de trabalho e a documentação exigida para comprovação dos requisitos para a celebração da parceria e de que não incorre nos impedimentos legais (arts. 28, caput,</w:t>
      </w:r>
      <w:r>
        <w:rPr>
          <w:rFonts w:cs="Times New Roman" w:ascii="Times New Roman" w:hAnsi="Times New Roman"/>
          <w:b/>
          <w:color w:val="000000"/>
        </w:rPr>
        <w:t xml:space="preserve"> </w:t>
      </w:r>
      <w:r>
        <w:rPr>
          <w:rFonts w:cs="Times New Roman" w:ascii="Times New Roman" w:hAnsi="Times New Roman"/>
          <w:color w:val="000000"/>
        </w:rPr>
        <w:t>33, 34 e 39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6.2.2. Por meio do plano de trabalho, a OSC selecionada deverá apresentar o detalhamento da proposta submetida e aprovada no processo de seleção, com todos os pormenores exigidos pela legislação (em especial o art. 22 da Lei nº 13.019/14), observado o </w:t>
      </w:r>
      <w:r>
        <w:rPr>
          <w:rFonts w:cs="Times New Roman" w:ascii="Times New Roman" w:hAnsi="Times New Roman"/>
          <w:b/>
          <w:bCs/>
          <w:color w:val="000000"/>
        </w:rPr>
        <w:t>Anexo V – Diretrizes para Elaboração da Proposta e do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6.2.3. O plano de trabalho deverá conter, no mínimo, os seguintes elementos: a.) a descrição da realidade objeto da parceria, devendo ser demonstrado o nexo com a atividade proposta e com as metas a serem atingidas; b.) a forma de execução das ações; c.) a descrição de metas quantitativas e mensuráveis a serem atingidas; d.) a definição dos indicadores, documentos e outros meios a serem utilizados para a aferição do cumprimento das metas; e.) a previsão de receitas e a estimativa de despesas a serem realizadas na execução das ações, incluindo os encargos sociais e trabalhistas e a discriminação dos custos diretos e indiretos necessários à execução do objeto; f.) os valores a serem repassados mediante cronograma de desembolso; e, g.) as ações que demandarão pagamento em espécie, quando for o caso.</w:t>
      </w:r>
    </w:p>
    <w:p>
      <w:pPr>
        <w:pStyle w:val="Standard"/>
        <w:tabs>
          <w:tab w:val="clear" w:pos="709"/>
          <w:tab w:val="left" w:pos="567" w:leader="none"/>
        </w:tabs>
        <w:spacing w:lineRule="auto" w:line="276"/>
        <w:jc w:val="both"/>
        <w:rPr/>
      </w:pPr>
      <w:r>
        <w:rPr>
          <w:rFonts w:cs="Times New Roman" w:ascii="Times New Roman" w:hAnsi="Times New Roman"/>
          <w:color w:val="000000"/>
        </w:rPr>
        <w:t>6.2.4. A previsão de receitas e despesas de que trata a alínea “e” do item 6.2.3.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6.2.5. Além da apresentação do plano de trabalho, a OSC selecionada, no mesmo prazo, deverá comprovar o cumprimento dos requisitos previstos no inciso I do caput do art. 2º, nos incisos I a V do caput do art. 33 e nos incisos II a VII do caput do art. 34 da Lei nº 13.019/14, e a não ocorrência de hipóteses que incorram nas vedações de que trata o art. 39 da referida Lei, que serão verificados por meio da apresentação dos seguintes documentos:</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a.) cópia do estatuto registrado e suas alterações, em conformidade com as exigências previstas no art. 33 da Lei nº 13.019/14;</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b.) comprovante de inscrição no Cadastro Nacional da Pessoa Jurídica - CNPJ, emitido no sítio eletrônico oficial da Secretaria da Receita Federal do Brasil, para demonstrar que a OSC existe há, no mínimo, 1 (um) ano, com cadastro ativo;</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c.) comprovantes de experiência prévia na realização do objeto da parceria ou de objeto de natureza semelhante de, no mínimo, um ano de capacidade técnica e operacional, podendo ser admitidos, sem prejuízo de outros: (i) instrumentos de parceria firmados com órgãos e entidades da administração pública, organismos internacionais, empresas ou outras organizações da sociedade civil; (ii) relatórios de atividades com comprovação das ações desenvolvidas; (iii) publicações, pesquisas e outras formas de produção de conhecimento, realizadas pela organização da sociedade civil ou a respeito dela; (iv) currículos profissionais de integrantes da organização da sociedade civil, sejam dirigentes, conselheiros, associados, cooperados, empregados, entre outros; (v)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(vi) prêmios de relevância recebidos no País ou no exterior pela organização da sociedade civil.</w:t>
      </w:r>
    </w:p>
    <w:p>
      <w:pPr>
        <w:pStyle w:val="Standard"/>
        <w:tabs>
          <w:tab w:val="clear" w:pos="709"/>
          <w:tab w:val="left" w:pos="993" w:leader="none"/>
        </w:tabs>
        <w:suppressAutoHyphens w:val="false"/>
        <w:spacing w:lineRule="auto" w:line="276"/>
        <w:ind w:firstLine="567"/>
        <w:jc w:val="both"/>
        <w:rPr/>
      </w:pPr>
      <w:r>
        <w:rPr>
          <w:rFonts w:cs="Times New Roman" w:ascii="Times New Roman" w:hAnsi="Times New Roman"/>
          <w:color w:val="000000"/>
        </w:rPr>
        <w:t>d.) apresentação das certidões de regularidade fiscal, previdenciária, tributária, de contribuições, de dívida ativa e trabalhista (art. 34, caput, inciso II, da Lei nº 13.019/14), a saber: (i) Certidão de regularidade junto à Fazenda Federal relativa a Tributos Federais administrados pela RFB e PGFN; (ii) Certidão de regularidade relativa ao Fundo de Garantia por Tempo de Serviço (FGTS), por meio da apresentação do CRF – Certificado de Regularidade do FGTS; (iii) Certidão Negativa de Débitos Trabalhistas – CNDT; e, (iv) Certidão negativa de tributos mobiliários para com a Fazenda Municipal. Serão consideradas regulares as certidões positivas com efeito de negativa.</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e.) relação nominal atualizada dos dirigentes da OSC, conforme o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color w:val="000000"/>
        </w:rPr>
        <w:t>Anexo III – Relação dos Dirigentes da Entidade</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f.) cópia de documento que comprove que a OSC funciona no endereço por ela declarado, tal como, conta de consumo ou contrato de locação;</w:t>
      </w:r>
    </w:p>
    <w:p>
      <w:pPr>
        <w:pStyle w:val="Standard"/>
        <w:tabs>
          <w:tab w:val="clear" w:pos="709"/>
          <w:tab w:val="left" w:pos="993" w:leader="none"/>
          <w:tab w:val="left" w:pos="1276" w:leader="none"/>
        </w:tabs>
        <w:spacing w:lineRule="auto" w:line="276"/>
        <w:ind w:firstLine="709"/>
        <w:jc w:val="both"/>
        <w:rPr/>
      </w:pPr>
      <w:r>
        <w:rPr>
          <w:rFonts w:cs="Times New Roman" w:ascii="Times New Roman" w:hAnsi="Times New Roman"/>
          <w:color w:val="000000"/>
        </w:rPr>
        <w:t xml:space="preserve">g.) declaração do dirigente da OSC com informação de que a organização e seus dirigentes não incorrem em quaisquer das vedações previstas no art. 39 da Lei nº 13.019/14, as quais deverão estar descritas no documento, conforme modelo no </w:t>
      </w:r>
      <w:r>
        <w:rPr>
          <w:rFonts w:cs="Times New Roman" w:ascii="Times New Roman" w:hAnsi="Times New Roman"/>
          <w:b/>
          <w:bCs/>
          <w:color w:val="000000"/>
        </w:rPr>
        <w:t>Anexo VI – Declaração da Não Ocorrência de Impedimentos</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h.) declaração do dirigente da OSC sobre a existência de instalações e outras condições materiais da organização, bem como de capacidade técnica e operacional para o desenvolvimento do objeto da parceria e o cumprimento das metas estabelecidas, ou sobre a previsão de contratar ou adquirir com recursos da parceria,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i.) declaração do dirigente da OSC de que a entidade 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com exceção das hipóteses previstas no § 5º do art. 39, conforme </w:t>
      </w:r>
      <w:r>
        <w:rPr>
          <w:rFonts w:cs="Times New Roman" w:ascii="Times New Roman" w:hAnsi="Times New Roman"/>
          <w:b/>
          <w:bCs/>
          <w:color w:val="000000"/>
        </w:rPr>
        <w:t>Anexo IV – Declaração do art. 39, III da Lei nº 13.019/14</w:t>
      </w:r>
      <w:r>
        <w:rPr>
          <w:rFonts w:cs="Times New Roman" w:ascii="Times New Roman" w:hAnsi="Times New Roman"/>
          <w:bCs/>
          <w:color w:val="000000"/>
        </w:rPr>
        <w:t>.</w:t>
      </w:r>
    </w:p>
    <w:p>
      <w:pPr>
        <w:pStyle w:val="Standard"/>
        <w:tabs>
          <w:tab w:val="clear" w:pos="709"/>
          <w:tab w:val="left" w:pos="284" w:leader="none"/>
        </w:tabs>
        <w:suppressAutoHyphens w:val="false"/>
        <w:spacing w:lineRule="auto" w:line="276"/>
        <w:jc w:val="both"/>
        <w:rPr/>
      </w:pPr>
      <w:r>
        <w:rPr>
          <w:rFonts w:cs="Times New Roman" w:ascii="Times New Roman" w:hAnsi="Times New Roman"/>
          <w:bCs/>
          <w:color w:val="000000"/>
          <w:lang w:val="pt-PT"/>
        </w:rPr>
        <w:tab/>
        <w:tab/>
        <w:t xml:space="preserve">j.) termo de responsabilidade pessoal assinado pelo responsável pela boa administração e aplicação dos recursos recebidos, nomeado pela </w:t>
      </w:r>
      <w:r>
        <w:rPr>
          <w:rFonts w:cs="Times New Roman" w:ascii="Times New Roman" w:hAnsi="Times New Roman"/>
          <w:b/>
          <w:bCs/>
          <w:color w:val="000000"/>
          <w:lang w:val="pt-PT"/>
        </w:rPr>
        <w:t>OSC</w:t>
      </w:r>
      <w:r>
        <w:rPr>
          <w:rFonts w:cs="Times New Roman" w:ascii="Times New Roman" w:hAnsi="Times New Roman"/>
          <w:bCs/>
          <w:color w:val="000000"/>
          <w:lang w:val="pt-PT"/>
        </w:rPr>
        <w:t xml:space="preserve">, cujo nome constará do Termo de Colaboração a ser celebrado, consoante </w:t>
      </w:r>
      <w:r>
        <w:rPr>
          <w:rFonts w:cs="Times New Roman" w:ascii="Times New Roman" w:hAnsi="Times New Roman"/>
          <w:b/>
          <w:bCs/>
          <w:color w:val="000000"/>
          <w:lang w:val="pt-PT"/>
        </w:rPr>
        <w:t>ANEXO XI – TERMO DE RESPONSABILIDADE PESSOAL.</w:t>
      </w:r>
    </w:p>
    <w:p>
      <w:pPr>
        <w:pStyle w:val="Standard"/>
        <w:tabs>
          <w:tab w:val="clear" w:pos="709"/>
          <w:tab w:val="left" w:pos="1276" w:leader="none"/>
        </w:tabs>
        <w:suppressAutoHyphens w:val="false"/>
        <w:spacing w:lineRule="auto" w:line="276"/>
        <w:jc w:val="both"/>
        <w:rPr/>
      </w:pPr>
      <w:r>
        <w:rPr>
          <w:rFonts w:cs="Times New Roman" w:ascii="Times New Roman" w:hAnsi="Times New Roman"/>
          <w:color w:val="000000"/>
        </w:rPr>
        <w:t xml:space="preserve">6.2.6. Para facilitar a comunicação entre a Administração Pública Municipal e a Organização da Sociedade Civil selecionada, deverá ser apresentada, conjuntamente com os demais documentos, declaração de endereço eletrônico para futuras comunicações e notificações, conforme </w:t>
      </w:r>
      <w:r>
        <w:rPr>
          <w:rFonts w:cs="Times New Roman" w:ascii="Times New Roman" w:hAnsi="Times New Roman"/>
          <w:b/>
          <w:bCs/>
          <w:color w:val="000000"/>
        </w:rPr>
        <w:t>Anexo VIII – Declaração de Endereço Eletrônico</w:t>
      </w:r>
      <w:r>
        <w:rPr>
          <w:rFonts w:cs="Times New Roman" w:ascii="Times New Roman" w:hAnsi="Times New Roman"/>
          <w:color w:val="000000"/>
        </w:rPr>
        <w:t>.</w:t>
      </w:r>
    </w:p>
    <w:p>
      <w:pPr>
        <w:pStyle w:val="Standard"/>
        <w:suppressAutoHyphens w:val="false"/>
        <w:spacing w:lineRule="auto" w:line="276"/>
        <w:jc w:val="both"/>
        <w:rPr/>
      </w:pPr>
      <w:r>
        <w:rPr>
          <w:rFonts w:cs="Times New Roman" w:ascii="Times New Roman" w:hAnsi="Times New Roman"/>
          <w:color w:val="000000"/>
        </w:rPr>
        <w:t>6.2.7. O plano de trabalho, os documentos comprobatórios do cumprimento dos requisitos impostos nesta Etapa, bem como o endereço eletrônico para futuras comunicações, deverão ser apresentados pela OSC selecionada, por meio de protocolo a ser realizado na Seção de Licitações da Prefeitura do Município de Itatiba, situada à Av. Luciano Consoline, 600, Jd. de Lucca, nesta cidade, das 09 às 17 horas, de segunda a sexta-feira.</w:t>
      </w:r>
    </w:p>
    <w:p>
      <w:pPr>
        <w:pStyle w:val="Standard"/>
        <w:suppressAutoHyphens w:val="false"/>
        <w:spacing w:lineRule="auto" w:line="276"/>
        <w:jc w:val="both"/>
        <w:rPr/>
      </w:pPr>
      <w:r>
        <w:rPr>
          <w:rFonts w:cs="Times New Roman" w:ascii="Times New Roman" w:hAnsi="Times New Roman"/>
          <w:color w:val="000000"/>
        </w:rPr>
        <w:t>6.2.8. As cópias dos documentos exigidos deverão ser autenticadas.</w:t>
      </w:r>
    </w:p>
    <w:p>
      <w:pPr>
        <w:pStyle w:val="Standard"/>
        <w:tabs>
          <w:tab w:val="left" w:pos="709" w:leader="none"/>
        </w:tabs>
        <w:suppressAutoHyphens w:val="false"/>
        <w:spacing w:lineRule="auto" w:line="276"/>
        <w:jc w:val="both"/>
        <w:rPr/>
      </w:pPr>
      <w:r>
        <w:rPr>
          <w:rFonts w:cs="Times New Roman" w:ascii="Times New Roman" w:hAnsi="Times New Roman"/>
          <w:b/>
          <w:color w:val="000000"/>
        </w:rPr>
        <w:t xml:space="preserve">6.3. Etapa 2: </w:t>
      </w:r>
      <w:r>
        <w:rPr>
          <w:rFonts w:eastAsia="Calibri" w:cs="Times New Roman" w:ascii="Times New Roman" w:hAnsi="Times New Roman"/>
          <w:b/>
          <w:color w:val="000000"/>
          <w:lang w:eastAsia="en-US"/>
        </w:rPr>
        <w:t xml:space="preserve">Verificação do cumprimento dos requisitos </w:t>
      </w:r>
      <w:r>
        <w:rPr>
          <w:rFonts w:cs="Times New Roman" w:ascii="Times New Roman" w:hAnsi="Times New Roman"/>
          <w:b/>
          <w:color w:val="000000"/>
        </w:rPr>
        <w:t xml:space="preserve">para celebração da parceria e </w:t>
        <w:tab/>
        <w:t xml:space="preserve">de que não incorre nos impedimentos (vedações) legais. </w:t>
      </w:r>
      <w:r>
        <w:rPr>
          <w:rFonts w:eastAsia="Calibri" w:cs="Times New Roman" w:ascii="Times New Roman" w:hAnsi="Times New Roman"/>
          <w:b/>
          <w:color w:val="000000"/>
          <w:lang w:eastAsia="en-US"/>
        </w:rPr>
        <w:t>Análise do plano de trabalho</w:t>
      </w:r>
      <w:r>
        <w:rPr>
          <w:rFonts w:cs="Times New Roman" w:ascii="Times New Roman" w:hAnsi="Times New Roman"/>
          <w:b/>
          <w:color w:val="000000"/>
        </w:rPr>
        <w:t>.</w:t>
      </w:r>
    </w:p>
    <w:p>
      <w:pPr>
        <w:pStyle w:val="Standard"/>
        <w:tabs>
          <w:tab w:val="left" w:pos="709" w:leader="none"/>
        </w:tabs>
        <w:suppressAutoHyphens w:val="false"/>
        <w:spacing w:lineRule="auto" w:line="276"/>
        <w:jc w:val="both"/>
        <w:rPr/>
      </w:pPr>
      <w:r>
        <w:rPr>
          <w:rFonts w:cs="Times New Roman" w:ascii="Times New Roman" w:hAnsi="Times New Roman"/>
          <w:color w:val="000000"/>
        </w:rPr>
        <w:t>6.3.1.</w:t>
      </w:r>
      <w:r>
        <w:rPr>
          <w:rFonts w:cs="Times New Roman" w:ascii="Times New Roman" w:hAnsi="Times New Roman"/>
          <w:b/>
          <w:color w:val="000000"/>
        </w:rPr>
        <w:tab/>
      </w:r>
      <w:r>
        <w:rPr>
          <w:rFonts w:cs="Times New Roman" w:ascii="Times New Roman" w:hAnsi="Times New Roman"/>
          <w:color w:val="000000"/>
        </w:rPr>
        <w:t xml:space="preserve">A </w:t>
      </w:r>
      <w:r>
        <w:rPr>
          <w:rFonts w:cs="Times New Roman" w:ascii="Times New Roman" w:hAnsi="Times New Roman"/>
          <w:b/>
          <w:bCs/>
          <w:color w:val="000000"/>
          <w:u w:val="single"/>
        </w:rPr>
        <w:t>ETAPA 2</w:t>
      </w:r>
      <w:r>
        <w:rPr>
          <w:rFonts w:cs="Times New Roman" w:ascii="Times New Roman" w:hAnsi="Times New Roman"/>
          <w:color w:val="000000"/>
        </w:rPr>
        <w:t xml:space="preserve"> consiste no exame formal, a ser realizado pela Administração Pública Municipal, do atendimento dos requisitos para a celebração da parceria pela OSC selecionada, de que esta não incorre nos impedimentos legais, bem como do cumprimento das demais exigências descritas neste Edital e, ainda, a análise do plano de trabalho apresentado.</w:t>
      </w:r>
    </w:p>
    <w:p>
      <w:pPr>
        <w:pStyle w:val="Standard"/>
        <w:tabs>
          <w:tab w:val="clear" w:pos="709"/>
          <w:tab w:val="left" w:pos="567" w:leader="none"/>
        </w:tabs>
        <w:spacing w:lineRule="auto" w:line="276"/>
        <w:jc w:val="both"/>
        <w:rPr/>
      </w:pPr>
      <w:r>
        <w:rPr>
          <w:rFonts w:cs="Times New Roman" w:ascii="Times New Roman" w:hAnsi="Times New Roman"/>
          <w:color w:val="000000"/>
        </w:rPr>
        <w:t>6.3.2. No momento da verificação do cumprimento dos requisitos para a celebração de parcerias, a Administração Pública Municipal deverá consultar os cadastros disponíveis, tal como do TCE/SP e do TCU, para verificar se há informação sobre ocorrência impeditiva à referida celebração.</w:t>
      </w:r>
    </w:p>
    <w:p>
      <w:pPr>
        <w:pStyle w:val="Standard"/>
        <w:tabs>
          <w:tab w:val="clear" w:pos="709"/>
          <w:tab w:val="left" w:pos="567" w:leader="none"/>
        </w:tabs>
        <w:spacing w:lineRule="auto" w:line="276"/>
        <w:jc w:val="both"/>
        <w:rPr/>
      </w:pPr>
      <w:r>
        <w:rPr>
          <w:rFonts w:cs="Times New Roman" w:ascii="Times New Roman" w:hAnsi="Times New Roman"/>
          <w:color w:val="000000"/>
        </w:rPr>
        <w:t>6.3.3.</w:t>
      </w:r>
      <w:r>
        <w:rPr>
          <w:rFonts w:cs="Times New Roman" w:ascii="Times New Roman" w:hAnsi="Times New Roman"/>
          <w:b/>
          <w:color w:val="000000"/>
        </w:rPr>
        <w:t xml:space="preserve"> </w:t>
      </w:r>
      <w:r>
        <w:rPr>
          <w:rFonts w:cs="Times New Roman" w:ascii="Times New Roman" w:hAnsi="Times New Roman"/>
          <w:color w:val="000000"/>
        </w:rPr>
        <w:t>A</w:t>
      </w:r>
      <w:r>
        <w:rPr>
          <w:rFonts w:cs="Times New Roman" w:ascii="Times New Roman" w:hAnsi="Times New Roman"/>
          <w:bCs/>
          <w:color w:val="000000"/>
        </w:rPr>
        <w:t xml:space="preserve"> Administração Pública Municipal examinará o plano de trabalho apresentado pela OSC selecionada.</w:t>
      </w:r>
      <w:r>
        <w:rPr>
          <w:rFonts w:cs="Times New Roman" w:ascii="Times New Roman" w:hAnsi="Times New Roman"/>
          <w:color w:val="000000"/>
        </w:rPr>
        <w:t xml:space="preserve"> Somente será aprovado o plano de trabalho que estiver de acordo com as informações apresentadas na proposta apresentada pela OSC, observados os termos e as condições constantes neste Edital e em seus anexos. Para tanto, a Administração Pública Municipal poderá solicitar a realização de ajustes no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6.3.4.</w:t>
      </w:r>
      <w:r>
        <w:rPr>
          <w:rFonts w:cs="Times New Roman" w:ascii="Times New Roman" w:hAnsi="Times New Roman"/>
          <w:b/>
          <w:color w:val="000000"/>
        </w:rPr>
        <w:t xml:space="preserve"> </w:t>
      </w:r>
      <w:r>
        <w:rPr>
          <w:rFonts w:cs="Times New Roman" w:ascii="Times New Roman" w:hAnsi="Times New Roman"/>
          <w:color w:val="000000"/>
        </w:rPr>
        <w:t>Na hipótese da OSC selecionada não atender aos requisitos previstos neste Edital e em seus anexos, aquela imediatamente mais bem classificada poderá ser convidada a aceitar a celebração de parceria nos termos da proposta por ela apresentada (art. 28, § 1º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6.3.5. Caso a OSC convidada aceite celebrar a parceria, esta será convocada na forma da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em seguida, proceder-se-á à verificação dos documentos na forma desta </w:t>
      </w:r>
      <w:r>
        <w:rPr>
          <w:rFonts w:cs="Times New Roman" w:ascii="Times New Roman" w:hAnsi="Times New Roman"/>
          <w:b/>
          <w:bCs/>
          <w:color w:val="000000"/>
          <w:u w:val="single"/>
        </w:rPr>
        <w:t>ETAPA 2</w:t>
      </w:r>
      <w:r>
        <w:rPr>
          <w:rFonts w:cs="Times New Roman" w:ascii="Times New Roman" w:hAnsi="Times New Roman"/>
          <w:color w:val="000000"/>
        </w:rPr>
        <w:t xml:space="preserve"> (art. 28, § 2º da Lei nº 13.019/14). Esse procedimento poderá ser repetido, sucessivamente, obedecida a ordem de classificação.</w:t>
      </w:r>
    </w:p>
    <w:p>
      <w:pPr>
        <w:pStyle w:val="Standard"/>
        <w:tabs>
          <w:tab w:val="clear" w:pos="709"/>
          <w:tab w:val="left" w:pos="0" w:leader="none"/>
        </w:tabs>
        <w:spacing w:lineRule="auto" w:line="276"/>
        <w:jc w:val="both"/>
        <w:rPr/>
      </w:pPr>
      <w:r>
        <w:rPr>
          <w:rFonts w:cs="Times New Roman" w:ascii="Times New Roman" w:hAnsi="Times New Roman"/>
          <w:b/>
          <w:color w:val="000000"/>
        </w:rPr>
        <w:t>6.4. Etapa 3: Ajustes no plano de trabalho e regularização de documentação, se necessário.</w:t>
      </w:r>
    </w:p>
    <w:p>
      <w:pPr>
        <w:pStyle w:val="Standard"/>
        <w:tabs>
          <w:tab w:val="left" w:pos="709" w:leader="none"/>
        </w:tabs>
        <w:spacing w:lineRule="auto" w:line="276"/>
        <w:jc w:val="both"/>
        <w:rPr/>
      </w:pPr>
      <w:r>
        <w:rPr>
          <w:rFonts w:cs="Times New Roman" w:ascii="Times New Roman" w:hAnsi="Times New Roman"/>
          <w:color w:val="000000"/>
        </w:rPr>
        <w:t>6.4.1. Caso se verifique irregularidade formal nos documentos apresentados ou constatado evento que impeça a celebração, a OSC será comunicada do fato e instada a regularizar sua situação, no prazo de 5 (cinco) dias corridos, a contar da comunicação, sob pena de não celebração da parceria.</w:t>
      </w:r>
    </w:p>
    <w:p>
      <w:pPr>
        <w:pStyle w:val="Standard"/>
        <w:spacing w:lineRule="auto" w:line="276"/>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6.4.2.</w:t>
      </w:r>
      <w:r>
        <w:rPr>
          <w:rFonts w:cs="Times New Roman" w:ascii="Times New Roman" w:hAnsi="Times New Roman"/>
          <w:b/>
          <w:color w:val="000000"/>
        </w:rPr>
        <w:t xml:space="preserve"> </w:t>
      </w:r>
      <w:r>
        <w:rPr>
          <w:rFonts w:cs="Times New Roman" w:ascii="Times New Roman" w:hAnsi="Times New Roman"/>
          <w:color w:val="000000"/>
        </w:rPr>
        <w:t>Caso seja constatada necessidade de adequação no plano de trabalho enviado pela OSC, a Administração Pública Municipal solicitará a realização de ajustes e a OSC deverá fazê-lo, no prazo de 5 (cinco) dias corridos, contados da data de recebimento da solicitação apresentada, sob pena de não celebração da parceria.</w:t>
      </w:r>
    </w:p>
    <w:p>
      <w:pPr>
        <w:pStyle w:val="Standard"/>
        <w:tabs>
          <w:tab w:val="left" w:pos="709" w:leader="none"/>
        </w:tabs>
        <w:spacing w:lineRule="auto" w:line="276"/>
        <w:jc w:val="both"/>
        <w:rPr/>
      </w:pPr>
      <w:r>
        <w:rPr>
          <w:rFonts w:cs="Times New Roman" w:ascii="Times New Roman" w:hAnsi="Times New Roman"/>
          <w:color w:val="000000"/>
        </w:rPr>
        <w:t>6.4.3.</w:t>
      </w:r>
      <w:r>
        <w:rPr>
          <w:rFonts w:cs="Times New Roman" w:ascii="Times New Roman" w:hAnsi="Times New Roman"/>
          <w:b/>
          <w:color w:val="000000"/>
        </w:rPr>
        <w:t xml:space="preserve"> </w:t>
      </w:r>
      <w:r>
        <w:rPr>
          <w:rFonts w:cs="Times New Roman" w:ascii="Times New Roman" w:hAnsi="Times New Roman"/>
          <w:color w:val="000000"/>
        </w:rPr>
        <w:t>A aprovação do plano de trabalho não gerará direito subjetivo à celebração da parceria.</w:t>
      </w:r>
    </w:p>
    <w:p>
      <w:pPr>
        <w:pStyle w:val="Standard"/>
        <w:tabs>
          <w:tab w:val="left" w:pos="709" w:leader="none"/>
        </w:tabs>
        <w:spacing w:lineRule="auto" w:line="276"/>
        <w:jc w:val="both"/>
        <w:rPr/>
      </w:pPr>
      <w:r>
        <w:rPr>
          <w:rFonts w:cs="Times New Roman" w:ascii="Times New Roman" w:hAnsi="Times New Roman"/>
          <w:b/>
          <w:color w:val="000000"/>
        </w:rPr>
        <w:t>6.5. Etapa 4: Parecer de órgão técnico e assinatura do termo de colaboração</w:t>
      </w:r>
    </w:p>
    <w:p>
      <w:pPr>
        <w:pStyle w:val="Standard"/>
        <w:tabs>
          <w:tab w:val="left" w:pos="709" w:leader="none"/>
        </w:tabs>
        <w:spacing w:lineRule="auto" w:line="276"/>
        <w:jc w:val="both"/>
        <w:rPr/>
      </w:pPr>
      <w:r>
        <w:rPr>
          <w:rFonts w:cs="Times New Roman" w:ascii="Times New Roman" w:hAnsi="Times New Roman"/>
          <w:color w:val="000000"/>
        </w:rPr>
        <w:t>6.5.1.</w:t>
      </w:r>
      <w:r>
        <w:rPr>
          <w:rFonts w:cs="Times New Roman" w:ascii="Times New Roman" w:hAnsi="Times New Roman"/>
          <w:b/>
          <w:color w:val="000000"/>
        </w:rPr>
        <w:t xml:space="preserve"> </w:t>
      </w:r>
      <w:r>
        <w:rPr>
          <w:rFonts w:cs="Times New Roman" w:ascii="Times New Roman" w:hAnsi="Times New Roman"/>
          <w:color w:val="000000"/>
        </w:rPr>
        <w:t>Além da realização do chamamento público, a celebração e a formalização do Termo de Colaboração dependerá da adoção das seguintes providências impostas pela legislação regente (art. 35 da Lei nº 13.019/14): a.) prévia dotação orçamentária para execução da parceria, b.) demonstração de que os objetivos e finalidades institucionais e a capacidade técnica e operacional da OSC foram avaliados e são compatíveis com o objeto, c.) aprovação do plano de trabalho, d.) emissão de parecer jurídico acerca da possibilidade da celebração da parceria, e.) emissão do parecer do órgão técnico, que deverá pronunciar-se, de forma expressa, a respeito do mérito da proposta, da identidade e da reciprocidade de interesse das partes na realização, em mútua cooperação, da parceria, da viabilidade de sua execução, da verificação do cronograma de desembolso, da descrição de quais serão os meios disponíveis a serem utilizados para a fiscalização da execução da parceria, assim como dos procedimentos que deverão ser adotados para avaliação da execução física e financeira, no cumprimento das metas e objetivos, da designação do gestor da parceria e da comissão de monitoramento e avaliação.</w:t>
      </w:r>
    </w:p>
    <w:p>
      <w:pPr>
        <w:pStyle w:val="Standard"/>
        <w:tabs>
          <w:tab w:val="left" w:pos="709" w:leader="none"/>
        </w:tabs>
        <w:spacing w:lineRule="auto" w:line="276"/>
        <w:jc w:val="both"/>
        <w:rPr/>
      </w:pPr>
      <w:r>
        <w:rPr>
          <w:rFonts w:cs="Times New Roman" w:ascii="Times New Roman" w:hAnsi="Times New Roman"/>
          <w:color w:val="000000"/>
        </w:rPr>
        <w:t xml:space="preserve">6.5.2. Estando o processo administrativo devidamente instruído, será lavrado o Termo de Colaboração respectivo pela Secretaria dos Negócios Jurídicos, o qual deverá conter, no mínimo, as cláusulas essenciais previstas no art. 42 da Lei nº 13.019/14, consoante </w:t>
      </w:r>
      <w:r>
        <w:rPr>
          <w:rFonts w:cs="Times New Roman" w:ascii="Times New Roman" w:hAnsi="Times New Roman"/>
          <w:b/>
          <w:bCs/>
          <w:color w:val="000000"/>
        </w:rPr>
        <w:t>Anexo IX – Minuta do Termo de Colaboração.</w:t>
      </w:r>
    </w:p>
    <w:p>
      <w:pPr>
        <w:pStyle w:val="Standard"/>
        <w:tabs>
          <w:tab w:val="left" w:pos="709" w:leader="none"/>
        </w:tabs>
        <w:spacing w:lineRule="auto" w:line="276"/>
        <w:jc w:val="both"/>
        <w:rPr/>
      </w:pPr>
      <w:r>
        <w:rPr>
          <w:rFonts w:cs="Times New Roman" w:ascii="Times New Roman" w:hAnsi="Times New Roman"/>
          <w:color w:val="000000"/>
        </w:rPr>
        <w:t>6.5.3.</w:t>
      </w:r>
      <w:r>
        <w:rPr>
          <w:rFonts w:cs="Times New Roman" w:ascii="Times New Roman" w:hAnsi="Times New Roman"/>
          <w:b/>
          <w:color w:val="000000"/>
        </w:rPr>
        <w:tab/>
      </w:r>
      <w:r>
        <w:rPr>
          <w:rFonts w:cs="Times New Roman" w:ascii="Times New Roman" w:hAnsi="Times New Roman"/>
          <w:color w:val="000000"/>
        </w:rPr>
        <w:t xml:space="preserve">No período entre a apresentação da documentação prevista na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a assinatura do instrumento da parceria, a OSC fica obrigada a informar qualquer evento superveniente que possa prejudicar a regular celebração da parceria, sobretudo quanto ao cumprimento dos requisitos e exigências previstos para celebração.</w:t>
      </w:r>
    </w:p>
    <w:p>
      <w:pPr>
        <w:pStyle w:val="Standard"/>
        <w:tabs>
          <w:tab w:val="left" w:pos="709" w:leader="none"/>
        </w:tabs>
        <w:spacing w:lineRule="auto" w:line="276"/>
        <w:jc w:val="both"/>
        <w:rPr/>
      </w:pPr>
      <w:r>
        <w:rPr>
          <w:rFonts w:cs="Times New Roman" w:ascii="Times New Roman" w:hAnsi="Times New Roman"/>
          <w:color w:val="000000"/>
        </w:rPr>
        <w:t>6.5.4. A OSC deverá comunicar alterações em seus atos societários e no quadro de dirigentes, quando houver.</w:t>
      </w:r>
    </w:p>
    <w:p>
      <w:pPr>
        <w:pStyle w:val="Standard"/>
        <w:tabs>
          <w:tab w:val="left" w:pos="709" w:leader="none"/>
        </w:tabs>
        <w:spacing w:lineRule="auto" w:line="276"/>
        <w:jc w:val="both"/>
        <w:rPr/>
      </w:pPr>
      <w:r>
        <w:rPr>
          <w:rFonts w:cs="Times New Roman" w:ascii="Times New Roman" w:hAnsi="Times New Roman"/>
          <w:b/>
          <w:bCs/>
          <w:color w:val="000000"/>
        </w:rPr>
        <w:t xml:space="preserve">6.6. Etapa 5: </w:t>
      </w:r>
      <w:r>
        <w:rPr>
          <w:rFonts w:eastAsia="Calibri" w:cs="Times New Roman" w:ascii="Times New Roman" w:hAnsi="Times New Roman"/>
          <w:b/>
          <w:bCs/>
          <w:color w:val="000000"/>
          <w:lang w:eastAsia="en-US"/>
        </w:rPr>
        <w:t>Publicação do extrato do termo de colaboração no Diário Oficial do Município</w:t>
      </w:r>
    </w:p>
    <w:p>
      <w:pPr>
        <w:pStyle w:val="Standard"/>
        <w:tabs>
          <w:tab w:val="left" w:pos="709" w:leader="none"/>
        </w:tabs>
        <w:spacing w:lineRule="auto" w:line="276"/>
        <w:jc w:val="both"/>
        <w:rPr/>
      </w:pPr>
      <w:r>
        <w:rPr>
          <w:rFonts w:eastAsia="Calibri" w:cs="Times New Roman" w:ascii="Times New Roman" w:hAnsi="Times New Roman"/>
          <w:color w:val="000000"/>
          <w:lang w:eastAsia="en-US"/>
        </w:rPr>
        <w:t>6.6.1. O Termo de Colaboração somente produzirá efeitos jurídicos após a publicação do respectivo extrato no meio oficial de publicidade da Administração Pública Municipal (art. 38 da Lei nº 13.019/14).</w:t>
      </w:r>
    </w:p>
    <w:p>
      <w:pPr>
        <w:pStyle w:val="Standard"/>
        <w:spacing w:lineRule="auto" w:line="276"/>
        <w:jc w:val="both"/>
        <w:rPr/>
      </w:pPr>
      <w:r>
        <w:rPr>
          <w:rFonts w:cs="Times New Roman" w:ascii="Times New Roman" w:hAnsi="Times New Roman"/>
          <w:color w:val="000000"/>
        </w:rPr>
        <w:t>6.6.2. A Administração Pública Municipal deverá manter, em seu sítio oficial (</w:t>
      </w:r>
      <w:hyperlink r:id="rId2">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na parceria (art. 12 da Lei nº 13.019/14).</w:t>
      </w:r>
    </w:p>
    <w:p>
      <w:pPr>
        <w:pStyle w:val="Standard"/>
        <w:spacing w:lineRule="auto" w:line="276"/>
        <w:jc w:val="both"/>
        <w:rPr/>
      </w:pPr>
      <w:r>
        <w:rPr>
          <w:rFonts w:cs="Times New Roman" w:ascii="Times New Roman" w:hAnsi="Times New Roman"/>
          <w:color w:val="000000"/>
        </w:rPr>
        <w:t>6.6.3. A OSC deverá divulgar na internet, em seu sítio oficial, e em locais visíveis de suas sedes sociais e dos estabelecimentos em que exerça suas ações a parceria celebrada com a Administração Pública Municipal, sendo que as informações deverão incluir, no mínimo:</w:t>
      </w:r>
      <w:bookmarkStart w:id="1" w:name="m_4136101817286224392_art11pi"/>
      <w:bookmarkEnd w:id="1"/>
      <w:r>
        <w:rPr>
          <w:rFonts w:cs="Times New Roman" w:ascii="Times New Roman" w:hAnsi="Times New Roman"/>
          <w:color w:val="000000"/>
        </w:rPr>
        <w:t xml:space="preserve"> I - data de assinatura e identificação do instrumento de parceria e do órgão da administração pública responsável;</w:t>
      </w:r>
      <w:bookmarkStart w:id="2" w:name="m_4136101817286224392_art11pii"/>
      <w:bookmarkEnd w:id="2"/>
      <w:r>
        <w:rPr>
          <w:rFonts w:cs="Times New Roman" w:ascii="Times New Roman" w:hAnsi="Times New Roman"/>
          <w:color w:val="000000"/>
        </w:rPr>
        <w:t xml:space="preserve"> II - nome da organização da sociedade civil e seu número de inscrição no Cadastro Nacional da Pessoa Jurídica - CNPJ da Secretaria da Receita Federal do Brasil – RFB;</w:t>
      </w:r>
      <w:bookmarkStart w:id="3" w:name="m_4136101817286224392_art11piii"/>
      <w:bookmarkEnd w:id="3"/>
      <w:r>
        <w:rPr>
          <w:rFonts w:cs="Times New Roman" w:ascii="Times New Roman" w:hAnsi="Times New Roman"/>
          <w:color w:val="000000"/>
        </w:rPr>
        <w:t xml:space="preserve"> III - descrição do objeto da parceria;</w:t>
      </w:r>
      <w:bookmarkStart w:id="4" w:name="m_4136101817286224392_art11piv."/>
      <w:bookmarkStart w:id="5" w:name="m_4136101817286224392_art11piv"/>
      <w:bookmarkEnd w:id="4"/>
      <w:bookmarkEnd w:id="5"/>
      <w:r>
        <w:rPr>
          <w:rFonts w:cs="Times New Roman" w:ascii="Times New Roman" w:hAnsi="Times New Roman"/>
          <w:color w:val="000000"/>
        </w:rPr>
        <w:t xml:space="preserve"> IV - valor total da parceria e valores liberados, quando for o caso;</w:t>
      </w:r>
      <w:bookmarkStart w:id="6" w:name="m_4136101817286224392_art11pv"/>
      <w:bookmarkEnd w:id="6"/>
      <w:r>
        <w:rPr>
          <w:rFonts w:cs="Times New Roman" w:ascii="Times New Roman" w:hAnsi="Times New Roman"/>
          <w:color w:val="000000"/>
        </w:rPr>
        <w:t xml:space="preserve"> V - situação da prestação de contas da parceria, que deverá informar a data prevista para a sua apresentação, a data em que foi apresentada, o prazo para a sua análise e o resultado conclusivo</w:t>
      </w:r>
      <w:bookmarkStart w:id="7" w:name="m_4136101817286224392_art11pvi"/>
      <w:bookmarkEnd w:id="7"/>
      <w:r>
        <w:rPr>
          <w:rFonts w:cs="Times New Roman" w:ascii="Times New Roman" w:hAnsi="Times New Roman"/>
          <w:color w:val="000000"/>
        </w:rPr>
        <w:t>; e, 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 xml:space="preserve">7 - PROGRAMAÇÃO ORÇAMENTÁRIA E VALOR PREVISTO PARA A REALIZAÇÃO DO </w:t>
        <w:tab/>
        <w:t>OBJETO (ART. 24, § 1º, INCISO I, LEI Nº 13.019/2014).</w:t>
      </w:r>
    </w:p>
    <w:p>
      <w:pPr>
        <w:pStyle w:val="Standard"/>
        <w:tabs>
          <w:tab w:val="clear" w:pos="709"/>
          <w:tab w:val="left" w:pos="567" w:leader="none"/>
        </w:tabs>
        <w:spacing w:lineRule="auto" w:line="276"/>
        <w:jc w:val="both"/>
        <w:rPr/>
      </w:pPr>
      <w:r>
        <w:rPr>
          <w:rFonts w:cs="Times New Roman" w:ascii="Times New Roman" w:hAnsi="Times New Roman"/>
        </w:rPr>
        <w:t>7.1. Os créditos orçamentários necessários ao custeio de despesas relativas ao presente Edital são provenientes da dotação orçamentária classificada 3.3.50.39.00 – Outros Serviços de Terceiros-Pessoa Jurídica; 08.243.0014.2.065 – Manutenção da SASTRE/FMAS/Assistência à Criança e ao Adolescente.</w:t>
      </w:r>
    </w:p>
    <w:p>
      <w:pPr>
        <w:pStyle w:val="Standard"/>
        <w:tabs>
          <w:tab w:val="clear" w:pos="709"/>
          <w:tab w:val="left" w:pos="567" w:leader="none"/>
        </w:tabs>
        <w:spacing w:lineRule="auto" w:line="276"/>
        <w:jc w:val="both"/>
        <w:rPr/>
      </w:pPr>
      <w:r>
        <w:rPr>
          <w:rFonts w:cs="Times New Roman" w:ascii="Times New Roman" w:hAnsi="Times New Roman"/>
        </w:rPr>
        <w:t xml:space="preserve">7.2. O valor total de recursos disponibilizados para a celebração da parceria será de </w:t>
      </w:r>
      <w:r>
        <w:rPr>
          <w:rFonts w:cs="Times New Roman" w:ascii="Times New Roman" w:hAnsi="Times New Roman"/>
          <w:b/>
          <w:bCs/>
          <w:u w:val="single"/>
        </w:rPr>
        <w:t>R$ 2.817.029,71 (dois milhões, oitocentos e dezessete mil, vinte e nove reais e setenta e um centavos).</w:t>
      </w:r>
      <w:r>
        <w:rPr>
          <w:rFonts w:cs="Times New Roman" w:ascii="Times New Roman" w:hAnsi="Times New Roman"/>
        </w:rPr>
        <w:t xml:space="preserve"> Contudo</w:t>
      </w:r>
      <w:r>
        <w:rPr>
          <w:rFonts w:cs="Times New Roman" w:ascii="Times New Roman" w:hAnsi="Times New Roman"/>
          <w:color w:val="000000"/>
        </w:rPr>
        <w:t>, o exato valor a ser repassado será definido no Termo de Colaboração, observada a proposta apresentada pela OSC selecionada.</w:t>
      </w:r>
    </w:p>
    <w:p>
      <w:pPr>
        <w:pStyle w:val="Standard"/>
        <w:tabs>
          <w:tab w:val="clear" w:pos="709"/>
          <w:tab w:val="left" w:pos="567" w:leader="none"/>
        </w:tabs>
        <w:spacing w:lineRule="auto" w:line="276"/>
        <w:jc w:val="both"/>
        <w:rPr/>
      </w:pPr>
      <w:r>
        <w:rPr>
          <w:rFonts w:cs="Times New Roman" w:ascii="Times New Roman" w:hAnsi="Times New Roman"/>
          <w:color w:val="000000"/>
        </w:rPr>
        <w:t>7.3. As parcelas dos recursos transferidos no âmbito da parceria serão liberadas em estrita conformidade com o respectivo cronograma de desembolso, exceto nos casos a seguir, nos quais ficarão retidas até o saneamento das impropriedades: I - quando houver evidências de irregularidade na aplicação de parcela anteriormente recebida; II - quando constatado desvio de finalidade na aplicação dos recursos ou o inadimplemento da organização da sociedade civil em relação a obrigações estabelecidas no termo de colaboração; III - quando a organização da sociedade civil deixar de adotar sem justificativa suficiente as medidas saneadoras apontadas pela administração pública ou pelos órgãos de controle interno ou externo (art. 48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7.4. A Administração Pública Municipal deverá viabilizar o acompanhamento pelo seu sítio oficial (</w:t>
      </w:r>
      <w:hyperlink r:id="rId3">
        <w:r>
          <w:rPr>
            <w:rStyle w:val="Hyperlink"/>
            <w:rFonts w:cs="Times New Roman" w:ascii="Times New Roman" w:hAnsi="Times New Roman"/>
            <w:color w:val="000000"/>
          </w:rPr>
          <w:t>www.itatiba.sp.gov.br</w:t>
        </w:r>
      </w:hyperlink>
      <w:r>
        <w:rPr>
          <w:rFonts w:cs="Times New Roman" w:ascii="Times New Roman" w:hAnsi="Times New Roman"/>
          <w:color w:val="000000"/>
        </w:rPr>
        <w:t>) do processo de liberação de recursos referente à parceria celebrada (art. 50 da Lei nº 13.019/14).</w:t>
      </w:r>
    </w:p>
    <w:p>
      <w:pPr>
        <w:pStyle w:val="Textbody"/>
        <w:spacing w:lineRule="auto" w:line="276" w:before="0" w:after="0"/>
        <w:jc w:val="both"/>
        <w:rPr/>
      </w:pPr>
      <w:r>
        <w:rPr>
          <w:rFonts w:ascii="Times New Roman" w:hAnsi="Times New Roman"/>
          <w:color w:val="000000"/>
          <w:sz w:val="24"/>
          <w:szCs w:val="24"/>
        </w:rPr>
        <w:t>7.5. Os recursos recebidos em decorrência desta parceria serão depositados em conta-corrente específica isenta de tarifa bancária na instituição financeira pública determinada pela Administração Pública Municipal,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jc w:val="both"/>
        <w:rPr/>
      </w:pPr>
      <w:bookmarkStart w:id="8" w:name="m_4136101817286224392_art52"/>
      <w:bookmarkStart w:id="9" w:name="m_4136101817286224392_art52."/>
      <w:bookmarkEnd w:id="8"/>
      <w:bookmarkEnd w:id="9"/>
      <w:r>
        <w:rPr>
          <w:rFonts w:ascii="Times New Roman" w:hAnsi="Times New Roman"/>
          <w:color w:val="000000"/>
          <w:sz w:val="24"/>
          <w:szCs w:val="24"/>
        </w:rPr>
        <w:t>7.6. Por ocasião da conclusão, denúncia, rescisão ou extinção da parceria, os saldos financeiros remanescentes, inclusive os provenientes das receitas obtidas das aplicações financeiras realizadas, serão devolvidos à Administração Pública Municipal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pPr>
      <w:r>
        <w:rPr>
          <w:rFonts w:ascii="Times New Roman" w:hAnsi="Times New Roman"/>
          <w:color w:val="000000"/>
          <w:sz w:val="24"/>
          <w:szCs w:val="24"/>
        </w:rPr>
        <w:t xml:space="preserve">7.6.1. Caso a organização da sociedade civil adquira equipamentos e materiais permanentes com recursos provenientes da celebração da parceria, o bem será gravado com cláusula de inalienabilidade, e esta deverá formalizar promessa de transferência da propriedade à Administração Pública Municipal, na hipótese de sua extinção (art. 35, § 5º da Lei nº 13.019/14), conforme </w:t>
      </w:r>
      <w:r>
        <w:rPr>
          <w:rFonts w:ascii="Times New Roman" w:hAnsi="Times New Roman"/>
          <w:b/>
          <w:bCs/>
          <w:color w:val="000000"/>
          <w:sz w:val="24"/>
          <w:szCs w:val="24"/>
        </w:rPr>
        <w:t>ANEXO X - Declaração de Promessa de Transferência</w:t>
      </w:r>
      <w:r>
        <w:rPr>
          <w:rFonts w:ascii="Times New Roman" w:hAnsi="Times New Roman"/>
          <w:color w:val="000000"/>
          <w:sz w:val="24"/>
          <w:szCs w:val="24"/>
        </w:rPr>
        <w:t>.</w:t>
      </w:r>
    </w:p>
    <w:p>
      <w:pPr>
        <w:pStyle w:val="Textbody"/>
        <w:spacing w:lineRule="auto" w:line="276" w:before="0" w:after="0"/>
        <w:jc w:val="both"/>
        <w:rPr/>
      </w:pPr>
      <w:r>
        <w:rPr>
          <w:rFonts w:ascii="Times New Roman" w:hAnsi="Times New Roman"/>
          <w:color w:val="000000"/>
          <w:sz w:val="24"/>
          <w:szCs w:val="24"/>
        </w:rPr>
        <w:t>7.6.2. No caso do item 7.6.1 deste Edital,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jc w:val="both"/>
        <w:rPr/>
      </w:pPr>
      <w:bookmarkStart w:id="10" w:name="m_4136101817286224392_art53"/>
      <w:bookmarkEnd w:id="10"/>
      <w:r>
        <w:rPr>
          <w:rFonts w:ascii="Times New Roman" w:hAnsi="Times New Roman"/>
          <w:color w:val="000000"/>
          <w:sz w:val="24"/>
          <w:szCs w:val="24"/>
        </w:rPr>
        <w:t>7.7.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7.8. As despesas relacionadas à execução da parceria serão executadas nos termos dos incisos XIX e XX do art. 42 da Lei nº 13.019/14, sendo vedado: I - utilizar recursos para finalidade alheia ao objeto da parceria;</w:t>
      </w:r>
      <w:bookmarkStart w:id="11" w:name="m_4136101817286224392_art45ii"/>
      <w:bookmarkEnd w:id="11"/>
      <w:r>
        <w:rPr>
          <w:rFonts w:ascii="Times New Roman" w:hAnsi="Times New Roman"/>
          <w:color w:val="000000"/>
          <w:sz w:val="24"/>
          <w:szCs w:val="24"/>
        </w:rPr>
        <w:t xml:space="preserve"> II - remunerar, a qualquer título, servidor ou empregado público, </w:t>
      </w:r>
      <w:r>
        <w:rPr>
          <w:rFonts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pPr>
      <w:bookmarkStart w:id="12" w:name="m_4136101817286224392_art45iii"/>
      <w:bookmarkStart w:id="13" w:name="m_4136101817286224392_art46."/>
      <w:bookmarkEnd w:id="12"/>
      <w:bookmarkEnd w:id="13"/>
      <w:r>
        <w:rPr>
          <w:rFonts w:ascii="Times New Roman" w:hAnsi="Times New Roman"/>
          <w:color w:val="000000"/>
          <w:sz w:val="24"/>
          <w:szCs w:val="24"/>
        </w:rPr>
        <w:t>7.9.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14" w:name="m_4136101817286224392_art46iv"/>
      <w:bookmarkEnd w:id="14"/>
      <w:r>
        <w:rPr>
          <w:rFonts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pPr>
      <w:r>
        <w:rPr>
          <w:rFonts w:ascii="Times New Roman" w:hAnsi="Times New Roman"/>
          <w:color w:val="000000"/>
          <w:sz w:val="24"/>
          <w:szCs w:val="24"/>
        </w:rPr>
        <w:t>7.10. A inadimplência da Administração Pública Municipal não transfere à organização da sociedade civil a responsabilidade pelo pagamento de obrigações vinculadas à parceria com recursos próprios (art. 46, § 1º da Lei nº 13.019/14).</w:t>
      </w:r>
    </w:p>
    <w:p>
      <w:pPr>
        <w:pStyle w:val="Textbody"/>
        <w:spacing w:lineRule="auto" w:line="276" w:before="0" w:after="0"/>
        <w:jc w:val="both"/>
        <w:rPr/>
      </w:pPr>
      <w:r>
        <w:rPr>
          <w:rFonts w:ascii="Times New Roman" w:hAnsi="Times New Roman"/>
          <w:color w:val="000000"/>
          <w:sz w:val="24"/>
          <w:szCs w:val="24"/>
        </w:rPr>
        <w:t>7.11. A inadimplência da organização da sociedade civil em decorrência de atrasos na liberação de repasses relacionados à parceria não poderá acarretar restrições à liberação de parcelas subsequentes (art. 46, § 2º da Lei nº 13.019/14).</w:t>
      </w:r>
    </w:p>
    <w:p>
      <w:pPr>
        <w:pStyle w:val="Textbody"/>
        <w:spacing w:lineRule="auto" w:line="276" w:before="0" w:after="0"/>
        <w:jc w:val="both"/>
        <w:rPr/>
      </w:pPr>
      <w:r>
        <w:rPr>
          <w:rFonts w:ascii="Times New Roman" w:hAnsi="Times New Roman"/>
          <w:color w:val="000000"/>
          <w:sz w:val="24"/>
          <w:szCs w:val="24"/>
        </w:rPr>
        <w:t>7.12. O pagamento de remuneração da equipe contratada pela organização da sociedade civil com recursos da parceria não gera vínculo trabalhista com o poder público (art. 46, § 3º da Lei nº 13.019/14).</w:t>
      </w:r>
    </w:p>
    <w:p>
      <w:pPr>
        <w:pStyle w:val="Textbody"/>
        <w:spacing w:lineRule="auto" w:line="276" w:before="0" w:after="0"/>
        <w:jc w:val="both"/>
        <w:rPr/>
      </w:pPr>
      <w:r>
        <w:rPr>
          <w:rFonts w:ascii="Times New Roman" w:hAnsi="Times New Roman"/>
          <w:color w:val="000000"/>
          <w:sz w:val="24"/>
          <w:szCs w:val="24"/>
        </w:rPr>
        <w:t>7.13. A organização da sociedade civil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jc w:val="both"/>
        <w:rPr/>
      </w:pPr>
      <w:bookmarkStart w:id="15" w:name="m_4136101817286224392_art42xx"/>
      <w:bookmarkStart w:id="16" w:name="m_4136101817286224392_art42xx."/>
      <w:bookmarkEnd w:id="15"/>
      <w:bookmarkEnd w:id="16"/>
      <w:r>
        <w:rPr>
          <w:rFonts w:ascii="Times New Roman" w:hAnsi="Times New Roman"/>
          <w:color w:val="000000"/>
          <w:sz w:val="24"/>
          <w:szCs w:val="24"/>
        </w:rPr>
        <w:t>7.14. A organização da sociedade civil é exclusivamente responsável pelo pagamento dos encargos trabalhistas, previdenciários, fiscais e comerciais relacionados à execução do objeto previsto no termo de colaboração, não implicando responsabilidade solidária ou subsidiária da Administração Pública Municipal a inadimplência da organização da sociedade civil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pPr>
      <w:r>
        <w:rPr>
          <w:rFonts w:cs="Times New Roman" w:ascii="Times New Roman" w:hAnsi="Times New Roman"/>
          <w:color w:val="000000"/>
        </w:rPr>
        <w:t>7.15.</w:t>
      </w:r>
      <w:r>
        <w:rPr>
          <w:rFonts w:cs="Times New Roman" w:ascii="Times New Roman" w:hAnsi="Times New Roman"/>
          <w:bCs/>
          <w:color w:val="000000"/>
        </w:rPr>
        <w:t xml:space="preserve"> O instrumento de parceria será celebrado de acordo com a disponibilidade orçamentária e financeira, respeitado o interesse público e desde que caracterizadas a oportunidade e conveniência administrativas. A seleção de proposta não obriga a administração pública municipal a firmar o instrumento de parceria com quaisquer dos proponentes, os quais não têm direito subjetivo ao repasse financeiro.</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8 - CONTRAPARTIDA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8.1.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pPr>
      <w:r>
        <w:rPr>
          <w:rFonts w:cs="Times New Roman" w:ascii="Times New Roman" w:hAnsi="Times New Roman"/>
          <w:b/>
          <w:bCs/>
          <w:color w:val="000000"/>
        </w:rPr>
        <w:tab/>
      </w:r>
    </w:p>
    <w:p>
      <w:pPr>
        <w:pStyle w:val="Standard"/>
        <w:tabs>
          <w:tab w:val="clear" w:pos="709"/>
          <w:tab w:val="left" w:pos="567" w:leader="none"/>
        </w:tabs>
        <w:spacing w:lineRule="auto" w:line="276"/>
        <w:jc w:val="both"/>
        <w:rPr/>
      </w:pPr>
      <w:r>
        <w:rPr>
          <w:rFonts w:cs="Times New Roman" w:ascii="Times New Roman" w:hAnsi="Times New Roman"/>
          <w:b/>
          <w:bCs/>
          <w:color w:val="000000"/>
        </w:rPr>
        <w:t>9 - DO MONITORAMENTO E AVALIAÇÃO DO TERMO DE COLABORAÇÃO</w:t>
      </w:r>
    </w:p>
    <w:p>
      <w:pPr>
        <w:pStyle w:val="Standard"/>
        <w:tabs>
          <w:tab w:val="clear" w:pos="709"/>
          <w:tab w:val="left" w:pos="284" w:leader="none"/>
        </w:tabs>
        <w:spacing w:lineRule="auto" w:line="276"/>
        <w:jc w:val="both"/>
        <w:rPr/>
      </w:pPr>
      <w:r>
        <w:rPr>
          <w:rFonts w:cs="Times New Roman" w:ascii="Times New Roman" w:hAnsi="Times New Roman"/>
          <w:color w:val="000000"/>
        </w:rPr>
        <w:t>9.1. A Administração Pública Municipal promoverá o monitoramento e a avaliação do cumprimento do objeto da parceria (art. 58, caput, da Lei nº 13.019/14).</w:t>
      </w:r>
    </w:p>
    <w:p>
      <w:pPr>
        <w:pStyle w:val="Standard"/>
        <w:tabs>
          <w:tab w:val="left" w:pos="709" w:leader="none"/>
        </w:tabs>
        <w:spacing w:lineRule="auto" w:line="276"/>
        <w:jc w:val="both"/>
        <w:rPr/>
      </w:pPr>
      <w:r>
        <w:rPr>
          <w:rFonts w:cs="Times New Roman" w:ascii="Times New Roman" w:hAnsi="Times New Roman"/>
          <w:color w:val="000000"/>
        </w:rPr>
        <w:t>9.2. Para tanto, deverá ser promovida a nomeação da Comissão de Monitoramento e Avaliação, a que alude o art. 35, inc. V, al. “h” da Lei nº 13.019/14, um órgão colegiado destinado a monitorar e avaliar a parceria celebrada com a OSC selecionada, mediante Termo de Colaboração, constituído por ato publicado em meio oficial de comunicação, assegurada a participação de, pelo menos, um servidor ocupante de cargo efetivo, e do Gestor da Parceria, a que alude o art. 35, inc. V, al. “g” da Lei nº 13.019/14, que será um agente público responsável pela gestão da parceria firmada, também designado por ato publicado em meio oficial de comunicação, com poderes de controle e fiscalização.</w:t>
      </w:r>
    </w:p>
    <w:p>
      <w:pPr>
        <w:pStyle w:val="Textbody"/>
        <w:spacing w:lineRule="auto" w:line="276" w:before="0" w:after="0"/>
        <w:jc w:val="both"/>
        <w:rPr/>
      </w:pPr>
      <w:r>
        <w:rPr>
          <w:rFonts w:ascii="Times New Roman" w:hAnsi="Times New Roman"/>
          <w:color w:val="000000"/>
          <w:sz w:val="24"/>
          <w:szCs w:val="24"/>
        </w:rPr>
        <w:t>9.3. Será impedido de participar como Gestor da Parceria ou como membro da Comissão de Monitoramento e Avaliação pessoa que, nos últimos 5 (cinco) anos, tenha mantido relação jurídica com, ao menos, 1 (uma) das Organizações da Sociedade Civil partícipes (art. 35, § 6º da Lei nº 13.019/14).</w:t>
      </w:r>
    </w:p>
    <w:p>
      <w:pPr>
        <w:pStyle w:val="Textbody"/>
        <w:widowControl w:val="false"/>
        <w:tabs>
          <w:tab w:val="left" w:pos="709" w:leader="none"/>
        </w:tabs>
        <w:spacing w:lineRule="auto" w:line="276" w:before="0" w:after="0"/>
        <w:jc w:val="both"/>
        <w:rPr/>
      </w:pPr>
      <w:bookmarkStart w:id="17" w:name="m_4136101817286224392_art35%252525252525"/>
      <w:bookmarkEnd w:id="17"/>
      <w:r>
        <w:rPr>
          <w:rFonts w:ascii="Times New Roman" w:hAnsi="Times New Roman"/>
          <w:color w:val="000000"/>
          <w:sz w:val="24"/>
          <w:szCs w:val="24"/>
        </w:rPr>
        <w:t>9.4. Configurado o impedimento, deverá ser designado gestor ou membro substituto que possua qualificação técnica equivalente à do substituído (art. 35, § 7º da Lei nº 13.019/14).</w:t>
      </w:r>
    </w:p>
    <w:p>
      <w:pPr>
        <w:pStyle w:val="Standard"/>
        <w:spacing w:lineRule="auto" w:line="276"/>
        <w:jc w:val="both"/>
        <w:rPr/>
      </w:pPr>
      <w:r>
        <w:rPr>
          <w:rFonts w:cs="Times New Roman" w:ascii="Times New Roman" w:hAnsi="Times New Roman"/>
          <w:color w:val="000000"/>
        </w:rPr>
        <w:t>9.5. A Administração Pública Municipal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Organização da Sociedade Civil (art. 59, caput, da Lei nº 13.019/14).</w:t>
      </w:r>
    </w:p>
    <w:p>
      <w:pPr>
        <w:pStyle w:val="Standard"/>
        <w:spacing w:lineRule="auto" w:line="276"/>
        <w:jc w:val="both"/>
        <w:rPr/>
      </w:pPr>
      <w:r>
        <w:rPr>
          <w:rFonts w:cs="Times New Roman" w:ascii="Times New Roman" w:hAnsi="Times New Roman"/>
          <w:color w:val="000000"/>
        </w:rPr>
        <w:t>9.6. O relatório técnico de monitoramento e avaliação da parceria, a ser elaborado pela Administração Pública Municipal, sem prejuízo de outros elementos, deverá conter: a.) descrição sumária das atividades e metas estabelecidas, b.) análise das atividades realizadas, do cumprimento das metas e do impacto do benefício social obtido em razão da execução do objeto até o período, com base nos indicadores estabelecidos e aprovados no plano de trabalho, c.) valores efetivamente transferidos pela administração pública, d.) análise dos documentos comprobatórios das despesas apresentados pela organização da sociedade civil na prestação de contas, quando não for comprovado o alcance das metas e resultados estabelecidos no respectivo termo de colaboração, 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pPr>
      <w:r>
        <w:rPr>
          <w:rFonts w:cs="Times New Roman" w:ascii="Times New Roman" w:hAnsi="Times New Roman"/>
          <w:color w:val="000000"/>
        </w:rPr>
        <w:t>9.7. São obrigações do Gestor da Parceria: a.) acompanhar e fiscalizar a execução da parceria, 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c.) emitir parecer técnico conclusivo de análise da prestação de contas final, levando em consideração o conteúdo do relatório técnico de monitoramento e avaliação de que tratam os itens 9.5 e 9.6 deste Edital, d.) disponibilizar materiais e equipamentos tecnológicos necessários às atividades de monitoramento e avaliação (art. 61, caput, I a V da Lei nº 13.019/14).</w:t>
      </w:r>
    </w:p>
    <w:p>
      <w:pPr>
        <w:pStyle w:val="Standard"/>
        <w:spacing w:lineRule="auto" w:line="276"/>
        <w:jc w:val="both"/>
        <w:rPr/>
      </w:pPr>
      <w:r>
        <w:rPr>
          <w:rFonts w:cs="Times New Roman" w:ascii="Times New Roman" w:hAnsi="Times New Roman"/>
          <w:color w:val="000000"/>
        </w:rPr>
        <w:t>9.8.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pPr>
      <w:r>
        <w:rPr>
          <w:rFonts w:cs="Times New Roman" w:ascii="Times New Roman" w:hAnsi="Times New Roman"/>
          <w:color w:val="000000"/>
        </w:rPr>
        <w:t>9.9. Na hipótese de inexecução da parceria, por culpa exclusiva da Organização da Sociedade Civil, a Administração Pública Municipal poderá, exclusivamente para assegurar o atendimento de serviços essenciais à população, por ato próprio e independentemente de autorização judicial, a fim de realizar ou manter a execução das metas ou atividades pactuadas: I - retomar os bens públicos em poder da Organização da Sociedade Civil parceira, qualquer que tenha sido a modalidade ou título que concedeu direitos de uso de tais bens (se houver); 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Pública assumiu essas responsabilidades, sendo que tais situações devem ser comunicadas pelo gestor ao Chefe do Poder Executivo (art. 62, caput, incs. I e II,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r>
      <w:r>
        <w:rPr>
          <w:rFonts w:cs="Times New Roman" w:ascii="Times New Roman" w:hAnsi="Times New Roman"/>
          <w:color w:val="000000"/>
          <w:lang w:val="pt-PT"/>
        </w:rPr>
        <w:t xml:space="preserve">9.10. A Organização da Sociedade Civil também deverá nomear um responsável pela boa administração e aplicação dos recursos recebidos, cujo nome constará do Termo de Colaboração a ser celebrado, mediante a lavratura de Termo de Responsabilidade Pessoal, consoante </w:t>
      </w:r>
      <w:r>
        <w:rPr>
          <w:rFonts w:cs="Times New Roman" w:ascii="Times New Roman" w:hAnsi="Times New Roman"/>
          <w:b/>
          <w:bCs/>
          <w:color w:val="000000"/>
          <w:lang w:val="pt-PT"/>
        </w:rPr>
        <w:t>ANEXO XI – TERMO DE RESPONSABILIDADE PESSOAL.</w:t>
      </w:r>
    </w:p>
    <w:p>
      <w:pPr>
        <w:pStyle w:val="Standard"/>
        <w:tabs>
          <w:tab w:val="clear" w:pos="709"/>
          <w:tab w:val="left" w:pos="284"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284" w:leader="none"/>
        </w:tabs>
        <w:spacing w:lineRule="auto" w:line="276"/>
        <w:jc w:val="both"/>
        <w:rPr/>
      </w:pPr>
      <w:r>
        <w:rPr>
          <w:rFonts w:cs="Times New Roman" w:ascii="Times New Roman" w:hAnsi="Times New Roman"/>
          <w:b/>
          <w:bCs/>
          <w:color w:val="000000"/>
        </w:rPr>
        <w:t>10 - DA PRESTAÇÃO DE CONTAS</w:t>
      </w:r>
    </w:p>
    <w:p>
      <w:pPr>
        <w:pStyle w:val="Textbody"/>
        <w:spacing w:lineRule="auto" w:line="276" w:before="0" w:after="0"/>
        <w:jc w:val="both"/>
        <w:rPr/>
      </w:pPr>
      <w:r>
        <w:rPr>
          <w:rFonts w:ascii="Times New Roman" w:hAnsi="Times New Roman"/>
          <w:color w:val="000000"/>
          <w:sz w:val="24"/>
          <w:szCs w:val="24"/>
        </w:rPr>
        <w:t>10.1. A prestação de contas é o procedimento em que se analisa e se avalia a execução da parceria, pelo qual seja possível verificar o cumprimento do objeto da parceria e o alcance das metas e dos resultados previstos, compreendendo duas fases:</w:t>
      </w:r>
      <w:bookmarkStart w:id="18" w:name="m_4136101817286224392_art2xiva"/>
      <w:bookmarkEnd w:id="18"/>
      <w:r>
        <w:rPr>
          <w:rFonts w:ascii="Times New Roman" w:hAnsi="Times New Roman"/>
          <w:color w:val="000000"/>
          <w:sz w:val="24"/>
          <w:szCs w:val="24"/>
        </w:rPr>
        <w:t xml:space="preserve"> a) apresentação das contas, de responsabilidade da Organização da Sociedade Civil;</w:t>
      </w:r>
      <w:bookmarkStart w:id="19" w:name="m_4136101817286224392_art2xivb"/>
      <w:bookmarkEnd w:id="19"/>
      <w:r>
        <w:rPr>
          <w:rFonts w:ascii="Times New Roman" w:hAnsi="Times New Roman"/>
          <w:color w:val="000000"/>
          <w:sz w:val="24"/>
          <w:szCs w:val="24"/>
        </w:rPr>
        <w:t xml:space="preserve"> b) análise e manifestação conclusiva das contas, de responsabilidade da Administração Pública Municipal, sem prejuízo da atuação dos órgãos de controle (art. 2º, XIV da Lei nº 13.019/14).</w:t>
      </w:r>
    </w:p>
    <w:p>
      <w:pPr>
        <w:pStyle w:val="Standard"/>
        <w:spacing w:lineRule="auto" w:line="276"/>
        <w:jc w:val="both"/>
        <w:rPr/>
      </w:pPr>
      <w:r>
        <w:rPr>
          <w:rFonts w:cs="Times New Roman" w:ascii="Times New Roman" w:hAnsi="Times New Roman"/>
          <w:color w:val="000000"/>
        </w:rPr>
        <w:t>10.2.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pPr>
      <w:r>
        <w:rPr>
          <w:rFonts w:cs="Times New Roman" w:ascii="Times New Roman" w:hAnsi="Times New Roman"/>
          <w:color w:val="000000"/>
        </w:rPr>
        <w:t>10.3. Serão glosados valores relacionados a metas e resultados descumpridos sem justificativa suficiente (art. 64, § 1º, da Lei nº 13.019/14).</w:t>
      </w:r>
    </w:p>
    <w:p>
      <w:pPr>
        <w:pStyle w:val="Standard"/>
        <w:spacing w:lineRule="auto" w:line="276"/>
        <w:jc w:val="both"/>
        <w:rPr/>
      </w:pPr>
      <w:r>
        <w:rPr>
          <w:rFonts w:cs="Times New Roman" w:ascii="Times New Roman" w:hAnsi="Times New Roman"/>
          <w:color w:val="000000"/>
        </w:rPr>
        <w:t>10.4.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pPr>
      <w:r>
        <w:rPr>
          <w:rFonts w:cs="Times New Roman" w:ascii="Times New Roman" w:hAnsi="Times New Roman"/>
          <w:color w:val="000000"/>
        </w:rPr>
        <w:t>10.5. A prestação de contas pela Organização da Sociedade Civil e todos os atos que dela decorram dar-se-ão em plataforma eletrônica, permitindo a visualização por qualquer interessado (art. 65 da Lei nº 13.019/14).</w:t>
      </w:r>
    </w:p>
    <w:p>
      <w:pPr>
        <w:pStyle w:val="Standard"/>
        <w:spacing w:lineRule="auto" w:line="276"/>
        <w:jc w:val="both"/>
        <w:rPr/>
      </w:pPr>
      <w:r>
        <w:rPr>
          <w:rFonts w:cs="Times New Roman" w:ascii="Times New Roman" w:hAnsi="Times New Roman"/>
          <w:color w:val="000000"/>
        </w:rPr>
        <w:t>10.5.1.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pPr>
      <w:r>
        <w:rPr>
          <w:rFonts w:cs="Times New Roman" w:ascii="Times New Roman" w:hAnsi="Times New Roman"/>
          <w:color w:val="000000"/>
        </w:rPr>
        <w:t>10.5.2.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10.6. A Organização da Sociedade Civil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pPr>
      <w:r>
        <w:rPr>
          <w:rFonts w:cs="Times New Roman" w:ascii="Times New Roman" w:hAnsi="Times New Roman"/>
          <w:color w:val="000000"/>
        </w:rPr>
        <w:t>10.6.1. A prestação de contas dar-se-á mediante os seguintes relatórios, a serem elaborados e apresentados pela Organização da Sociedade Civil, no prazo previsto no item 10.7. Deste Edital: a.) relatório de execução do objeto, contendo as atividades desenvolvidas para o cumprimento do objeto e o comparativo de metas propostas com os resultados alcançados; e, 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a requerimento da Organização da Sociedade Civil, desde que devidamente justificado (art. 69, § 4º,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10.7. A prestação de contas não impede que a Administração Pública Municipal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10.8. O Gestor da Parceria emitirá parecer técnico conclusivo acerca da prestação de contas apresentada pela Organização da Sociedade Civil,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pPr>
      <w:r>
        <w:rPr>
          <w:rFonts w:cs="Times New Roman" w:ascii="Times New Roman" w:hAnsi="Times New Roman"/>
          <w:color w:val="000000"/>
        </w:rPr>
        <w:t>10.8.1. Para fins de avaliação quanto à eficácia e efetividade das ações em execução ou que já foram realizadas, o parecer técnico elaborado pelo Gestor da Parceria deverá, obrigatoriamente, mencionar: I - os resultados já alcançados e seus benefícios; II - os impactos econômicos ou sociais; III - o grau de satisfação do público-alvo; IV - a possibilidade de sustentabilidade das ações após a conclusão do objeto pactuado (art. 67, § 4º, I a IV, da Lei nº 13.019/14).</w:t>
      </w:r>
    </w:p>
    <w:p>
      <w:pPr>
        <w:pStyle w:val="Standard"/>
        <w:spacing w:lineRule="auto" w:line="276"/>
        <w:jc w:val="both"/>
        <w:rPr/>
      </w:pPr>
      <w:r>
        <w:rPr>
          <w:rFonts w:cs="Times New Roman" w:ascii="Times New Roman" w:hAnsi="Times New Roman"/>
          <w:color w:val="000000"/>
        </w:rPr>
        <w:t>10.8.2. O parecer técnico deverá concluir, alternativamente, pela: I - aprovação da prestação de contas; II - aprovação da prestação de contas com ressalvas; ou, III - rejeição da prestação de contas e determinação de imediata instauração de tomada de contas especial (art. 69, § 5º, I a III, da Lei nº 13.019/14).</w:t>
      </w:r>
    </w:p>
    <w:p>
      <w:pPr>
        <w:pStyle w:val="Standard"/>
        <w:spacing w:lineRule="auto" w:line="276"/>
        <w:jc w:val="both"/>
        <w:rPr/>
      </w:pPr>
      <w:r>
        <w:rPr>
          <w:rFonts w:cs="Times New Roman" w:ascii="Times New Roman" w:hAnsi="Times New Roman"/>
          <w:color w:val="000000"/>
        </w:rPr>
        <w:t xml:space="preserve">10.9.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a contar da notificação, para a Organização da Sociedade Civil sanar a irregularidade, omissão ou cumprir a obrigação (art. 70, § 1º da Lei nº 13.019/14).</w:t>
      </w:r>
    </w:p>
    <w:p>
      <w:pPr>
        <w:pStyle w:val="Standard"/>
        <w:spacing w:lineRule="auto" w:line="276"/>
        <w:jc w:val="both"/>
        <w:rPr/>
      </w:pPr>
      <w:r>
        <w:rPr>
          <w:rFonts w:cs="Times New Roman" w:ascii="Times New Roman" w:hAnsi="Times New Roman"/>
          <w:color w:val="000000"/>
        </w:rPr>
        <w:t>10.9.1.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jc w:val="both"/>
        <w:rPr/>
      </w:pPr>
      <w:r>
        <w:rPr>
          <w:rFonts w:cs="Times New Roman" w:ascii="Times New Roman" w:hAnsi="Times New Roman"/>
          <w:color w:val="000000"/>
        </w:rPr>
        <w:t xml:space="preserve">10.10. Com o laudo conclusivo do Gestor da Parceria, a Administração Pública Municipal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r>
    </w:p>
    <w:p>
      <w:pPr>
        <w:pStyle w:val="Standard"/>
        <w:spacing w:lineRule="auto" w:line="276"/>
        <w:jc w:val="both"/>
        <w:rPr/>
      </w:pPr>
      <w:r>
        <w:rPr>
          <w:rFonts w:cs="Times New Roman" w:ascii="Times New Roman" w:hAnsi="Times New Roman"/>
          <w:color w:val="000000"/>
        </w:rPr>
        <w:t>10.11. A Administração Pública Municipal deverá considerar em sua análise os seguintes relatórios elaborados internamente, quando houver: a.) relatório de visita técnica in loco eventualmente realizada durante a execução da parceria; e, 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pPr>
      <w:r>
        <w:rPr>
          <w:rFonts w:cs="Times New Roman" w:ascii="Times New Roman" w:hAnsi="Times New Roman"/>
          <w:color w:val="000000"/>
        </w:rPr>
        <w:t>10.12. A prestação de contas será avaliada: I - regular, quando expressar, de forma clara e objetiva, o cumprimento dos objetivos e metas estabelecidos no plano de trabalho; II - regular com ressalva, quando evidenciar impropriedade ou qualquer outra falta de natureza formal que não resulte em dano ao erário; III - irregular, quando comprovada qualquer das seguintes circunstâncias: a) omissão no dever de prestar contas; b) descumprimento injustificado dos objetivos e metas estabelecidos no plano de trabalho; c) dano ao erário decorrente de ato de gestão ilegítimo ou antieconômico; d) desfalque ou desvio de dinheiro, bens ou valores públicos (art. 72, caput, I a II, a, b, c e d da Lei nº 13.019/14).</w:t>
      </w:r>
    </w:p>
    <w:p>
      <w:pPr>
        <w:pStyle w:val="Standard"/>
        <w:spacing w:lineRule="auto" w:line="276"/>
        <w:jc w:val="both"/>
        <w:rPr/>
      </w:pPr>
      <w:r>
        <w:rPr>
          <w:rFonts w:cs="Times New Roman" w:ascii="Times New Roman" w:hAnsi="Times New Roman"/>
          <w:color w:val="000000"/>
        </w:rPr>
        <w:t>10.13. Da decisão que julgar a prestação de contas, caberá recurso ao Chefe do Poder Executivo, no prazo de 5 (cinco) dias úteis, a contar da comunicação da decisão à organização da sociedade civil.</w:t>
      </w:r>
    </w:p>
    <w:p>
      <w:pPr>
        <w:pStyle w:val="Standard"/>
        <w:tabs>
          <w:tab w:val="left" w:pos="709" w:leader="none"/>
        </w:tabs>
        <w:suppressAutoHyphens w:val="false"/>
        <w:spacing w:lineRule="auto" w:line="276"/>
        <w:jc w:val="both"/>
        <w:rPr/>
      </w:pPr>
      <w:r>
        <w:rPr>
          <w:rFonts w:cs="Times New Roman" w:ascii="Times New Roman" w:hAnsi="Times New Roman"/>
          <w:color w:val="000000"/>
        </w:rPr>
        <w:t>10.14.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left" w:pos="709" w:leader="none"/>
        </w:tabs>
        <w:suppressAutoHyphens w:val="false"/>
        <w:spacing w:lineRule="auto" w:line="276"/>
        <w:jc w:val="both"/>
        <w:rPr/>
      </w:pPr>
      <w:r>
        <w:rPr>
          <w:rFonts w:cs="Times New Roman" w:ascii="Times New Roman" w:hAnsi="Times New Roman"/>
          <w:color w:val="000000"/>
        </w:rPr>
        <w:t>10.15. O transcurso do prazo definido no item 10.10 deste Edital, sem que as contas tenham sido apreciadas: I - não significa impossibilidade de apreciação em data posterior ou vedação a que se adotem medidas saneadoras, punitivas ou destinadas a ressarcir danos que possam ter sido causados aos cofres públicos; 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pPr>
      <w:r>
        <w:rPr>
          <w:rFonts w:cs="Times New Roman" w:ascii="Times New Roman" w:hAnsi="Times New Roman"/>
          <w:color w:val="000000"/>
        </w:rPr>
        <w:t>10.16.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(art. 72, § 1º, da Lei nº 13.019/14).</w:t>
      </w:r>
    </w:p>
    <w:p>
      <w:pPr>
        <w:pStyle w:val="Standard"/>
        <w:spacing w:lineRule="auto" w:line="276"/>
        <w:jc w:val="both"/>
        <w:rPr/>
      </w:pPr>
      <w:r>
        <w:rPr>
          <w:rFonts w:cs="Times New Roman" w:ascii="Times New Roman" w:hAnsi="Times New Roman"/>
          <w:color w:val="000000"/>
        </w:rPr>
        <w:t>10.17.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pPr>
      <w:r>
        <w:rPr>
          <w:rFonts w:cs="Times New Roman" w:ascii="Times New Roman" w:hAnsi="Times New Roman"/>
          <w:color w:val="000000"/>
        </w:rPr>
        <w:t>10.18. As impropriedades que deram causa à rejeição da prestação de contas serão registradas em plataforma eletrônica de acesso público, devendo ser levadas em consideração por ocasião da assinatura de futuras parcerias com a administração pública (art. 69, § 6º da Lei nº 13.019/14).</w:t>
      </w:r>
    </w:p>
    <w:p>
      <w:pPr>
        <w:pStyle w:val="Standard"/>
        <w:spacing w:lineRule="auto" w:line="276"/>
        <w:jc w:val="both"/>
        <w:rPr/>
      </w:pPr>
      <w:r>
        <w:rPr>
          <w:rFonts w:cs="Times New Roman" w:ascii="Times New Roman" w:hAnsi="Times New Roman"/>
          <w:color w:val="000000"/>
        </w:rPr>
        <w:t>10.19. Deverão ser observados, no que couber, os dispositivos da IN 02/2016 do TCE/SP e alterações.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Textbody"/>
        <w:widowControl w:val="false"/>
        <w:tabs>
          <w:tab w:val="clear" w:pos="709"/>
          <w:tab w:val="left" w:pos="284" w:leader="none"/>
        </w:tabs>
        <w:spacing w:lineRule="auto" w:line="276" w:before="0" w:after="0"/>
        <w:jc w:val="both"/>
        <w:rPr/>
      </w:pPr>
      <w:r>
        <w:rPr>
          <w:rFonts w:ascii="Times New Roman" w:hAnsi="Times New Roman"/>
          <w:b/>
          <w:bCs/>
          <w:color w:val="000000"/>
          <w:sz w:val="24"/>
          <w:szCs w:val="24"/>
        </w:rPr>
        <w:t xml:space="preserve">11 - DAS SANÇÕES ADMINISTRATIVAS À ORGANIZAÇÃO DA SOCIEDADE CIVIL </w:t>
      </w:r>
    </w:p>
    <w:p>
      <w:pPr>
        <w:pStyle w:val="Textbody"/>
        <w:spacing w:lineRule="auto" w:line="276" w:before="0" w:after="0"/>
        <w:jc w:val="both"/>
        <w:rPr/>
      </w:pPr>
      <w:r>
        <w:rPr>
          <w:rFonts w:ascii="Times New Roman" w:hAnsi="Times New Roman"/>
          <w:color w:val="000000"/>
          <w:sz w:val="24"/>
          <w:szCs w:val="24"/>
        </w:rPr>
        <w:t xml:space="preserve">11.1. Pela execução da parceria em desacordo com o plano de trabalho, com a legislação específica e com as previsões deste Edital e seus anexos, a Administração Pública Municipal poderá, garantida a prévia defesa da entidade no respectivo processo, no prazo de 10 (dez) dias da abertura de vista, aplicar à Organização da Sociedade Civil as seguintes sanções: </w:t>
      </w:r>
      <w:bookmarkStart w:id="20" w:name="m_3666514495724632519_art73i"/>
      <w:bookmarkEnd w:id="20"/>
      <w:r>
        <w:rPr>
          <w:rFonts w:ascii="Times New Roman" w:hAnsi="Times New Roman"/>
          <w:color w:val="000000"/>
          <w:sz w:val="24"/>
          <w:szCs w:val="24"/>
        </w:rPr>
        <w:t>I – advertência;</w:t>
      </w:r>
      <w:bookmarkStart w:id="21" w:name="m_3666514495724632519_art73ii"/>
      <w:bookmarkStart w:id="22" w:name="m_3666514495724632519_art73ii."/>
      <w:bookmarkEnd w:id="21"/>
      <w:bookmarkEnd w:id="22"/>
      <w:r>
        <w:rPr>
          <w:rFonts w:ascii="Times New Roman" w:hAnsi="Times New Roman"/>
          <w:color w:val="000000"/>
          <w:sz w:val="24"/>
          <w:szCs w:val="24"/>
        </w:rPr>
        <w:t xml:space="preserve"> II - suspensão temporária da participação em Chamamento Público e impedimento de celebrar parceria ou contrato com órgãos e entidades da Administração Pública Municipal, por prazo não superior a dois anos;</w:t>
      </w:r>
      <w:bookmarkStart w:id="23" w:name="m_3666514495724632519_art73iii"/>
      <w:bookmarkEnd w:id="23"/>
      <w:r>
        <w:rPr>
          <w:rFonts w:ascii="Times New Roman" w:hAnsi="Times New Roman"/>
          <w:color w:val="000000"/>
          <w:sz w:val="24"/>
          <w:szCs w:val="24"/>
        </w:rPr>
        <w:t xml:space="preserve"> 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Standard"/>
        <w:spacing w:lineRule="auto" w:line="276"/>
        <w:jc w:val="both"/>
        <w:rPr>
          <w:rFonts w:ascii="Times New Roman" w:hAnsi="Times New Roman" w:eastAsia="Times New Roman" w:cs="Times New Roman"/>
          <w:color w:val="000000"/>
          <w:lang w:eastAsia="pt-BR" w:bidi="ar-SA"/>
        </w:rPr>
      </w:pPr>
      <w:r>
        <w:rPr>
          <w:rFonts w:eastAsia="Times New Roman" w:cs="Times New Roman" w:ascii="Times New Roman" w:hAnsi="Times New Roman"/>
          <w:color w:val="000000"/>
          <w:lang w:eastAsia="pt-BR" w:bidi="ar-SA"/>
        </w:rPr>
      </w:r>
    </w:p>
    <w:p>
      <w:pPr>
        <w:pStyle w:val="Standard"/>
        <w:spacing w:lineRule="auto" w:line="276"/>
        <w:jc w:val="both"/>
        <w:rPr>
          <w:sz w:val="22"/>
          <w:szCs w:val="22"/>
        </w:rPr>
      </w:pPr>
      <w:r>
        <w:rPr>
          <w:rFonts w:eastAsia="Times New Roman" w:cs="Times New Roman" w:ascii="Times New Roman" w:hAnsi="Times New Roman"/>
          <w:b/>
          <w:color w:val="000000"/>
          <w:sz w:val="22"/>
          <w:szCs w:val="22"/>
          <w:lang w:eastAsia="pt-BR" w:bidi="ar-SA"/>
        </w:rPr>
        <w:t xml:space="preserve">12 - </w:t>
      </w:r>
      <w:r>
        <w:rPr>
          <w:rFonts w:cs="Times New Roman" w:ascii="Times New Roman" w:hAnsi="Times New Roman"/>
          <w:b/>
          <w:bCs/>
          <w:color w:val="000000"/>
          <w:sz w:val="22"/>
          <w:szCs w:val="22"/>
        </w:rPr>
        <w:t>DO PRAZO DA PARCERIA E DA ALTERAÇÃO DO PLANO DE TRABALHO</w:t>
      </w:r>
    </w:p>
    <w:p>
      <w:pPr>
        <w:pStyle w:val="Standard"/>
        <w:spacing w:lineRule="auto" w:line="276"/>
        <w:jc w:val="both"/>
        <w:rPr>
          <w:sz w:val="22"/>
          <w:szCs w:val="22"/>
        </w:rPr>
      </w:pPr>
      <w:r>
        <w:rPr>
          <w:rFonts w:cs="Times New Roman" w:ascii="Times New Roman" w:hAnsi="Times New Roman"/>
          <w:color w:val="000000"/>
          <w:sz w:val="22"/>
          <w:szCs w:val="22"/>
        </w:rPr>
        <w:t>12.1. O prazo inicial da parceria será de 12 (doze) meses, a contar da assinatura do Termo de Colaboração, podendo ser renovada por iguais e sucessivos períodos, a critério da Administração Pública Municipal e em concordância da Organização da Sociedade Civil, até o prazo máximo de 60 (sessenta) meses.</w:t>
      </w:r>
    </w:p>
    <w:p>
      <w:pPr>
        <w:pStyle w:val="Standard"/>
        <w:spacing w:lineRule="auto" w:line="276"/>
        <w:jc w:val="both"/>
        <w:rPr>
          <w:sz w:val="22"/>
          <w:szCs w:val="22"/>
        </w:rPr>
      </w:pPr>
      <w:r>
        <w:rPr>
          <w:rFonts w:cs="Times New Roman" w:ascii="Times New Roman" w:hAnsi="Times New Roman"/>
          <w:color w:val="000000"/>
          <w:sz w:val="22"/>
          <w:szCs w:val="22"/>
        </w:rPr>
        <w:t xml:space="preserve">12.1.1 – </w:t>
      </w:r>
      <w:r>
        <w:rPr>
          <w:rFonts w:cs="Times New Roman" w:ascii="Times New Roman" w:hAnsi="Times New Roman"/>
          <w:sz w:val="22"/>
          <w:szCs w:val="22"/>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jc w:val="both"/>
        <w:rPr>
          <w:sz w:val="22"/>
          <w:szCs w:val="22"/>
        </w:rPr>
      </w:pPr>
      <w:r>
        <w:rPr>
          <w:rFonts w:cs="Times New Roman" w:ascii="Times New Roman" w:hAnsi="Times New Roman"/>
          <w:color w:val="000000"/>
          <w:sz w:val="22"/>
          <w:szCs w:val="22"/>
        </w:rPr>
        <w:t>12.2. A vigência da parceria poderá ser alterada mediante solicitação da Organização da Sociedade Civil, devidamente formalizada e justificada, a ser apresentada à Administração Pública Municipal em, no mínimo, 30 (trinta) dias antes do termo inicialmente previsto, sendo que a prorrogação de ofício da vigência do Termo de Colaboração deve ser feita pela Administração Pública Municipal quando ela der causa a atraso na liberação de recursos financeiros, limitada ao exato período do atraso verificado (art. 55, caput e parágrafo único, da Lei nº 13.019/14).</w:t>
      </w:r>
    </w:p>
    <w:p>
      <w:pPr>
        <w:pStyle w:val="Textbody"/>
        <w:spacing w:lineRule="auto" w:line="276" w:before="0" w:after="0"/>
        <w:jc w:val="both"/>
        <w:rPr/>
      </w:pPr>
      <w:r>
        <w:rPr>
          <w:rFonts w:ascii="Times New Roman" w:hAnsi="Times New Roman"/>
          <w:color w:val="000000"/>
        </w:rPr>
        <w:t>12.3. O plano de trabalho da parceria poderá ser revisto para alteração de valores ou de metas, mediante termo aditivo ou por apostila ao plano de trabalho original (art. 57 da Lei nº 13.019/14).</w:t>
      </w:r>
    </w:p>
    <w:p>
      <w:pPr>
        <w:pStyle w:val="Standard"/>
        <w:tabs>
          <w:tab w:val="clear" w:pos="709"/>
          <w:tab w:val="left" w:pos="567" w:leader="none"/>
        </w:tabs>
        <w:spacing w:lineRule="auto" w:line="276"/>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Standard"/>
        <w:tabs>
          <w:tab w:val="clear" w:pos="709"/>
          <w:tab w:val="left" w:pos="567" w:leader="none"/>
        </w:tabs>
        <w:spacing w:lineRule="auto" w:line="276"/>
        <w:jc w:val="both"/>
        <w:rPr>
          <w:sz w:val="22"/>
          <w:szCs w:val="22"/>
        </w:rPr>
      </w:pPr>
      <w:r>
        <w:rPr>
          <w:rFonts w:cs="Times New Roman" w:ascii="Times New Roman" w:hAnsi="Times New Roman"/>
          <w:b/>
          <w:color w:val="000000"/>
          <w:sz w:val="22"/>
          <w:szCs w:val="22"/>
        </w:rPr>
        <w:t>13 - DAS DISPOSIÇÕES FINAIS</w:t>
      </w:r>
    </w:p>
    <w:p>
      <w:pPr>
        <w:pStyle w:val="Standard"/>
        <w:tabs>
          <w:tab w:val="clear" w:pos="709"/>
          <w:tab w:val="left" w:pos="567" w:leader="none"/>
        </w:tabs>
        <w:spacing w:lineRule="auto" w:line="276"/>
        <w:jc w:val="both"/>
        <w:rPr>
          <w:sz w:val="22"/>
          <w:szCs w:val="22"/>
        </w:rPr>
      </w:pPr>
      <w:r>
        <w:rPr>
          <w:rFonts w:cs="Times New Roman" w:ascii="Times New Roman" w:hAnsi="Times New Roman"/>
          <w:color w:val="000000"/>
          <w:sz w:val="22"/>
          <w:szCs w:val="22"/>
        </w:rPr>
        <w:t>13.1.</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O presente Edital será divulgado em página do sítio eletrônico oficial da Prefeitura do Município de Itatiba (www.itatiba.sp.gov.br) e o extrato do Edital será publicado no Diário Oficial do Município de Itatiba, com prazo mínimo de 30 (trinta) dias para a apresentação das propostas, contado da data de publicação do extrato do Edital no Diário Oficial do Município de Itatiba.</w:t>
      </w:r>
    </w:p>
    <w:p>
      <w:pPr>
        <w:pStyle w:val="Standard"/>
        <w:spacing w:lineRule="auto" w:line="276"/>
        <w:jc w:val="both"/>
        <w:rPr>
          <w:sz w:val="22"/>
          <w:szCs w:val="22"/>
        </w:rPr>
      </w:pPr>
      <w:r>
        <w:rPr>
          <w:rFonts w:cs="Times New Roman" w:ascii="Times New Roman" w:hAnsi="Times New Roman"/>
          <w:color w:val="000000"/>
          <w:sz w:val="22"/>
          <w:szCs w:val="22"/>
        </w:rPr>
        <w:t>13.2.</w:t>
      </w:r>
      <w:r>
        <w:rPr>
          <w:rFonts w:cs="Times New Roman" w:ascii="Times New Roman" w:hAnsi="Times New Roman"/>
          <w:b/>
          <w:bCs/>
          <w:color w:val="000000"/>
          <w:sz w:val="22"/>
          <w:szCs w:val="22"/>
        </w:rPr>
        <w:t xml:space="preserve"> </w:t>
      </w:r>
      <w:r>
        <w:rPr>
          <w:rFonts w:cs="Times New Roman" w:ascii="Times New Roman" w:hAnsi="Times New Roman"/>
          <w:bCs/>
          <w:color w:val="000000"/>
          <w:sz w:val="22"/>
          <w:szCs w:val="22"/>
        </w:rPr>
        <w:t xml:space="preserve">Qualquer pessoa poderá impugnar o presente Edital, com antecedência mínima de 10 (dias) dias da data final para envio das propostas, sendo que a impugnação deverá ser </w:t>
      </w:r>
      <w:r>
        <w:rPr>
          <w:rFonts w:cs="Times New Roman" w:ascii="Times New Roman" w:hAnsi="Times New Roman"/>
          <w:color w:val="000000"/>
          <w:sz w:val="22"/>
          <w:szCs w:val="22"/>
        </w:rPr>
        <w:t>apresentada por escrito, em uma única via, e protocolada na Seção de Licitações da Prefeitura do Município de Itatiba, situada à Avenida Luciano Consoline, 600, Jd. de Lucca, nesta cidade, das 09 às 17 horas, de segunda a sexta-feira.</w:t>
      </w:r>
    </w:p>
    <w:p>
      <w:pPr>
        <w:pStyle w:val="Standard"/>
        <w:spacing w:lineRule="auto" w:line="276"/>
        <w:jc w:val="both"/>
        <w:rPr>
          <w:sz w:val="22"/>
          <w:szCs w:val="22"/>
        </w:rPr>
      </w:pPr>
      <w:r>
        <w:rPr>
          <w:rFonts w:cs="Times New Roman" w:ascii="Times New Roman" w:hAnsi="Times New Roman"/>
          <w:bCs/>
          <w:color w:val="000000"/>
          <w:sz w:val="22"/>
          <w:szCs w:val="22"/>
        </w:rPr>
        <w:t>13.3. A resposta às impugnações caberá à Seção de Licitações.</w:t>
      </w:r>
    </w:p>
    <w:p>
      <w:pPr>
        <w:pStyle w:val="Standard"/>
        <w:spacing w:lineRule="auto" w:line="276"/>
        <w:jc w:val="both"/>
        <w:rPr>
          <w:sz w:val="22"/>
          <w:szCs w:val="22"/>
        </w:rPr>
      </w:pPr>
      <w:r>
        <w:rPr>
          <w:rFonts w:cs="Times New Roman" w:ascii="Times New Roman" w:hAnsi="Times New Roman"/>
          <w:color w:val="000000"/>
          <w:sz w:val="22"/>
          <w:szCs w:val="22"/>
        </w:rPr>
        <w:t>13.4.</w:t>
      </w:r>
      <w:r>
        <w:rPr>
          <w:rFonts w:cs="Times New Roman" w:ascii="Times New Roman" w:hAnsi="Times New Roman"/>
          <w:bCs/>
          <w:color w:val="000000"/>
          <w:sz w:val="22"/>
          <w:szCs w:val="22"/>
        </w:rPr>
        <w:t xml:space="preserve"> Os pedidos de esclarecimentos, decorrentes de dúvidas na interpretação deste Edital e de seus anexos, deverão ser encaminhados com antecedência mínima de 10 (dias) dias da data final para envio da proposta, exclusivamente de forma eletrônica, pelo endereço eletrônico: </w:t>
      </w:r>
      <w:hyperlink r:id="rId4">
        <w:r>
          <w:rPr>
            <w:rStyle w:val="Hyperlink"/>
            <w:rFonts w:cs="Times New Roman" w:ascii="Times New Roman" w:hAnsi="Times New Roman"/>
            <w:bCs/>
            <w:color w:val="000000"/>
            <w:sz w:val="22"/>
            <w:szCs w:val="22"/>
          </w:rPr>
          <w:t>licitacoes@licitacoes.itatiba.sp.gov.br</w:t>
        </w:r>
      </w:hyperlink>
      <w:r>
        <w:rPr>
          <w:rFonts w:cs="Times New Roman" w:ascii="Times New Roman" w:hAnsi="Times New Roman"/>
          <w:bCs/>
          <w:color w:val="000000"/>
          <w:sz w:val="22"/>
          <w:szCs w:val="22"/>
        </w:rPr>
        <w:t>, sendo que os esclarecimentos serão prestados pela Seção de Licitações.</w:t>
      </w:r>
    </w:p>
    <w:p>
      <w:pPr>
        <w:pStyle w:val="Standard"/>
        <w:spacing w:lineRule="auto" w:line="276"/>
        <w:jc w:val="both"/>
        <w:rPr>
          <w:sz w:val="22"/>
          <w:szCs w:val="22"/>
        </w:rPr>
      </w:pPr>
      <w:r>
        <w:rPr>
          <w:rFonts w:cs="Times New Roman" w:ascii="Times New Roman" w:hAnsi="Times New Roman"/>
          <w:color w:val="000000"/>
          <w:sz w:val="22"/>
          <w:szCs w:val="22"/>
        </w:rPr>
        <w:t>13.5.</w:t>
      </w:r>
      <w:r>
        <w:rPr>
          <w:rFonts w:cs="Times New Roman" w:ascii="Times New Roman" w:hAnsi="Times New Roman"/>
          <w:b/>
          <w:bCs/>
          <w:color w:val="000000"/>
          <w:sz w:val="22"/>
          <w:szCs w:val="22"/>
        </w:rPr>
        <w:t xml:space="preserve"> </w:t>
      </w:r>
      <w:r>
        <w:rPr>
          <w:rFonts w:cs="Times New Roman" w:ascii="Times New Roman" w:hAnsi="Times New Roman"/>
          <w:color w:val="000000"/>
          <w:sz w:val="22"/>
          <w:szCs w:val="22"/>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pPr>
        <w:pStyle w:val="Standard"/>
        <w:spacing w:lineRule="auto" w:line="276"/>
        <w:jc w:val="both"/>
        <w:rPr>
          <w:sz w:val="22"/>
          <w:szCs w:val="22"/>
        </w:rPr>
      </w:pPr>
      <w:r>
        <w:rPr>
          <w:rFonts w:cs="Times New Roman" w:ascii="Times New Roman" w:hAnsi="Times New Roman"/>
          <w:color w:val="000000"/>
          <w:sz w:val="22"/>
          <w:szCs w:val="22"/>
        </w:rPr>
        <w:t>13.6. Eventual modificação no Edital,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pPr>
        <w:pStyle w:val="Standard"/>
        <w:tabs>
          <w:tab w:val="clear" w:pos="709"/>
          <w:tab w:val="left" w:pos="567" w:leader="none"/>
          <w:tab w:val="left" w:pos="992" w:leader="none"/>
        </w:tabs>
        <w:spacing w:lineRule="auto" w:line="276"/>
        <w:jc w:val="both"/>
        <w:rPr>
          <w:sz w:val="22"/>
          <w:szCs w:val="22"/>
        </w:rPr>
      </w:pPr>
      <w:r>
        <w:rPr>
          <w:rFonts w:cs="Times New Roman" w:ascii="Times New Roman" w:hAnsi="Times New Roman"/>
          <w:color w:val="000000"/>
          <w:sz w:val="22"/>
          <w:szCs w:val="22"/>
        </w:rPr>
        <w:t>13.7.</w:t>
      </w:r>
      <w:r>
        <w:rPr>
          <w:rFonts w:cs="Times New Roman" w:ascii="Times New Roman" w:hAnsi="Times New Roman"/>
          <w:bCs/>
          <w:color w:val="000000"/>
          <w:sz w:val="22"/>
          <w:szCs w:val="22"/>
        </w:rPr>
        <w:t xml:space="preserve"> A Seção de Licitações resolverá os casos omissos e as situações não previstas no presente Edital</w:t>
      </w:r>
      <w:r>
        <w:rPr>
          <w:rFonts w:cs="Times New Roman" w:ascii="Times New Roman" w:hAnsi="Times New Roman"/>
          <w:color w:val="000000"/>
          <w:sz w:val="22"/>
          <w:szCs w:val="22"/>
        </w:rPr>
        <w:t>, observadas as disposições legais e os princípios que regem a administração pública.</w:t>
      </w:r>
    </w:p>
    <w:p>
      <w:pPr>
        <w:pStyle w:val="Standard"/>
        <w:tabs>
          <w:tab w:val="clear" w:pos="709"/>
          <w:tab w:val="left" w:pos="567" w:leader="none"/>
        </w:tabs>
        <w:spacing w:lineRule="auto" w:line="276"/>
        <w:jc w:val="both"/>
        <w:rPr>
          <w:sz w:val="22"/>
          <w:szCs w:val="22"/>
        </w:rPr>
      </w:pPr>
      <w:r>
        <w:rPr>
          <w:rFonts w:cs="Times New Roman" w:ascii="Times New Roman" w:hAnsi="Times New Roman"/>
          <w:color w:val="000000"/>
          <w:sz w:val="22"/>
          <w:szCs w:val="22"/>
        </w:rPr>
        <w:t xml:space="preserve">13.8. </w:t>
      </w:r>
      <w:r>
        <w:rPr>
          <w:rFonts w:cs="Times New Roman" w:ascii="Times New Roman" w:hAnsi="Times New Roman"/>
          <w:bCs/>
          <w:color w:val="000000"/>
          <w:sz w:val="22"/>
          <w:szCs w:val="22"/>
        </w:rPr>
        <w:t>A qualquer tempo, o presente Edital poderá ser revogado por interesse público ou anulado, no todo ou em parte, por vício insanável, sem que isso implique direito a indenização ou reclamação de qualquer natureza.</w:t>
      </w:r>
    </w:p>
    <w:p>
      <w:pPr>
        <w:pStyle w:val="Standard"/>
        <w:tabs>
          <w:tab w:val="clear" w:pos="709"/>
          <w:tab w:val="left" w:pos="567" w:leader="none"/>
        </w:tabs>
        <w:spacing w:lineRule="auto" w:line="276"/>
        <w:jc w:val="both"/>
        <w:rPr>
          <w:sz w:val="22"/>
          <w:szCs w:val="22"/>
        </w:rPr>
      </w:pPr>
      <w:r>
        <w:rPr>
          <w:rFonts w:cs="Times New Roman" w:ascii="Times New Roman" w:hAnsi="Times New Roman"/>
          <w:color w:val="000000"/>
          <w:sz w:val="22"/>
          <w:szCs w:val="22"/>
        </w:rPr>
        <w:t xml:space="preserve">13.9. </w:t>
      </w:r>
      <w:r>
        <w:rPr>
          <w:rFonts w:cs="Times New Roman" w:ascii="Times New Roman" w:hAnsi="Times New Roman"/>
          <w:bCs/>
          <w:color w:val="000000"/>
          <w:sz w:val="22"/>
          <w:szCs w:val="22"/>
        </w:rPr>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13.019/14.</w:t>
      </w:r>
    </w:p>
    <w:p>
      <w:pPr>
        <w:pStyle w:val="Standard"/>
        <w:tabs>
          <w:tab w:val="clear" w:pos="709"/>
          <w:tab w:val="left" w:pos="567" w:leader="none"/>
        </w:tabs>
        <w:spacing w:lineRule="auto" w:line="276"/>
        <w:jc w:val="both"/>
        <w:rPr>
          <w:sz w:val="22"/>
          <w:szCs w:val="22"/>
        </w:rPr>
      </w:pPr>
      <w:r>
        <w:rPr>
          <w:rFonts w:cs="Times New Roman" w:ascii="Times New Roman" w:hAnsi="Times New Roman"/>
          <w:color w:val="000000"/>
          <w:sz w:val="22"/>
          <w:szCs w:val="22"/>
        </w:rPr>
        <w:t>13.10. A Administração Pública Municipal não cobrará das entidades qualquer taxa para participar deste Chamamento Público.</w:t>
      </w:r>
    </w:p>
    <w:p>
      <w:pPr>
        <w:pStyle w:val="Standard"/>
        <w:tabs>
          <w:tab w:val="clear" w:pos="709"/>
          <w:tab w:val="left" w:pos="567" w:leader="none"/>
          <w:tab w:val="left" w:pos="992" w:leader="none"/>
        </w:tabs>
        <w:spacing w:lineRule="auto" w:line="276"/>
        <w:jc w:val="both"/>
        <w:rPr>
          <w:sz w:val="22"/>
          <w:szCs w:val="22"/>
        </w:rPr>
      </w:pPr>
      <w:r>
        <w:rPr>
          <w:rFonts w:cs="Times New Roman" w:ascii="Times New Roman" w:hAnsi="Times New Roman"/>
          <w:color w:val="000000"/>
          <w:sz w:val="22"/>
          <w:szCs w:val="22"/>
        </w:rPr>
        <w:t>13.11.</w:t>
      </w:r>
      <w:r>
        <w:rPr>
          <w:rFonts w:cs="Times New Roman" w:ascii="Times New Roman" w:hAnsi="Times New Roman"/>
          <w:b/>
          <w:color w:val="000000"/>
          <w:sz w:val="22"/>
          <w:szCs w:val="22"/>
        </w:rPr>
        <w:t xml:space="preserve"> </w:t>
      </w:r>
      <w:r>
        <w:rPr>
          <w:rFonts w:cs="Times New Roman" w:ascii="Times New Roman" w:hAnsi="Times New Roman"/>
          <w:color w:val="000000"/>
          <w:sz w:val="22"/>
          <w:szCs w:val="22"/>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pPr>
        <w:pStyle w:val="Standard"/>
        <w:tabs>
          <w:tab w:val="clear" w:pos="709"/>
          <w:tab w:val="left" w:pos="567" w:leader="none"/>
          <w:tab w:val="left" w:pos="992" w:leader="none"/>
        </w:tabs>
        <w:spacing w:lineRule="auto" w:line="276"/>
        <w:jc w:val="both"/>
        <w:rPr>
          <w:sz w:val="22"/>
          <w:szCs w:val="22"/>
        </w:rPr>
      </w:pPr>
      <w:r>
        <w:rPr>
          <w:rFonts w:cs="Times New Roman" w:ascii="Times New Roman" w:hAnsi="Times New Roman"/>
          <w:color w:val="000000"/>
          <w:sz w:val="22"/>
          <w:szCs w:val="22"/>
        </w:rPr>
        <w:t>13.12. Constituem anexos do presente Edital, dele fazendo parte integrante:</w:t>
      </w:r>
    </w:p>
    <w:p>
      <w:pPr>
        <w:pStyle w:val="Standard"/>
        <w:suppressAutoHyphens w:val="false"/>
        <w:spacing w:lineRule="auto" w:line="276"/>
        <w:jc w:val="both"/>
        <w:rPr>
          <w:sz w:val="22"/>
          <w:szCs w:val="22"/>
        </w:rPr>
      </w:pPr>
      <w:r>
        <w:rPr>
          <w:rFonts w:cs="Times New Roman" w:ascii="Times New Roman" w:hAnsi="Times New Roman"/>
          <w:bCs/>
          <w:color w:val="000000"/>
          <w:sz w:val="22"/>
          <w:szCs w:val="22"/>
        </w:rPr>
        <w:t>Anexo I – Declaração de Ciência e Concordância;</w:t>
      </w:r>
    </w:p>
    <w:p>
      <w:pPr>
        <w:pStyle w:val="Standard"/>
        <w:suppressAutoHyphens w:val="false"/>
        <w:spacing w:lineRule="auto" w:line="276"/>
        <w:jc w:val="both"/>
        <w:rPr>
          <w:sz w:val="22"/>
          <w:szCs w:val="22"/>
        </w:rPr>
      </w:pPr>
      <w:r>
        <w:rPr>
          <w:rFonts w:cs="Times New Roman" w:ascii="Times New Roman" w:hAnsi="Times New Roman"/>
          <w:bCs/>
          <w:color w:val="000000"/>
          <w:sz w:val="22"/>
          <w:szCs w:val="22"/>
        </w:rPr>
        <w:t>Anexo II – Declaração sobre Instalações, Condições Materiais e Capacidade Técnica e Operacional;</w:t>
      </w:r>
    </w:p>
    <w:p>
      <w:pPr>
        <w:pStyle w:val="Standard"/>
        <w:suppressAutoHyphens w:val="false"/>
        <w:spacing w:lineRule="auto" w:line="276"/>
        <w:jc w:val="both"/>
        <w:rPr>
          <w:sz w:val="22"/>
          <w:szCs w:val="22"/>
        </w:rPr>
      </w:pPr>
      <w:r>
        <w:rPr>
          <w:rFonts w:cs="Times New Roman" w:ascii="Times New Roman" w:hAnsi="Times New Roman"/>
          <w:bCs/>
          <w:color w:val="000000"/>
          <w:sz w:val="22"/>
          <w:szCs w:val="22"/>
        </w:rPr>
        <w:t>Anexo III – Relação dos Dirigentes da Entidade;</w:t>
      </w:r>
    </w:p>
    <w:p>
      <w:pPr>
        <w:pStyle w:val="Footer"/>
        <w:suppressAutoHyphens w:val="false"/>
        <w:spacing w:lineRule="auto" w:line="276"/>
        <w:jc w:val="both"/>
        <w:rPr>
          <w:sz w:val="22"/>
          <w:szCs w:val="22"/>
        </w:rPr>
      </w:pPr>
      <w:r>
        <w:rPr>
          <w:bCs/>
          <w:color w:val="000000"/>
          <w:sz w:val="22"/>
          <w:szCs w:val="22"/>
        </w:rPr>
        <w:t>Anexo IV – Declaração do art. 39, III da Lei nº 13.019/14;</w:t>
      </w:r>
    </w:p>
    <w:p>
      <w:pPr>
        <w:pStyle w:val="Footer"/>
        <w:suppressAutoHyphens w:val="false"/>
        <w:spacing w:lineRule="auto" w:line="276"/>
        <w:jc w:val="both"/>
        <w:rPr>
          <w:sz w:val="22"/>
          <w:szCs w:val="22"/>
        </w:rPr>
      </w:pPr>
      <w:r>
        <w:rPr>
          <w:bCs/>
          <w:color w:val="000000"/>
          <w:sz w:val="22"/>
          <w:szCs w:val="22"/>
        </w:rPr>
        <w:t>Anexo V – Diretrizes para Elaboração da Proposta e do Plano de Trabalho;</w:t>
      </w:r>
    </w:p>
    <w:p>
      <w:pPr>
        <w:pStyle w:val="Footer"/>
        <w:suppressAutoHyphens w:val="false"/>
        <w:spacing w:lineRule="auto" w:line="276"/>
        <w:jc w:val="both"/>
        <w:rPr>
          <w:sz w:val="22"/>
          <w:szCs w:val="22"/>
        </w:rPr>
      </w:pPr>
      <w:r>
        <w:rPr>
          <w:bCs/>
          <w:color w:val="000000"/>
          <w:sz w:val="22"/>
          <w:szCs w:val="22"/>
        </w:rPr>
        <w:t>Anexo VI – Ficha para Atribuição de Notas pela Comissão de Seleção;</w:t>
      </w:r>
    </w:p>
    <w:p>
      <w:pPr>
        <w:pStyle w:val="Footer"/>
        <w:suppressAutoHyphens w:val="false"/>
        <w:spacing w:lineRule="auto" w:line="276"/>
        <w:jc w:val="both"/>
        <w:rPr>
          <w:sz w:val="22"/>
          <w:szCs w:val="22"/>
        </w:rPr>
      </w:pPr>
      <w:r>
        <w:rPr>
          <w:bCs/>
          <w:color w:val="000000"/>
          <w:sz w:val="22"/>
          <w:szCs w:val="22"/>
        </w:rPr>
        <w:t>Anexo VII – Declaração da Não Ocorrência de Impedimentos;</w:t>
      </w:r>
    </w:p>
    <w:p>
      <w:pPr>
        <w:pStyle w:val="Footer"/>
        <w:suppressAutoHyphens w:val="false"/>
        <w:spacing w:lineRule="auto" w:line="276"/>
        <w:jc w:val="both"/>
        <w:rPr>
          <w:sz w:val="22"/>
          <w:szCs w:val="22"/>
        </w:rPr>
      </w:pPr>
      <w:r>
        <w:rPr>
          <w:bCs/>
          <w:color w:val="000000"/>
          <w:sz w:val="22"/>
          <w:szCs w:val="22"/>
        </w:rPr>
        <w:t>Anexo VIII - Declaração de Endereço Eletrônico;</w:t>
      </w:r>
    </w:p>
    <w:p>
      <w:pPr>
        <w:pStyle w:val="Footer"/>
        <w:suppressAutoHyphens w:val="false"/>
        <w:spacing w:lineRule="auto" w:line="276"/>
        <w:jc w:val="both"/>
        <w:rPr>
          <w:sz w:val="22"/>
          <w:szCs w:val="22"/>
        </w:rPr>
      </w:pPr>
      <w:r>
        <w:rPr>
          <w:bCs/>
          <w:color w:val="000000"/>
          <w:sz w:val="22"/>
          <w:szCs w:val="22"/>
        </w:rPr>
        <w:t xml:space="preserve">Anexo IX – Minuta do Termo de </w:t>
      </w:r>
      <w:r>
        <w:rPr>
          <w:color w:val="000000"/>
          <w:sz w:val="22"/>
          <w:szCs w:val="22"/>
        </w:rPr>
        <w:t>Colaboração</w:t>
      </w:r>
      <w:r>
        <w:rPr>
          <w:bCs/>
          <w:color w:val="000000"/>
          <w:sz w:val="22"/>
          <w:szCs w:val="22"/>
        </w:rPr>
        <w:t>;</w:t>
      </w:r>
    </w:p>
    <w:p>
      <w:pPr>
        <w:pStyle w:val="Footer"/>
        <w:suppressAutoHyphens w:val="false"/>
        <w:spacing w:lineRule="auto" w:line="276"/>
        <w:jc w:val="both"/>
        <w:rPr>
          <w:sz w:val="22"/>
          <w:szCs w:val="22"/>
        </w:rPr>
      </w:pPr>
      <w:r>
        <w:rPr>
          <w:bCs/>
          <w:color w:val="000000"/>
          <w:sz w:val="22"/>
          <w:szCs w:val="22"/>
        </w:rPr>
        <w:t>Anexo X – Declaração de Promessa de Transferência (art. 35, § 5º da Lei nº 13.019/14); e,</w:t>
      </w:r>
    </w:p>
    <w:p>
      <w:pPr>
        <w:pStyle w:val="Footer"/>
        <w:suppressAutoHyphens w:val="false"/>
        <w:spacing w:lineRule="auto" w:line="276"/>
        <w:jc w:val="both"/>
        <w:rPr>
          <w:sz w:val="22"/>
          <w:szCs w:val="22"/>
        </w:rPr>
      </w:pPr>
      <w:r>
        <w:rPr>
          <w:bCs/>
          <w:color w:val="000000"/>
          <w:sz w:val="22"/>
          <w:szCs w:val="22"/>
        </w:rPr>
        <w:t>Anexo XI – Termo de Responsabilidade Pessoal.</w:t>
      </w:r>
    </w:p>
    <w:p>
      <w:pPr>
        <w:pStyle w:val="Standard"/>
        <w:spacing w:lineRule="auto" w:line="276"/>
        <w:ind w:firstLine="708"/>
        <w:jc w:val="both"/>
        <w:rPr>
          <w:rFonts w:ascii="Times New Roman" w:hAnsi="Times New Roman" w:cs="Times New Roman"/>
          <w:bCs/>
          <w:color w:val="000000"/>
          <w:lang w:val="x-none"/>
        </w:rPr>
      </w:pPr>
      <w:r>
        <w:rPr>
          <w:rFonts w:cs="Times New Roman" w:ascii="Times New Roman" w:hAnsi="Times New Roman"/>
          <w:bCs/>
          <w:color w:val="000000"/>
          <w:lang w:val="x-none"/>
        </w:rPr>
      </w:r>
    </w:p>
    <w:p>
      <w:pPr>
        <w:pStyle w:val="Standard"/>
        <w:spacing w:lineRule="auto" w:line="276"/>
        <w:jc w:val="both"/>
        <w:rPr>
          <w:color w:val="auto"/>
        </w:rPr>
      </w:pPr>
      <w:r>
        <w:rPr>
          <w:rFonts w:cs="Times New Roman" w:ascii="Times New Roman" w:hAnsi="Times New Roman"/>
          <w:color w:val="auto"/>
        </w:rPr>
        <w:t xml:space="preserve">Itatiba, </w:t>
      </w:r>
      <w:r>
        <w:rPr>
          <w:rFonts w:cs="Times New Roman" w:ascii="Times New Roman" w:hAnsi="Times New Roman"/>
          <w:color w:val="auto"/>
        </w:rPr>
        <w:t>11 de março de 2026.</w:t>
      </w:r>
    </w:p>
    <w:p>
      <w:pPr>
        <w:pStyle w:val="Standard"/>
        <w:spacing w:lineRule="auto" w:line="276"/>
        <w:jc w:val="both"/>
        <w:rPr>
          <w:rFonts w:ascii="Times New Roman" w:hAnsi="Times New Roman" w:cs="Times New Roman"/>
          <w:color w:val="EE0000"/>
        </w:rPr>
      </w:pPr>
      <w:r>
        <w:rPr>
          <w:rFonts w:cs="Times New Roman" w:ascii="Times New Roman" w:hAnsi="Times New Roman"/>
          <w:color w:val="EE0000"/>
        </w:rPr>
      </w:r>
    </w:p>
    <w:p>
      <w:pPr>
        <w:pStyle w:val="Standard"/>
        <w:spacing w:lineRule="auto" w:line="276"/>
        <w:jc w:val="both"/>
        <w:rPr>
          <w:rFonts w:ascii="Times New Roman" w:hAnsi="Times New Roman" w:cs="Times New Roman"/>
          <w:color w:val="EE0000"/>
        </w:rPr>
      </w:pPr>
      <w:r>
        <w:rPr>
          <w:rFonts w:cs="Times New Roman" w:ascii="Times New Roman" w:hAnsi="Times New Roman"/>
          <w:color w:val="EE0000"/>
        </w:rPr>
      </w:r>
    </w:p>
    <w:p>
      <w:pPr>
        <w:pStyle w:val="Standard"/>
        <w:spacing w:lineRule="auto" w:line="276"/>
        <w:jc w:val="both"/>
        <w:rPr>
          <w:rFonts w:ascii="Times New Roman" w:hAnsi="Times New Roman" w:cs="Times New Roman"/>
          <w:color w:val="EE0000"/>
        </w:rPr>
      </w:pPr>
      <w:r>
        <w:rPr>
          <w:rFonts w:cs="Times New Roman" w:ascii="Times New Roman" w:hAnsi="Times New Roman"/>
          <w:color w:val="EE0000"/>
        </w:rPr>
      </w:r>
    </w:p>
    <w:p>
      <w:pPr>
        <w:pStyle w:val="Standard"/>
        <w:spacing w:lineRule="auto" w:line="276"/>
        <w:jc w:val="both"/>
        <w:rPr>
          <w:rFonts w:ascii="Times New Roman" w:hAnsi="Times New Roman" w:cs="Times New Roman"/>
          <w:color w:val="EE0000"/>
        </w:rPr>
      </w:pPr>
      <w:r>
        <w:rPr>
          <w:rFonts w:cs="Times New Roman" w:ascii="Times New Roman" w:hAnsi="Times New Roman"/>
          <w:color w:val="EE0000"/>
        </w:rPr>
      </w:r>
    </w:p>
    <w:p>
      <w:pPr>
        <w:pStyle w:val="Standard"/>
        <w:spacing w:lineRule="auto" w:line="276"/>
        <w:jc w:val="center"/>
        <w:rPr/>
      </w:pPr>
      <w:r>
        <w:rPr>
          <w:rFonts w:cs="Times New Roman" w:ascii="Times New Roman" w:hAnsi="Times New Roman"/>
          <w:b/>
          <w:bCs/>
          <w:color w:val="000000"/>
        </w:rPr>
        <w:t>MAURO DELFORNO</w:t>
      </w:r>
    </w:p>
    <w:p>
      <w:pPr>
        <w:pStyle w:val="Standard"/>
        <w:spacing w:lineRule="auto" w:line="276"/>
        <w:jc w:val="center"/>
        <w:rPr/>
      </w:pPr>
      <w:r>
        <w:rPr>
          <w:rFonts w:cs="Times New Roman" w:ascii="Times New Roman" w:hAnsi="Times New Roman"/>
          <w:b/>
          <w:color w:val="000000"/>
        </w:rPr>
        <w:t>Secretário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I</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color w:val="000000"/>
        </w:rPr>
        <w:t>DECLARAÇÃO DE CIÊNCIA E CONCORDÂNCIA</w:t>
      </w:r>
    </w:p>
    <w:p>
      <w:pPr>
        <w:pStyle w:val="Standard"/>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Declaro, para os devidos fins e efeitos de direito, que a [identificação da organização da sociedade civil – OSC] está ciente e concorda com as disposições previstas no Edital de Chamamento Público nº 01/2026 e em seus anexos, bem como que se responsabiliza, sob as penas da Lei, pela veracidade e legitimidade das informações e documentos apresentados durante o processo de seleção.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Normal"/>
        <w:spacing w:lineRule="auto" w:line="276"/>
        <w:jc w:val="both"/>
        <w:rPr>
          <w:b/>
          <w:bCs/>
          <w:color w:val="000000"/>
        </w:rPr>
      </w:pPr>
      <w:r>
        <w:rPr>
          <w:b/>
          <w:bCs/>
          <w:color w:val="000000"/>
        </w:rPr>
      </w:r>
    </w:p>
    <w:p>
      <w:pPr>
        <w:pStyle w:val="Normal"/>
        <w:spacing w:lineRule="auto" w:line="276"/>
        <w:jc w:val="center"/>
        <w:rPr/>
      </w:pPr>
      <w:r>
        <w:rPr>
          <w:b/>
          <w:bCs/>
          <w:color w:val="000000"/>
          <w:u w:val="single"/>
        </w:rPr>
        <w:t>ANEXO 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bCs/>
          <w:color w:val="000000"/>
        </w:rPr>
        <w:t>DECLARAÇÃO SOBRE INSTALAÇÕES, CONDIÇÕES MATERIAIS E CAPACIDADE TÉCNICA E OPERACIONAL</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Declaro, para os devidos fins e efeitos de direito, em conformidade com o art. 33, caput, inciso V, alínea “c”, da Lei nº 13.019, de 2014, que a [identificação da organização da sociedade civil – OSC]:</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widowControl/>
        <w:numPr>
          <w:ilvl w:val="0"/>
          <w:numId w:val="3"/>
        </w:numPr>
        <w:tabs>
          <w:tab w:val="clear" w:pos="709"/>
          <w:tab w:val="left" w:pos="567" w:leader="none"/>
        </w:tabs>
        <w:spacing w:lineRule="auto" w:line="276"/>
        <w:ind w:hanging="0" w:left="0"/>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ab/>
        <w:t>dispõe de instalações e outras condições materiais da organização, bem como de capacidade técnica e operacional para o desenvolvimento do objeto da parceria e o cumprimento das metas estabelecidas.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r>
      <w:r>
        <w:rPr>
          <w:rFonts w:cs="Times New Roman" w:ascii="Times New Roman" w:hAnsi="Times New Roman"/>
          <w:b/>
          <w:bCs/>
          <w:color w:val="000000"/>
          <w:u w:val="single"/>
        </w:rPr>
        <w:t>OU</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shd w:val="clear" w:color="auto" w:fill="FFFFFF"/>
        <w:suppressAutoHyphens w:val="false"/>
        <w:spacing w:lineRule="auto" w:line="276" w:before="0" w:after="280"/>
        <w:jc w:val="both"/>
        <w:rPr/>
      </w:pPr>
      <w:r>
        <w:rPr>
          <w:color w:val="000000"/>
        </w:rPr>
        <w:t>pretende contratar ou adquirir materiais para o desenvolvimento das atividades ou projetos previstos na parceria e o cumprimento das metas estabelecidas</w:t>
      </w:r>
    </w:p>
    <w:p>
      <w:pPr>
        <w:pStyle w:val="PargrafodaLista1"/>
        <w:tabs>
          <w:tab w:val="clear" w:pos="709"/>
          <w:tab w:val="left" w:pos="1418" w:leader="none"/>
        </w:tabs>
        <w:ind w:left="567"/>
        <w:jc w:val="both"/>
        <w:rPr>
          <w:color w:val="000000"/>
        </w:rPr>
      </w:pPr>
      <w:r>
        <w:rPr>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Normal"/>
        <w:spacing w:lineRule="auto" w:line="276"/>
        <w:jc w:val="both"/>
        <w:rPr>
          <w:b/>
          <w:bCs/>
          <w:color w:val="000000"/>
        </w:rPr>
      </w:pPr>
      <w:r>
        <w:rPr>
          <w:b/>
          <w:bCs/>
          <w:color w:val="000000"/>
        </w:rPr>
      </w:r>
    </w:p>
    <w:p>
      <w:pPr>
        <w:pStyle w:val="Standard"/>
        <w:spacing w:lineRule="auto" w:line="276"/>
        <w:jc w:val="center"/>
        <w:rPr/>
      </w:pPr>
      <w:r>
        <w:rPr>
          <w:rFonts w:cs="Times New Roman" w:ascii="Times New Roman" w:hAnsi="Times New Roman"/>
          <w:b/>
          <w:bCs/>
          <w:color w:val="000000"/>
          <w:u w:val="single"/>
        </w:rPr>
        <w:t>ANEXO III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color w:val="000000"/>
        </w:rPr>
        <w:t>RELAÇÃO DOS DIRIGENTES DA ENTIDADE</w:t>
      </w:r>
    </w:p>
    <w:p>
      <w:pPr>
        <w:pStyle w:val="Standard"/>
        <w:tabs>
          <w:tab w:val="clear" w:pos="709"/>
          <w:tab w:val="left" w:pos="567" w:leader="none"/>
        </w:tabs>
        <w:spacing w:lineRule="auto" w:line="276"/>
        <w:jc w:val="both"/>
        <w:rPr/>
      </w:pPr>
      <w:r>
        <w:rPr>
          <w:rFonts w:cs="Times New Roman" w:ascii="Times New Roman" w:hAnsi="Times New Roman"/>
          <w:b/>
          <w:bCs/>
          <w:color w:val="000000"/>
          <w:u w:val="single"/>
        </w:rPr>
        <w:t>Declaro para os devidos fins e efeitos de direito, em nome da [identificação da organização da sociedade civil – OSC], a relação nominal atualizada dos dirigentes da entidade:</w:t>
      </w:r>
    </w:p>
    <w:p>
      <w:pPr>
        <w:pStyle w:val="Standard"/>
        <w:tabs>
          <w:tab w:val="clear" w:pos="709"/>
          <w:tab w:val="left" w:pos="567" w:leader="none"/>
        </w:tabs>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132"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2832"/>
        <w:gridCol w:w="3261"/>
        <w:gridCol w:w="3039"/>
      </w:tblGrid>
      <w:tr>
        <w:trPr>
          <w:trHeight w:val="930" w:hRule="atLeast"/>
        </w:trPr>
        <w:tc>
          <w:tcPr>
            <w:tcW w:w="9132" w:type="dxa"/>
            <w:gridSpan w:val="3"/>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PargrafodaLista1"/>
              <w:tabs>
                <w:tab w:val="clear" w:pos="709"/>
                <w:tab w:val="left" w:pos="993" w:leader="none"/>
              </w:tabs>
              <w:suppressAutoHyphens w:val="false"/>
              <w:snapToGrid w:val="false"/>
              <w:ind w:left="0"/>
              <w:jc w:val="both"/>
              <w:rPr>
                <w:b/>
                <w:color w:val="000000"/>
              </w:rPr>
            </w:pPr>
            <w:r>
              <w:rPr>
                <w:b/>
                <w:color w:val="000000"/>
              </w:rPr>
            </w:r>
          </w:p>
          <w:p>
            <w:pPr>
              <w:pStyle w:val="PargrafodaLista1"/>
              <w:tabs>
                <w:tab w:val="clear" w:pos="709"/>
                <w:tab w:val="left" w:pos="993" w:leader="none"/>
              </w:tabs>
              <w:suppressAutoHyphens w:val="false"/>
              <w:ind w:left="0"/>
              <w:jc w:val="center"/>
              <w:rPr/>
            </w:pPr>
            <w:r>
              <w:rPr>
                <w:b/>
                <w:color w:val="000000"/>
              </w:rPr>
              <w:t>RELAÇÃO NOMINAL ATUALIZADA DOS DIRIGENTES DA ENTIDADE</w:t>
            </w:r>
          </w:p>
          <w:p>
            <w:pPr>
              <w:pStyle w:val="PargrafodaLista1"/>
              <w:tabs>
                <w:tab w:val="clear" w:pos="709"/>
                <w:tab w:val="left" w:pos="993" w:leader="none"/>
              </w:tabs>
              <w:suppressAutoHyphens w:val="false"/>
              <w:spacing w:before="0" w:after="200"/>
              <w:ind w:left="0"/>
              <w:jc w:val="both"/>
              <w:rPr>
                <w:b/>
                <w:color w:val="000000"/>
              </w:rPr>
            </w:pPr>
            <w:r>
              <w:rPr>
                <w:b/>
                <w:color w:val="000000"/>
              </w:rPr>
            </w:r>
          </w:p>
        </w:tc>
      </w:tr>
      <w:tr>
        <w:trPr/>
        <w:tc>
          <w:tcPr>
            <w:tcW w:w="2832" w:type="dxa"/>
            <w:tcBorders>
              <w:top w:val="single" w:sz="4" w:space="0" w:color="00000A"/>
              <w:left w:val="single" w:sz="4" w:space="0" w:color="00000A"/>
              <w:bottom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b/>
                <w:color w:val="000000"/>
              </w:rPr>
            </w:pPr>
            <w:r>
              <w:rPr>
                <w:b/>
                <w:color w:val="000000"/>
              </w:rPr>
            </w:r>
          </w:p>
          <w:p>
            <w:pPr>
              <w:pStyle w:val="PargrafodaLista1"/>
              <w:tabs>
                <w:tab w:val="clear" w:pos="709"/>
                <w:tab w:val="left" w:pos="993" w:leader="none"/>
              </w:tabs>
              <w:suppressAutoHyphens w:val="false"/>
              <w:ind w:left="0"/>
              <w:jc w:val="center"/>
              <w:rPr/>
            </w:pPr>
            <w:r>
              <w:rPr>
                <w:b/>
                <w:color w:val="000000"/>
              </w:rPr>
              <w:t>NOME DO DIRIGENTE E</w:t>
            </w:r>
          </w:p>
          <w:p>
            <w:pPr>
              <w:pStyle w:val="PargrafodaLista1"/>
              <w:tabs>
                <w:tab w:val="clear" w:pos="709"/>
                <w:tab w:val="left" w:pos="993" w:leader="none"/>
              </w:tabs>
              <w:suppressAutoHyphens w:val="false"/>
              <w:ind w:left="0"/>
              <w:jc w:val="center"/>
              <w:rPr/>
            </w:pPr>
            <w:r>
              <w:rPr>
                <w:b/>
                <w:color w:val="000000"/>
              </w:rPr>
              <w:t>CARGO QUE OCUPA</w:t>
            </w:r>
          </w:p>
          <w:p>
            <w:pPr>
              <w:pStyle w:val="PargrafodaLista1"/>
              <w:tabs>
                <w:tab w:val="clear" w:pos="709"/>
                <w:tab w:val="left" w:pos="993" w:leader="none"/>
              </w:tabs>
              <w:suppressAutoHyphens w:val="false"/>
              <w:spacing w:before="0" w:after="200"/>
              <w:ind w:left="0"/>
              <w:jc w:val="center"/>
              <w:rPr>
                <w:b/>
                <w:color w:val="000000"/>
              </w:rPr>
            </w:pPr>
            <w:r>
              <w:rPr>
                <w:b/>
                <w:color w:val="000000"/>
              </w:rPr>
            </w:r>
          </w:p>
        </w:tc>
        <w:tc>
          <w:tcPr>
            <w:tcW w:w="3261" w:type="dxa"/>
            <w:tcBorders>
              <w:top w:val="single" w:sz="4" w:space="0" w:color="00000A"/>
              <w:left w:val="single" w:sz="4" w:space="0" w:color="00000A"/>
              <w:bottom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b/>
                <w:color w:val="000000"/>
              </w:rPr>
            </w:pPr>
            <w:r>
              <w:rPr>
                <w:b/>
                <w:color w:val="000000"/>
              </w:rPr>
            </w:r>
          </w:p>
          <w:p>
            <w:pPr>
              <w:pStyle w:val="PargrafodaLista1"/>
              <w:tabs>
                <w:tab w:val="clear" w:pos="709"/>
                <w:tab w:val="left" w:pos="993" w:leader="none"/>
              </w:tabs>
              <w:suppressAutoHyphens w:val="false"/>
              <w:spacing w:before="0" w:after="200"/>
              <w:ind w:left="0"/>
              <w:jc w:val="center"/>
              <w:rPr/>
            </w:pPr>
            <w:r>
              <w:rPr>
                <w:b/>
                <w:color w:val="000000"/>
              </w:rPr>
              <w:t>DOCUMENTO DE IDENTIDADE, ÓRGÃO EXPEDIDOR E CPF</w:t>
            </w:r>
          </w:p>
        </w:tc>
        <w:tc>
          <w:tcPr>
            <w:tcW w:w="3039" w:type="dxa"/>
            <w:tcBorders>
              <w:top w:val="single" w:sz="4" w:space="0" w:color="00000A"/>
              <w:left w:val="single" w:sz="4" w:space="0" w:color="00000A"/>
              <w:bottom w:val="single" w:sz="4" w:space="0" w:color="00000A"/>
              <w:right w:val="single" w:sz="4" w:space="0" w:color="00000A"/>
            </w:tcBorders>
            <w:shd w:color="auto" w:fill="CCCCCC" w:val="clear"/>
          </w:tcPr>
          <w:p>
            <w:pPr>
              <w:pStyle w:val="PargrafodaLista1"/>
              <w:tabs>
                <w:tab w:val="clear" w:pos="709"/>
                <w:tab w:val="left" w:pos="993" w:leader="none"/>
              </w:tabs>
              <w:suppressAutoHyphens w:val="false"/>
              <w:snapToGrid w:val="false"/>
              <w:ind w:left="0"/>
              <w:jc w:val="center"/>
              <w:rPr>
                <w:b/>
                <w:color w:val="000000"/>
              </w:rPr>
            </w:pPr>
            <w:r>
              <w:rPr>
                <w:b/>
                <w:color w:val="000000"/>
              </w:rPr>
            </w:r>
          </w:p>
          <w:p>
            <w:pPr>
              <w:pStyle w:val="PargrafodaLista1"/>
              <w:tabs>
                <w:tab w:val="clear" w:pos="709"/>
                <w:tab w:val="left" w:pos="993" w:leader="none"/>
              </w:tabs>
              <w:suppressAutoHyphens w:val="false"/>
              <w:ind w:left="0"/>
              <w:jc w:val="center"/>
              <w:rPr/>
            </w:pPr>
            <w:r>
              <w:rPr>
                <w:b/>
                <w:color w:val="000000"/>
              </w:rPr>
              <w:t>ENDEREÇO RESIDENCIAL,</w:t>
            </w:r>
          </w:p>
          <w:p>
            <w:pPr>
              <w:pStyle w:val="PargrafodaLista1"/>
              <w:tabs>
                <w:tab w:val="clear" w:pos="709"/>
                <w:tab w:val="left" w:pos="993" w:leader="none"/>
              </w:tabs>
              <w:suppressAutoHyphens w:val="false"/>
              <w:spacing w:before="0" w:after="200"/>
              <w:ind w:left="0"/>
              <w:jc w:val="center"/>
              <w:rPr/>
            </w:pPr>
            <w:r>
              <w:rPr>
                <w:b/>
                <w:color w:val="000000"/>
              </w:rPr>
              <w:t>TELEFONE E E-MAIL</w:t>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r>
      <w:tr>
        <w:trPr/>
        <w:tc>
          <w:tcPr>
            <w:tcW w:w="2832"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c>
          <w:tcPr>
            <w:tcW w:w="3039" w:type="dxa"/>
            <w:tcBorders>
              <w:top w:val="single" w:sz="4" w:space="0" w:color="00000A"/>
              <w:left w:val="single" w:sz="4" w:space="0" w:color="00000A"/>
              <w:bottom w:val="single" w:sz="4" w:space="0" w:color="00000A"/>
              <w:right w:val="single" w:sz="4" w:space="0" w:color="00000A"/>
            </w:tcBorders>
            <w:vAlign w:val="center"/>
          </w:tcPr>
          <w:p>
            <w:pPr>
              <w:pStyle w:val="PargrafodaLista1"/>
              <w:tabs>
                <w:tab w:val="clear" w:pos="709"/>
                <w:tab w:val="left" w:pos="993" w:leader="none"/>
              </w:tabs>
              <w:suppressAutoHyphens w:val="false"/>
              <w:snapToGrid w:val="false"/>
              <w:spacing w:before="0" w:after="200"/>
              <w:ind w:left="0"/>
              <w:jc w:val="both"/>
              <w:rPr>
                <w:color w:val="000000"/>
              </w:rPr>
            </w:pPr>
            <w:r>
              <w:rPr>
                <w:color w:val="000000"/>
              </w:rPr>
            </w:r>
          </w:p>
        </w:tc>
      </w:tr>
    </w:tbl>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bCs/>
          <w:color w:val="000000"/>
        </w:rPr>
        <w:t>(MODELO)</w:t>
      </w:r>
    </w:p>
    <w:p>
      <w:pPr>
        <w:pStyle w:val="Normal"/>
        <w:spacing w:lineRule="auto" w:line="276"/>
        <w:jc w:val="both"/>
        <w:rPr>
          <w:b/>
          <w:color w:val="000000"/>
        </w:rPr>
      </w:pPr>
      <w:r>
        <w:rPr>
          <w:b/>
          <w:color w:val="000000"/>
        </w:rPr>
      </w:r>
    </w:p>
    <w:p>
      <w:pPr>
        <w:pStyle w:val="Normal"/>
        <w:spacing w:lineRule="auto" w:line="276"/>
        <w:jc w:val="both"/>
        <w:rPr>
          <w:b/>
          <w:color w:val="000000"/>
        </w:rPr>
      </w:pPr>
      <w:r>
        <w:rPr>
          <w:b/>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Normal"/>
        <w:spacing w:lineRule="auto" w:line="276"/>
        <w:jc w:val="both"/>
        <w:rPr>
          <w:b/>
          <w:bCs/>
          <w:color w:val="000000"/>
        </w:rPr>
      </w:pPr>
      <w:r>
        <w:rPr>
          <w:b/>
          <w:bCs/>
          <w:color w:val="000000"/>
        </w:rPr>
      </w:r>
    </w:p>
    <w:p>
      <w:pPr>
        <w:pStyle w:val="Normal"/>
        <w:spacing w:lineRule="auto" w:line="276"/>
        <w:jc w:val="both"/>
        <w:rPr>
          <w:b/>
          <w:bCs/>
          <w:color w:val="000000"/>
        </w:rPr>
      </w:pPr>
      <w:r>
        <w:rPr>
          <w:b/>
          <w:bCs/>
          <w:color w:val="000000"/>
        </w:rPr>
      </w:r>
    </w:p>
    <w:p>
      <w:pPr>
        <w:pStyle w:val="Standard"/>
        <w:spacing w:lineRule="auto" w:line="276"/>
        <w:jc w:val="center"/>
        <w:rPr/>
      </w:pPr>
      <w:r>
        <w:rPr>
          <w:rFonts w:cs="Times New Roman" w:ascii="Times New Roman" w:hAnsi="Times New Roman"/>
          <w:b/>
          <w:bCs/>
          <w:color w:val="000000"/>
          <w:u w:val="single"/>
        </w:rPr>
        <w:t>ANEXO IV</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DO ART. 39, III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 em nome da [identificação da organização da sociedade civil – OSC], que não há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w:t>
      </w:r>
    </w:p>
    <w:p>
      <w:pPr>
        <w:pStyle w:val="Standard"/>
        <w:tabs>
          <w:tab w:val="clear" w:pos="709"/>
          <w:tab w:val="left" w:pos="567" w:leader="none"/>
        </w:tabs>
        <w:spacing w:lineRule="auto" w:line="276"/>
        <w:ind w:firstLine="567"/>
        <w:jc w:val="both"/>
        <w:rPr/>
      </w:pPr>
      <w:r>
        <w:rPr>
          <w:rFonts w:eastAsia="Times New Roman" w:cs="Times New Roman" w:ascii="Times New Roman" w:hAnsi="Times New Roman"/>
          <w:color w:val="000000"/>
        </w:rPr>
        <w:t xml:space="preserve"> </w:t>
      </w:r>
    </w:p>
    <w:p>
      <w:pPr>
        <w:pStyle w:val="Standard"/>
        <w:tabs>
          <w:tab w:val="clear" w:pos="709"/>
          <w:tab w:val="left" w:pos="567" w:leader="none"/>
        </w:tabs>
        <w:spacing w:lineRule="auto" w:line="276"/>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V</w:t>
      </w:r>
    </w:p>
    <w:p>
      <w:pPr>
        <w:pStyle w:val="Standard"/>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bCs/>
          <w:color w:val="000000"/>
          <w:u w:val="single"/>
        </w:rPr>
        <w:t>TERMO DE REFERÊNCIA</w:t>
      </w:r>
    </w:p>
    <w:p>
      <w:pPr>
        <w:pStyle w:val="Standard1"/>
        <w:spacing w:lineRule="auto" w:line="276"/>
        <w:jc w:val="both"/>
        <w:rPr>
          <w:b/>
          <w:bCs/>
          <w:color w:val="000000"/>
          <w:sz w:val="24"/>
          <w:u w:val="single"/>
        </w:rPr>
      </w:pPr>
      <w:r>
        <w:rPr>
          <w:b/>
          <w:bCs/>
          <w:color w:val="000000"/>
          <w:sz w:val="24"/>
          <w:u w:val="single"/>
        </w:rPr>
      </w:r>
    </w:p>
    <w:p>
      <w:pPr>
        <w:pStyle w:val="Standard1"/>
        <w:spacing w:lineRule="auto" w:line="276"/>
        <w:jc w:val="center"/>
        <w:rPr/>
      </w:pPr>
      <w:r>
        <w:rPr>
          <w:b/>
          <w:bCs/>
          <w:color w:val="000000"/>
          <w:sz w:val="24"/>
        </w:rPr>
        <w:t xml:space="preserve"> </w:t>
      </w:r>
      <w:r>
        <w:rPr>
          <w:b/>
          <w:bCs/>
          <w:color w:val="000000"/>
          <w:sz w:val="24"/>
        </w:rPr>
        <w:t>ACOLHIMENTO INSTITUCIONAL DE CRIANÇAS e ADOLESCENTES</w:t>
      </w:r>
    </w:p>
    <w:p>
      <w:pPr>
        <w:pStyle w:val="Standard1"/>
        <w:spacing w:lineRule="auto" w:line="276"/>
        <w:jc w:val="center"/>
        <w:rPr>
          <w:color w:val="000000"/>
          <w:sz w:val="24"/>
        </w:rPr>
      </w:pPr>
      <w:r>
        <w:rPr>
          <w:color w:val="000000"/>
          <w:sz w:val="24"/>
        </w:rPr>
      </w:r>
    </w:p>
    <w:p>
      <w:pPr>
        <w:pStyle w:val="Standard1"/>
        <w:spacing w:lineRule="auto" w:line="276"/>
        <w:jc w:val="both"/>
        <w:rPr/>
      </w:pPr>
      <w:r>
        <w:rPr>
          <w:b/>
          <w:bCs/>
          <w:color w:val="000000"/>
          <w:sz w:val="24"/>
          <w:u w:val="single"/>
        </w:rPr>
        <w:t>1. OBJETO:</w:t>
      </w:r>
    </w:p>
    <w:p>
      <w:pPr>
        <w:pStyle w:val="Standard"/>
        <w:widowControl/>
        <w:spacing w:lineRule="auto" w:line="276"/>
        <w:jc w:val="both"/>
        <w:rPr>
          <w:rFonts w:ascii="Times New Roman" w:hAnsi="Times New Roman"/>
        </w:rPr>
      </w:pPr>
      <w:r>
        <w:rPr>
          <w:color w:val="000000"/>
        </w:rPr>
        <w:tab/>
      </w:r>
      <w:r>
        <w:rPr>
          <w:rFonts w:eastAsia="Times New Roman" w:cs="Times New Roman" w:ascii="Times New Roman" w:hAnsi="Times New Roman"/>
          <w:b/>
        </w:rPr>
        <w:t>Estabelecer parceria entre a Prefeitura do Município de Itatiba através da SASTR- Secretaria de Ação Social, Trabalho e Renda e OSC - Organização da Sociedade Civil, para ofer</w:t>
      </w:r>
      <w:r>
        <w:rPr>
          <w:rFonts w:eastAsia="Times New Roman" w:cs="Times New Roman" w:ascii="Times New Roman" w:hAnsi="Times New Roman"/>
          <w:b/>
          <w:shd w:fill="FFFFFF" w:val="clear"/>
        </w:rPr>
        <w:t xml:space="preserve">ta de </w:t>
      </w:r>
      <w:r>
        <w:rPr>
          <w:rFonts w:eastAsia="Times New Roman" w:cs="Times New Roman" w:ascii="Times New Roman" w:hAnsi="Times New Roman"/>
          <w:b/>
        </w:rPr>
        <w:t xml:space="preserve">até 40 (quarenta) vagas </w:t>
      </w:r>
      <w:r>
        <w:rPr>
          <w:rFonts w:eastAsia="Times New Roman" w:cs="Times New Roman" w:ascii="Times New Roman" w:hAnsi="Times New Roman"/>
          <w:b/>
          <w:shd w:fill="FFFFFF" w:val="clear"/>
        </w:rPr>
        <w:t>para o Acolhimento Institucional de Crianças e Adolescentes em</w:t>
      </w:r>
      <w:r>
        <w:rPr>
          <w:rFonts w:eastAsia="Times New Roman" w:cs="Times New Roman" w:ascii="Times New Roman" w:hAnsi="Times New Roman"/>
          <w:b/>
        </w:rPr>
        <w:t xml:space="preserve"> Situação de Risco, em unidades distintas, sendo: </w:t>
      </w:r>
      <w:r>
        <w:rPr>
          <w:rFonts w:eastAsia="Times New Roman" w:cs="Times New Roman" w:ascii="Times New Roman" w:hAnsi="Times New Roman"/>
          <w:shd w:fill="FFFFFF" w:val="clear"/>
        </w:rPr>
        <w:t xml:space="preserve">Unidade I - 20 (vinte) vagas para ambos os sexos na faixa etária de 0 a 17 anos e 11 meses e Unidade II - 20 (vinte) vagas para ambos os sexos na faixa etária de 0 a 17 anos e 11 meses. </w:t>
      </w:r>
      <w:r>
        <w:rPr>
          <w:rFonts w:eastAsia="Times New Roman" w:cs="Times New Roman" w:ascii="Times New Roman" w:hAnsi="Times New Roman"/>
        </w:rPr>
        <w:t>De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r>
        <w:rPr>
          <w:rFonts w:eastAsia="Times New Roman" w:cs="Times New Roman" w:ascii="Times New Roman" w:hAnsi="Times New Roman"/>
          <w:b/>
        </w:rPr>
        <w:t>.</w:t>
      </w:r>
    </w:p>
    <w:p>
      <w:pPr>
        <w:pStyle w:val="Standard1"/>
        <w:spacing w:lineRule="auto" w:line="276"/>
        <w:jc w:val="both"/>
        <w:rPr>
          <w:b/>
          <w:bCs/>
          <w:sz w:val="24"/>
          <w:u w:val="single"/>
        </w:rPr>
      </w:pPr>
      <w:r>
        <w:rPr>
          <w:b/>
          <w:bCs/>
          <w:sz w:val="24"/>
          <w:u w:val="single"/>
        </w:rPr>
      </w:r>
    </w:p>
    <w:p>
      <w:pPr>
        <w:pStyle w:val="Standard1"/>
        <w:spacing w:lineRule="auto" w:line="276"/>
        <w:jc w:val="both"/>
        <w:rPr>
          <w:sz w:val="24"/>
        </w:rPr>
      </w:pPr>
      <w:r>
        <w:rPr>
          <w:b/>
          <w:bCs/>
          <w:sz w:val="24"/>
          <w:u w:val="single"/>
        </w:rPr>
        <w:t>2. JUSTIFICATIVA:</w:t>
      </w:r>
    </w:p>
    <w:p>
      <w:pPr>
        <w:pStyle w:val="Standard"/>
        <w:widowControl/>
        <w:spacing w:lineRule="auto" w:line="276"/>
        <w:jc w:val="both"/>
        <w:rPr>
          <w:rFonts w:ascii="Times New Roman" w:hAnsi="Times New Roman" w:eastAsia="Times New Roman" w:cs="Times New Roman"/>
          <w:b/>
        </w:rPr>
      </w:pPr>
      <w:r>
        <w:rPr/>
        <w:tab/>
      </w:r>
      <w:r>
        <w:rPr>
          <w:rFonts w:eastAsia="Times New Roman" w:cs="Times New Roman" w:ascii="Times New Roman" w:hAnsi="Times New Roman"/>
        </w:rPr>
        <w:t>A Prefeitura do Município de Itatiba, através da Secretaria de Ação Social, Trabalho e Renda, torna público o presente Termo de Referência, para que por meio de Chamamento Público, conforme preconiza a Lei 13.019  de  31.07.2014, seja selecionada OSC - Organização da Sociedade Civil (entendidas aquelas entidades  e organizações de assistência social previstas no artigo 3</w:t>
      </w:r>
      <w:r>
        <w:rPr>
          <w:rFonts w:eastAsia="Times New Roman" w:cs="Times New Roman" w:ascii="Times New Roman" w:hAnsi="Times New Roman"/>
          <w:vertAlign w:val="superscript"/>
        </w:rPr>
        <w:t>o</w:t>
      </w:r>
      <w:r>
        <w:rPr>
          <w:rFonts w:eastAsia="Times New Roman" w:cs="Times New Roman" w:ascii="Times New Roman" w:hAnsi="Times New Roman"/>
        </w:rPr>
        <w:t xml:space="preserve">. da LOAS – Lei Orgânica da Assistência Social), para realizar  ações  previstas na Política de Assistência Social, no âmbito da Proteção Social Especial, de acordo com a Tipificação Nacional dos Serviços Socioassistenciais – Resolução CNAS 109/2009, para prestação de </w:t>
      </w:r>
      <w:r>
        <w:rPr>
          <w:rFonts w:eastAsia="Times New Roman" w:cs="Times New Roman" w:ascii="Times New Roman" w:hAnsi="Times New Roman"/>
          <w:b/>
        </w:rPr>
        <w:t>Serviço de Acolhimento Institucional de</w:t>
      </w:r>
      <w:r>
        <w:rPr>
          <w:rFonts w:eastAsia="Times New Roman" w:cs="Times New Roman" w:ascii="Times New Roman" w:hAnsi="Times New Roman"/>
          <w:b/>
          <w:shd w:fill="FFFFFF" w:val="clear"/>
        </w:rPr>
        <w:t xml:space="preserve"> Crianças e  Adolescentes em S</w:t>
      </w:r>
      <w:r>
        <w:rPr>
          <w:rFonts w:eastAsia="Times New Roman" w:cs="Times New Roman" w:ascii="Times New Roman" w:hAnsi="Times New Roman"/>
          <w:b/>
        </w:rPr>
        <w:t>ituação de Risco.</w:t>
      </w:r>
    </w:p>
    <w:p>
      <w:pPr>
        <w:pStyle w:val="Standard"/>
        <w:widowControl/>
        <w:spacing w:lineRule="auto" w:line="276"/>
        <w:jc w:val="both"/>
        <w:rPr>
          <w:rFonts w:ascii="Times New Roman" w:hAnsi="Times New Roman"/>
        </w:rPr>
      </w:pPr>
      <w:r>
        <w:rPr>
          <w:rFonts w:ascii="Times New Roman" w:hAnsi="Times New Roman"/>
        </w:rPr>
      </w:r>
    </w:p>
    <w:p>
      <w:pPr>
        <w:pStyle w:val="Standard"/>
        <w:widowControl/>
        <w:spacing w:lineRule="auto" w:line="276"/>
        <w:jc w:val="both"/>
        <w:rPr>
          <w:rFonts w:ascii="Times New Roman" w:hAnsi="Times New Roman"/>
        </w:rPr>
      </w:pPr>
      <w:r>
        <w:rPr>
          <w:rFonts w:eastAsia="Times New Roman" w:cs="Times New Roman" w:ascii="Times New Roman" w:hAnsi="Times New Roman"/>
        </w:rPr>
        <w:tab/>
      </w:r>
      <w:bookmarkStart w:id="24" w:name="_Hlk218757661"/>
      <w:r>
        <w:rPr>
          <w:rFonts w:eastAsia="Times New Roman" w:cs="Times New Roman" w:ascii="Times New Roman" w:hAnsi="Times New Roman"/>
        </w:rPr>
        <w:t>O Serviço a ser executado em Parceria: “</w:t>
      </w:r>
      <w:r>
        <w:rPr>
          <w:rFonts w:eastAsia="Times New Roman" w:cs="Times New Roman" w:ascii="Times New Roman" w:hAnsi="Times New Roman"/>
          <w:b/>
        </w:rPr>
        <w:t>Acolhimento Institucional</w:t>
      </w:r>
      <w:r>
        <w:rPr>
          <w:rFonts w:eastAsia="Times New Roman" w:cs="Times New Roman" w:ascii="Times New Roman" w:hAnsi="Times New Roman"/>
          <w:b/>
          <w:shd w:fill="FFFFFF" w:val="clear"/>
        </w:rPr>
        <w:t xml:space="preserve"> para criança e adolescente na faixa etária de 0 a 17 anos e 11 meses, em unidades distintas”</w:t>
      </w:r>
      <w:r>
        <w:rPr>
          <w:rFonts w:eastAsia="Times New Roman" w:cs="Times New Roman" w:ascii="Times New Roman" w:hAnsi="Times New Roman"/>
          <w:shd w:fill="FFFFFF" w:val="clear"/>
        </w:rPr>
        <w:t>,</w:t>
      </w:r>
      <w:r>
        <w:rPr>
          <w:rFonts w:eastAsia="Times New Roman" w:cs="Times New Roman" w:ascii="Times New Roman" w:hAnsi="Times New Roman"/>
        </w:rPr>
        <w:t xml:space="preserve"> referenciado no CREAS – Centro Especializado de Assistência Social para o acompanhamento, consiste no abrigamento provisório para crianças e adolescentes afastados do convívio familiar por meio de medida protetiva de abrigo (ECA, Art. 101), em função de abandono ou cujas famílias ou responsáveis encontrem-se temporariamente impossibilitados de cumprir sua função de cuidado e proteção, até que seja viabilizado o retorno ao convívio com a família de origem ou, na sua impossibilidade, encaminhamento para família substituta.</w:t>
      </w:r>
    </w:p>
    <w:p>
      <w:pPr>
        <w:pStyle w:val="Standard"/>
        <w:widowControl/>
        <w:spacing w:lineRule="auto" w:line="276"/>
        <w:jc w:val="both"/>
        <w:rPr>
          <w:rFonts w:ascii="Times New Roman" w:hAnsi="Times New Roman" w:eastAsia="Times New Roman" w:cs="Times New Roman"/>
        </w:rPr>
      </w:pPr>
      <w:r>
        <w:rPr>
          <w:rFonts w:eastAsia="Times New Roman" w:cs="Times New Roman" w:ascii="Times New Roman" w:hAnsi="Times New Roman"/>
        </w:rPr>
        <w:tab/>
      </w:r>
    </w:p>
    <w:p>
      <w:pPr>
        <w:pStyle w:val="Standard"/>
        <w:widowControl/>
        <w:spacing w:lineRule="auto" w:line="276"/>
        <w:jc w:val="both"/>
        <w:rPr>
          <w:rFonts w:ascii="Times New Roman" w:hAnsi="Times New Roman"/>
        </w:rPr>
      </w:pPr>
      <w:r>
        <w:rPr>
          <w:rFonts w:eastAsia="Times New Roman" w:cs="Times New Roman" w:ascii="Times New Roman" w:hAnsi="Times New Roman"/>
        </w:rPr>
        <w:t>O serviço deve ter aspecto semelhante ao de uma residência e estar inserido na comunidade, em áreas residenciais, sem distanciar-se excessivamente, do ponto de vista geográfico e socioeconômico, da realidade de origem dos adolescentes acolhidos, oferecendo ambiente acolhedor e condições institucionais para o atendimento com padrões de dignidade. Deve ofertar a</w:t>
      </w:r>
      <w:r>
        <w:rPr>
          <w:rFonts w:eastAsia="Times New Roman" w:cs="Times New Roman" w:ascii="Times New Roman" w:hAnsi="Times New Roman"/>
          <w:shd w:fill="FFFFFF" w:val="clear"/>
        </w:rPr>
        <w:t>tendimento personalizado e em pequenos grupos e favorecer o convívio familiar e comunitário das crianças e adolescentes</w:t>
      </w:r>
      <w:r>
        <w:rPr>
          <w:rFonts w:eastAsia="Times New Roman" w:cs="Times New Roman" w:ascii="Times New Roman" w:hAnsi="Times New Roman"/>
        </w:rPr>
        <w:t xml:space="preserve"> </w:t>
      </w:r>
      <w:r>
        <w:rPr>
          <w:rFonts w:eastAsia="Times New Roman" w:cs="Times New Roman" w:ascii="Times New Roman" w:hAnsi="Times New Roman"/>
          <w:shd w:fill="FFFFFF" w:val="clear"/>
        </w:rPr>
        <w:t>atendidos, bem como a utilização dos equipamentos e serviços disponíveis na comunidade local (conf. Tipificação Nacional dos Serviços Socioassistenciais).</w:t>
      </w:r>
      <w:bookmarkEnd w:id="24"/>
    </w:p>
    <w:p>
      <w:pPr>
        <w:pStyle w:val="Standard1"/>
        <w:spacing w:lineRule="auto" w:line="276"/>
        <w:jc w:val="both"/>
        <w:rPr>
          <w:color w:val="000000"/>
          <w:sz w:val="24"/>
        </w:rPr>
      </w:pPr>
      <w:r>
        <w:rPr>
          <w:color w:val="000000"/>
          <w:sz w:val="24"/>
        </w:rPr>
      </w:r>
    </w:p>
    <w:p>
      <w:pPr>
        <w:pStyle w:val="Standard"/>
        <w:widowControl/>
        <w:spacing w:lineRule="auto" w:line="276"/>
        <w:jc w:val="both"/>
        <w:rPr>
          <w:rFonts w:ascii="Times New Roman" w:hAnsi="Times New Roman"/>
        </w:rPr>
      </w:pPr>
      <w:r>
        <w:rPr>
          <w:b/>
          <w:bCs/>
          <w:color w:val="000000"/>
          <w:u w:val="single"/>
        </w:rPr>
        <w:t>3. OBJETIVO DA PARCERIA:</w:t>
      </w:r>
      <w:r>
        <w:rPr>
          <w:b/>
          <w:bCs/>
          <w:color w:val="000000"/>
        </w:rPr>
        <w:tab/>
        <w:tab/>
        <w:tab/>
        <w:tab/>
        <w:tab/>
        <w:tab/>
        <w:tab/>
        <w:tab/>
      </w:r>
      <w:r>
        <w:rPr>
          <w:color w:val="000000"/>
        </w:rPr>
        <w:tab/>
      </w:r>
      <w:r>
        <w:rPr>
          <w:rFonts w:eastAsia="Times New Roman" w:cs="Times New Roman" w:ascii="Times New Roman" w:hAnsi="Times New Roman"/>
          <w:color w:val="000000"/>
          <w:shd w:fill="FFFFFF" w:val="clear"/>
        </w:rPr>
        <w:t xml:space="preserve">Garantir até 40 (quarenta) vagas de acolhimento institucional para a proteção integral de crianças e adolescentes, na faixa etária de 0 a 17 anos e 11 meses, em situação </w:t>
      </w:r>
      <w:r>
        <w:rPr>
          <w:rFonts w:eastAsia="Times New Roman" w:cs="Times New Roman" w:ascii="Times New Roman" w:hAnsi="Times New Roman"/>
          <w:color w:val="000000"/>
        </w:rPr>
        <w:t>de risco pessoal e social e/ou de abandono, por determin</w:t>
      </w:r>
      <w:r>
        <w:rPr>
          <w:rFonts w:eastAsia="Times New Roman" w:cs="Times New Roman" w:ascii="Times New Roman" w:hAnsi="Times New Roman"/>
          <w:color w:val="000000"/>
          <w:shd w:fill="FFFFFF" w:val="clear"/>
        </w:rPr>
        <w:t>ação do Poder Judiciário e ou Conselho Tutelar.</w:t>
      </w:r>
    </w:p>
    <w:p>
      <w:pPr>
        <w:pStyle w:val="Standard1"/>
        <w:spacing w:lineRule="auto" w:line="276"/>
        <w:jc w:val="both"/>
        <w:rPr>
          <w:b/>
          <w:bCs/>
          <w:color w:val="000000"/>
          <w:sz w:val="24"/>
          <w:u w:val="single"/>
        </w:rPr>
      </w:pPr>
      <w:r>
        <w:rPr>
          <w:b/>
          <w:bCs/>
          <w:color w:val="000000"/>
          <w:sz w:val="24"/>
          <w:u w:val="single"/>
        </w:rPr>
      </w:r>
    </w:p>
    <w:p>
      <w:pPr>
        <w:pStyle w:val="Standard1"/>
        <w:spacing w:lineRule="auto" w:line="276"/>
        <w:jc w:val="both"/>
        <w:rPr>
          <w:sz w:val="24"/>
        </w:rPr>
      </w:pPr>
      <w:r>
        <w:rPr>
          <w:b/>
          <w:bCs/>
          <w:color w:val="000000"/>
          <w:sz w:val="24"/>
          <w:u w:val="single"/>
        </w:rPr>
        <w:t>4. PÚBLICO ALVO:</w:t>
      </w:r>
    </w:p>
    <w:p>
      <w:pPr>
        <w:pStyle w:val="Standard1"/>
        <w:spacing w:lineRule="auto" w:line="276"/>
        <w:jc w:val="both"/>
        <w:rPr>
          <w:sz w:val="24"/>
        </w:rPr>
      </w:pPr>
      <w:r>
        <w:rPr>
          <w:color w:val="000000"/>
          <w:sz w:val="24"/>
        </w:rPr>
        <w:tab/>
        <w:t>Crianças e Adolescentes de ambos os sexos, de 0 a 17 anos e 11 meses, em situação de risco pessoal e social ou abandono, do município de Itatiba.</w:t>
      </w:r>
    </w:p>
    <w:p>
      <w:pPr>
        <w:pStyle w:val="Standard1"/>
        <w:spacing w:lineRule="auto" w:line="276"/>
        <w:jc w:val="both"/>
        <w:rPr>
          <w:color w:val="000000"/>
          <w:sz w:val="24"/>
          <w:u w:val="single"/>
        </w:rPr>
      </w:pPr>
      <w:r>
        <w:rPr>
          <w:color w:val="000000"/>
          <w:sz w:val="24"/>
          <w:u w:val="single"/>
        </w:rPr>
      </w:r>
    </w:p>
    <w:p>
      <w:pPr>
        <w:pStyle w:val="Standard1"/>
        <w:spacing w:lineRule="auto" w:line="276"/>
        <w:jc w:val="both"/>
        <w:rPr>
          <w:sz w:val="24"/>
        </w:rPr>
      </w:pPr>
      <w:r>
        <w:rPr>
          <w:b/>
          <w:bCs/>
          <w:color w:val="000000"/>
          <w:sz w:val="24"/>
          <w:u w:val="single"/>
        </w:rPr>
        <w:t>5. METAS:</w:t>
      </w:r>
    </w:p>
    <w:p>
      <w:pPr>
        <w:pStyle w:val="Standard"/>
        <w:widowControl/>
        <w:spacing w:lineRule="auto" w:line="276"/>
        <w:jc w:val="both"/>
        <w:rPr>
          <w:rFonts w:ascii="Times New Roman" w:hAnsi="Times New Roman"/>
        </w:rPr>
      </w:pPr>
      <w:r>
        <w:rPr>
          <w:color w:val="000000"/>
        </w:rPr>
        <w:tab/>
      </w:r>
      <w:r>
        <w:rPr>
          <w:rFonts w:eastAsia="Times New Roman" w:cs="Times New Roman" w:ascii="Times New Roman" w:hAnsi="Times New Roman"/>
          <w:color w:val="000000"/>
          <w:shd w:fill="FFFFFF" w:val="clear"/>
        </w:rPr>
        <w:t>Acolher até 40 (quarenta) crianças e adolescentes encaminhados pelo Poder Judiciário e ou Conselho Tutelar. A demanda excedente do município deverá ser pactuada caso a caso, com a respectiva remune</w:t>
      </w:r>
      <w:r>
        <w:rPr>
          <w:rFonts w:eastAsia="Times New Roman" w:cs="Times New Roman" w:ascii="Times New Roman" w:hAnsi="Times New Roman"/>
          <w:color w:val="000000"/>
        </w:rPr>
        <w:t>ração.</w:t>
      </w:r>
    </w:p>
    <w:p>
      <w:pPr>
        <w:pStyle w:val="Standard1"/>
        <w:spacing w:lineRule="auto" w:line="276"/>
        <w:jc w:val="both"/>
        <w:rPr>
          <w:color w:val="000000"/>
          <w:sz w:val="24"/>
        </w:rPr>
      </w:pPr>
      <w:r>
        <w:rPr>
          <w:color w:val="000000"/>
          <w:sz w:val="24"/>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6. LOCAL PARA EXECUÇÃO DO SERVIÇO:</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rPr>
        <w:tab/>
        <w:t>O acolhimento</w:t>
      </w:r>
      <w:r>
        <w:rPr>
          <w:rFonts w:eastAsia="Times New Roman" w:cs="Times New Roman" w:ascii="Times New Roman" w:hAnsi="Times New Roman"/>
          <w:color w:val="000000"/>
          <w:shd w:fill="FFFFFF" w:val="clear"/>
        </w:rPr>
        <w:t xml:space="preserve"> das crianças e adolescentes deverá, obrigatoriamente</w:t>
      </w:r>
      <w:r>
        <w:rPr>
          <w:rFonts w:eastAsia="Times New Roman" w:cs="Times New Roman" w:ascii="Times New Roman" w:hAnsi="Times New Roman"/>
          <w:b/>
          <w:color w:val="000000"/>
          <w:shd w:fill="FFFFFF" w:val="clear"/>
        </w:rPr>
        <w:t>, ser executado no município de Itatiba, em unidades distintas sendo:</w:t>
      </w:r>
    </w:p>
    <w:p>
      <w:pPr>
        <w:pStyle w:val="Standard"/>
        <w:widowControl/>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Unidade I - 20 (vinte) vagas para ambos os sexos na faixa etária de 0 a 17 anos e 11 meses e</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shd w:fill="FFFFFF" w:val="clear"/>
        </w:rPr>
        <w:t>Unidade II -</w:t>
      </w:r>
      <w:r>
        <w:rPr>
          <w:rFonts w:eastAsia="Times New Roman" w:cs="Times New Roman" w:ascii="Times New Roman" w:hAnsi="Times New Roman"/>
          <w:color w:val="000000"/>
        </w:rPr>
        <w:t xml:space="preserve"> 20 (vinte) vagas para ambos os sexos na </w:t>
      </w:r>
      <w:r>
        <w:rPr>
          <w:rFonts w:eastAsia="Times New Roman" w:cs="Times New Roman" w:ascii="Times New Roman" w:hAnsi="Times New Roman"/>
          <w:color w:val="000000"/>
          <w:shd w:fill="FFFFFF" w:val="clear"/>
        </w:rPr>
        <w:t>faixa etária de 0 a 17 anos e 11 meses.</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7. HORÁRIO DE EXECUÇÃO:</w:t>
      </w:r>
    </w:p>
    <w:p>
      <w:pPr>
        <w:pStyle w:val="Standard"/>
        <w:widowControl/>
        <w:spacing w:lineRule="auto" w:line="276"/>
        <w:jc w:val="both"/>
        <w:rPr/>
      </w:pPr>
      <w:r>
        <w:rPr>
          <w:rFonts w:eastAsia="Times New Roman" w:cs="Times New Roman" w:ascii="Times New Roman" w:hAnsi="Times New Roman"/>
          <w:color w:val="000000"/>
        </w:rPr>
        <w:tab/>
        <w:t>O serviço de acolhimento deve ser executado ininterruptamente 24hs/dia.</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pPr>
      <w:r>
        <w:rPr>
          <w:rFonts w:eastAsia="Times New Roman" w:cs="Times New Roman" w:ascii="Times New Roman" w:hAnsi="Times New Roman"/>
          <w:b/>
          <w:color w:val="000000"/>
          <w:u w:val="single"/>
        </w:rPr>
        <w:t>8. DURAÇÃO DA PARCERIA:</w:t>
      </w:r>
    </w:p>
    <w:p>
      <w:pPr>
        <w:pStyle w:val="Standard"/>
        <w:widowControl/>
        <w:spacing w:lineRule="auto" w:line="276"/>
        <w:jc w:val="both"/>
        <w:rPr/>
      </w:pPr>
      <w:r>
        <w:rPr>
          <w:rFonts w:eastAsia="Times New Roman" w:cs="Times New Roman" w:ascii="Times New Roman" w:hAnsi="Times New Roman"/>
          <w:color w:val="000000"/>
        </w:rPr>
        <w:tab/>
        <w:t>12 (doze) meses, com possibilidade de aditamento por até 120 meses.</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9. ESPECIFICAÇÃO DO SERVIÇO:</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u w:val="single"/>
        </w:rPr>
        <w:t>9.1 Descrição Geral:</w:t>
      </w:r>
    </w:p>
    <w:p>
      <w:pPr>
        <w:pStyle w:val="Standard"/>
        <w:widowControl/>
        <w:numPr>
          <w:ilvl w:val="0"/>
          <w:numId w:val="5"/>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Acolhimento destinad</w:t>
      </w:r>
      <w:r>
        <w:rPr>
          <w:rFonts w:eastAsia="Times New Roman" w:cs="Times New Roman" w:ascii="Times New Roman" w:hAnsi="Times New Roman"/>
          <w:color w:val="000000"/>
          <w:shd w:fill="FFFFFF" w:val="clear"/>
        </w:rPr>
        <w:t xml:space="preserve">o a criança e adolescente </w:t>
      </w:r>
      <w:r>
        <w:rPr>
          <w:rFonts w:eastAsia="Times New Roman" w:cs="Times New Roman" w:ascii="Times New Roman" w:hAnsi="Times New Roman"/>
          <w:color w:val="000000"/>
        </w:rPr>
        <w:t>com vínculos familiares rompidos ou fragilizados, a fim de garantir proteção integral;</w:t>
      </w:r>
    </w:p>
    <w:p>
      <w:pPr>
        <w:pStyle w:val="Standard"/>
        <w:widowControl/>
        <w:numPr>
          <w:ilvl w:val="0"/>
          <w:numId w:val="126"/>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A organização dos serviços deverá garantir privacidade, o respeito aos costumes, às tradições e à diversidade de: ciclos de vida, arranjos familiares, raça/etnia, religião, gênero e orientação sexual;</w:t>
      </w:r>
    </w:p>
    <w:p>
      <w:pPr>
        <w:pStyle w:val="Standard"/>
        <w:widowControl/>
        <w:numPr>
          <w:ilvl w:val="0"/>
          <w:numId w:val="127"/>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 atendimento prestado deve ser personalizado e em pequenos grupos e favorecer o convívio familiar e comunitário, bem como a utilização dos equipamentos e serviços disponíveis na comunidade local;</w:t>
      </w:r>
    </w:p>
    <w:p>
      <w:pPr>
        <w:pStyle w:val="Standard"/>
        <w:widowControl/>
        <w:numPr>
          <w:ilvl w:val="0"/>
          <w:numId w:val="128"/>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As regras de convivência deverão ser construídas de forma participativa e coletiva, respeitando o limite da faixa etária a fim de assegurar um processo educativo para a autonomia dos usuários, conforme perfis;</w:t>
      </w:r>
    </w:p>
    <w:p>
      <w:pPr>
        <w:pStyle w:val="Standard"/>
        <w:widowControl/>
        <w:numPr>
          <w:ilvl w:val="0"/>
          <w:numId w:val="129"/>
        </w:numPr>
        <w:tabs>
          <w:tab w:val="clear" w:pos="709"/>
          <w:tab w:val="left" w:pos="720" w:leader="none"/>
        </w:tabs>
        <w:spacing w:lineRule="auto" w:line="276"/>
        <w:jc w:val="both"/>
        <w:rPr>
          <w:rFonts w:ascii="Times New Roman" w:hAnsi="Times New Roman"/>
        </w:rPr>
      </w:pPr>
      <w:r>
        <w:rPr>
          <w:rFonts w:eastAsia="Times New Roman" w:cs="Times New Roman" w:ascii="Times New Roman" w:hAnsi="Times New Roman"/>
          <w:color w:val="000000"/>
        </w:rPr>
        <w:t xml:space="preserve">Deve funcionar em unidade inserida na comunidade com características residenciais, ambiente acolhedor e estrutura física adequada, visando o desenvolvimento de relações mais próximas do ambiente familiar. As edificações devem ser organizadas de forma a atender aos requisitos previstos nos regulamentos existentes e às necessidades dos usuários, oferecendo condições de habitabilidade, higiene, salubridade, segurança, </w:t>
      </w:r>
      <w:r>
        <w:rPr>
          <w:rFonts w:eastAsia="Times New Roman" w:cs="Times New Roman" w:ascii="Times New Roman" w:hAnsi="Times New Roman"/>
          <w:b/>
          <w:color w:val="000000"/>
          <w:shd w:fill="FFFFFF" w:val="clear"/>
        </w:rPr>
        <w:t xml:space="preserve">acessibilidade </w:t>
      </w:r>
      <w:r>
        <w:rPr>
          <w:rFonts w:eastAsia="Times New Roman" w:cs="Times New Roman" w:ascii="Times New Roman" w:hAnsi="Times New Roman"/>
          <w:color w:val="000000"/>
        </w:rPr>
        <w:t>e privacidade.</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u w:val="single"/>
        </w:rPr>
        <w:t>9.2 Descrição Específica</w:t>
      </w:r>
      <w:r>
        <w:rPr>
          <w:rFonts w:eastAsia="Times New Roman" w:cs="Times New Roman" w:ascii="Times New Roman" w:hAnsi="Times New Roman"/>
          <w:color w:val="000000"/>
        </w:rPr>
        <w:t>:</w:t>
      </w:r>
    </w:p>
    <w:p>
      <w:pPr>
        <w:pStyle w:val="Standard"/>
        <w:widowControl/>
        <w:numPr>
          <w:ilvl w:val="0"/>
          <w:numId w:val="6"/>
        </w:numPr>
        <w:tabs>
          <w:tab w:val="clear" w:pos="709"/>
          <w:tab w:val="left" w:pos="790" w:leader="none"/>
        </w:tabs>
        <w:spacing w:lineRule="auto" w:line="276"/>
        <w:ind w:hanging="360" w:left="79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Ofertar o acol</w:t>
      </w:r>
      <w:r>
        <w:rPr>
          <w:rFonts w:eastAsia="Times New Roman" w:cs="Times New Roman" w:ascii="Times New Roman" w:hAnsi="Times New Roman"/>
          <w:color w:val="000000"/>
        </w:rPr>
        <w:t>himento provisório e excepcional para crianças e adolescentes de ambos os sexos, sem distinção, inclusive com deficiência (visual, motora, mental, auditiva, paralisia cerebral, autista (Síndrome de Asperger, Transtorno Invasivo de Desenvolvimento, Transtorno Desintegrativo da Infância, T</w:t>
      </w:r>
      <w:r>
        <w:rPr>
          <w:rFonts w:eastAsia="Times New Roman" w:cs="Times New Roman" w:ascii="Times New Roman" w:hAnsi="Times New Roman"/>
          <w:color w:val="202124"/>
        </w:rPr>
        <w:t xml:space="preserve">ranstorno do Espectro Autista nos Graus I, II e III, Deficiência Intelectual e </w:t>
      </w:r>
      <w:r>
        <w:rPr>
          <w:rFonts w:eastAsia="Times New Roman" w:cs="Times New Roman" w:ascii="Times New Roman" w:hAnsi="Times New Roman"/>
          <w:color w:val="000000"/>
        </w:rPr>
        <w:t>Transtorno Intelectual) sob medida de proteção (Art. 98 do Estatuto d</w:t>
      </w:r>
      <w:r>
        <w:rPr>
          <w:rFonts w:eastAsia="Times New Roman" w:cs="Times New Roman" w:ascii="Times New Roman" w:hAnsi="Times New Roman"/>
          <w:color w:val="000000"/>
          <w:shd w:fill="FFFFFF" w:val="clear"/>
        </w:rPr>
        <w:t>a Criança e do Adolescente) e em situação de risco pessoal e social, cujas famílias ou responsáveis encontrem-se temporariamente impossibilitados de cumprir sua função de cuidado e proteção;</w:t>
      </w:r>
    </w:p>
    <w:p>
      <w:pPr>
        <w:pStyle w:val="Standard"/>
        <w:widowControl/>
        <w:numPr>
          <w:ilvl w:val="0"/>
          <w:numId w:val="7"/>
        </w:numPr>
        <w:spacing w:lineRule="auto" w:line="276"/>
        <w:ind w:hanging="360" w:left="79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A unidade não deve distanciar-se excessivamente, do ponto de vista geográfico e socioeconômico, da comunidade de origem das crianças e adolescentes atendidos;</w:t>
      </w:r>
    </w:p>
    <w:p>
      <w:pPr>
        <w:pStyle w:val="Standard"/>
        <w:widowControl/>
        <w:numPr>
          <w:ilvl w:val="0"/>
          <w:numId w:val="8"/>
        </w:numPr>
        <w:tabs>
          <w:tab w:val="clear" w:pos="709"/>
          <w:tab w:val="left" w:pos="79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shd w:fill="FFFFFF" w:val="clear"/>
        </w:rPr>
        <w:t xml:space="preserve">Crianças e Adolescentes com </w:t>
      </w:r>
      <w:r>
        <w:rPr>
          <w:rFonts w:eastAsia="Times New Roman" w:cs="Times New Roman" w:ascii="Times New Roman" w:hAnsi="Times New Roman"/>
          <w:color w:val="000000"/>
        </w:rPr>
        <w:t>vínculos de parentesco – irmãos, primos, etc., devem ser atendidos na mesma unidade. O acolhimento será feito até que seja possível o retorno à família de origem (nuclear ou extensa) ou colocação em família substituta;</w:t>
      </w:r>
    </w:p>
    <w:p>
      <w:pPr>
        <w:pStyle w:val="Standard"/>
        <w:widowControl/>
        <w:numPr>
          <w:ilvl w:val="0"/>
          <w:numId w:val="130"/>
        </w:numPr>
        <w:tabs>
          <w:tab w:val="clear" w:pos="709"/>
          <w:tab w:val="left" w:pos="79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 serviço deverá ser organizado em consonância com os princípios, diretrizes e orientações do Estatuto da Criança e do Adolescente e das “Orientações Técnicas: Serviços de Acolhimento para Crianças e Adolescentes”;</w:t>
      </w:r>
    </w:p>
    <w:p>
      <w:pPr>
        <w:pStyle w:val="Standard"/>
        <w:widowControl/>
        <w:numPr>
          <w:ilvl w:val="0"/>
          <w:numId w:val="9"/>
        </w:numPr>
        <w:tabs>
          <w:tab w:val="clear" w:pos="709"/>
          <w:tab w:val="left" w:pos="795" w:leader="none"/>
        </w:tabs>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color w:val="000000"/>
        </w:rPr>
        <w:t>O serviço de proteção social de alta complexidade, modalidade:</w:t>
      </w:r>
      <w:r>
        <w:rPr>
          <w:rFonts w:eastAsia="Times New Roman" w:cs="Times New Roman" w:ascii="Times New Roman" w:hAnsi="Times New Roman"/>
          <w:b/>
          <w:color w:val="000000"/>
        </w:rPr>
        <w:t xml:space="preserve"> Serviço de Acolhimento Institucional</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shd w:fill="FFFFFF" w:val="clear"/>
        </w:rPr>
        <w:t>para crianças e adolescentes, ambos os sexos, na faixa etária de 00 a 17 anos e 11 meses, conforme Tipificação Nacional dos Serviços Socioassistenciais (Resolução 109/2009),</w:t>
      </w: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 xml:space="preserve">deverá ser ofertado em duas unidades distintas: </w:t>
      </w:r>
      <w:r>
        <w:rPr>
          <w:rFonts w:eastAsia="Times New Roman" w:cs="Times New Roman" w:ascii="Times New Roman" w:hAnsi="Times New Roman"/>
          <w:b/>
          <w:color w:val="000000"/>
        </w:rPr>
        <w:t xml:space="preserve">Unidade I = 20 (vinte) vagas </w:t>
      </w:r>
      <w:r>
        <w:rPr>
          <w:rFonts w:eastAsia="Times New Roman" w:cs="Times New Roman" w:ascii="Times New Roman" w:hAnsi="Times New Roman"/>
          <w:b/>
          <w:color w:val="000000"/>
          <w:shd w:fill="FFFFFF" w:val="clear"/>
        </w:rPr>
        <w:t>e Unidade II = 20 (vinte) vagas.</w:t>
      </w:r>
    </w:p>
    <w:p>
      <w:pPr>
        <w:pStyle w:val="Standard"/>
        <w:widowControl/>
        <w:numPr>
          <w:ilvl w:val="0"/>
          <w:numId w:val="131"/>
        </w:numPr>
        <w:tabs>
          <w:tab w:val="clear" w:pos="709"/>
          <w:tab w:val="left" w:pos="795" w:leader="none"/>
        </w:tabs>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rPr>
        <w:t>Deverá contar com espaço específico para acolhimento imediato e emergencial, com profissionais preparados para recebe</w:t>
      </w:r>
      <w:r>
        <w:rPr>
          <w:rFonts w:eastAsia="Times New Roman" w:cs="Times New Roman" w:ascii="Times New Roman" w:hAnsi="Times New Roman"/>
          <w:color w:val="000000"/>
          <w:shd w:fill="FFFFFF" w:val="clear"/>
        </w:rPr>
        <w:t>r a criança e o adolescente, em qualquer horário do dia ou da noite, enquanto se realiza um estudo diagnóstico detalhado de cada situação para os encaminhamentos necessários.</w:t>
      </w:r>
    </w:p>
    <w:p>
      <w:pPr>
        <w:pStyle w:val="Standard"/>
        <w:widowControl/>
        <w:numPr>
          <w:ilvl w:val="0"/>
          <w:numId w:val="10"/>
        </w:numPr>
        <w:tabs>
          <w:tab w:val="clear" w:pos="709"/>
          <w:tab w:val="left" w:pos="795" w:leader="none"/>
        </w:tabs>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É indicado que os cuidadores trabalhem em turnos fixos diários, a fim de garantir estabilidade das tarefas de rotina diárias, referência e previsibilidade no contato com as crianças e adolescentes;</w:t>
      </w:r>
    </w:p>
    <w:p>
      <w:pPr>
        <w:pStyle w:val="Standard"/>
        <w:widowControl/>
        <w:numPr>
          <w:ilvl w:val="0"/>
          <w:numId w:val="132"/>
        </w:numPr>
        <w:spacing w:lineRule="auto" w:line="276"/>
        <w:jc w:val="both"/>
        <w:rPr>
          <w:rFonts w:ascii="Times New Roman" w:hAnsi="Times New Roman" w:eastAsia="Times New Roman" w:cs="Times New Roman"/>
          <w:color w:val="222222"/>
          <w:shd w:fill="FFFFFF" w:val="clear"/>
        </w:rPr>
      </w:pPr>
      <w:r>
        <w:rPr>
          <w:rFonts w:eastAsia="Times New Roman" w:cs="Times New Roman" w:ascii="Times New Roman" w:hAnsi="Times New Roman"/>
          <w:color w:val="222222"/>
          <w:shd w:fill="FFFFFF" w:val="clear"/>
        </w:rPr>
        <w:t>É obrigatória a presença do coordenador ou de um técnico (assistente social ou psicólogo) durante todo o horário comercial de trabalho, ou seja, de segunda a sexta-feira, 8:00 às 17 horas, exceto aos finais de semana e feriado.</w:t>
      </w:r>
    </w:p>
    <w:p>
      <w:pPr>
        <w:pStyle w:val="Standard"/>
        <w:widowControl/>
        <w:numPr>
          <w:ilvl w:val="0"/>
          <w:numId w:val="133"/>
        </w:numPr>
        <w:spacing w:lineRule="auto" w:line="276"/>
        <w:jc w:val="both"/>
        <w:rPr>
          <w:rFonts w:ascii="Times New Roman" w:hAnsi="Times New Roman" w:eastAsia="Times New Roman" w:cs="Times New Roman"/>
          <w:color w:val="222222"/>
          <w:shd w:fill="FFFFFF" w:val="clear"/>
        </w:rPr>
      </w:pPr>
      <w:r>
        <w:rPr>
          <w:rFonts w:eastAsia="Times New Roman" w:cs="Times New Roman" w:ascii="Times New Roman" w:hAnsi="Times New Roman"/>
          <w:color w:val="222222"/>
          <w:shd w:fill="FFFFFF" w:val="clear"/>
        </w:rPr>
        <w:t>É obrigatório a apresentação do Comprovante de Inscrição nos Conselhos Municipais de Assistência Social e da Criança e do Adolescente.</w:t>
      </w:r>
    </w:p>
    <w:p>
      <w:pPr>
        <w:pStyle w:val="Standard"/>
        <w:widowControl/>
        <w:numPr>
          <w:ilvl w:val="0"/>
          <w:numId w:val="134"/>
        </w:numPr>
        <w:spacing w:lineRule="auto" w:line="276"/>
        <w:jc w:val="both"/>
        <w:rPr>
          <w:rFonts w:ascii="Times New Roman" w:hAnsi="Times New Roman" w:eastAsia="Times New Roman" w:cs="Times New Roman"/>
          <w:color w:val="222222"/>
        </w:rPr>
      </w:pPr>
      <w:r>
        <w:rPr>
          <w:rFonts w:eastAsia="Times New Roman" w:cs="Times New Roman" w:ascii="Times New Roman" w:hAnsi="Times New Roman"/>
          <w:color w:val="222222"/>
          <w:shd w:fill="FFFFFF" w:val="clear"/>
        </w:rPr>
        <w:t xml:space="preserve">A </w:t>
      </w:r>
      <w:r>
        <w:rPr>
          <w:rFonts w:eastAsia="Times New Roman" w:cs="Times New Roman" w:ascii="Times New Roman" w:hAnsi="Times New Roman"/>
          <w:color w:val="222222"/>
        </w:rPr>
        <w:t>OSC - Organização da Sociedade Civil  vencedora do presente Chamamento, deverá comprovar que está instalada, ou obteve autorização para instalação no Município de Itatiba, sendo detentora das autorizações/licenças de funcionamento necessárias. No ato da assinatura do contrato, deverá  apresentar a planta física do estabelecimento e indicação de preposto. Deverá no prazo máximo de 30 (trinta) dias se instalar no município, após a assinatura do contrato.</w:t>
      </w:r>
    </w:p>
    <w:p>
      <w:pPr>
        <w:pStyle w:val="Standard"/>
        <w:widowControl/>
        <w:spacing w:lineRule="auto" w:line="276"/>
        <w:jc w:val="both"/>
        <w:rPr>
          <w:rFonts w:ascii="Times New Roman" w:hAnsi="Times New Roman" w:eastAsia="Times New Roman" w:cs="Times New Roman"/>
          <w:color w:val="000000"/>
          <w:u w:val="single"/>
          <w:shd w:fill="FFFFFF" w:val="clear"/>
        </w:rPr>
      </w:pPr>
      <w:r>
        <w:rPr>
          <w:rFonts w:eastAsia="Times New Roman" w:cs="Times New Roman" w:ascii="Times New Roman" w:hAnsi="Times New Roman"/>
          <w:color w:val="000000"/>
          <w:u w:val="single"/>
          <w:shd w:fill="FFFFFF" w:val="clear"/>
        </w:rPr>
        <w:t>9.3 Objetivos Gerais do Serviço:</w:t>
      </w:r>
    </w:p>
    <w:p>
      <w:pPr>
        <w:pStyle w:val="Standard"/>
        <w:widowControl/>
        <w:numPr>
          <w:ilvl w:val="0"/>
          <w:numId w:val="11"/>
        </w:numPr>
        <w:tabs>
          <w:tab w:val="clear" w:pos="709"/>
          <w:tab w:val="left" w:pos="720" w:leader="none"/>
        </w:tabs>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Acolher e garantir proteção integral da criança e do adolescente;</w:t>
      </w:r>
    </w:p>
    <w:p>
      <w:pPr>
        <w:pStyle w:val="Standard"/>
        <w:widowControl/>
        <w:numPr>
          <w:ilvl w:val="0"/>
          <w:numId w:val="135"/>
        </w:numPr>
        <w:tabs>
          <w:tab w:val="clear" w:pos="709"/>
          <w:tab w:val="left" w:pos="720" w:leader="none"/>
        </w:tabs>
        <w:spacing w:lineRule="auto" w:line="276"/>
        <w:jc w:val="both"/>
        <w:rPr>
          <w:rFonts w:ascii="Times New Roman" w:hAnsi="Times New Roman"/>
        </w:rPr>
      </w:pPr>
      <w:r>
        <w:rPr>
          <w:rFonts w:eastAsia="Times New Roman" w:cs="Times New Roman" w:ascii="Times New Roman" w:hAnsi="Times New Roman"/>
          <w:color w:val="000000"/>
          <w:shd w:fill="FFFFFF" w:val="clear"/>
        </w:rPr>
        <w:t>Contribuir para a prevenção do agravamento de situações de negligência, violên</w:t>
      </w:r>
      <w:r>
        <w:rPr>
          <w:rFonts w:eastAsia="Times New Roman" w:cs="Times New Roman" w:ascii="Times New Roman" w:hAnsi="Times New Roman"/>
          <w:color w:val="000000"/>
        </w:rPr>
        <w:t>cia e ruptura de vínculos;</w:t>
      </w:r>
    </w:p>
    <w:p>
      <w:pPr>
        <w:pStyle w:val="Standard"/>
        <w:widowControl/>
        <w:numPr>
          <w:ilvl w:val="0"/>
          <w:numId w:val="136"/>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Restabelecer vínculos familiares e/ou sociais;</w:t>
      </w:r>
    </w:p>
    <w:p>
      <w:pPr>
        <w:pStyle w:val="Standard"/>
        <w:widowControl/>
        <w:numPr>
          <w:ilvl w:val="0"/>
          <w:numId w:val="137"/>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Possibilitar a convivência comunitária;</w:t>
      </w:r>
    </w:p>
    <w:p>
      <w:pPr>
        <w:pStyle w:val="Standard"/>
        <w:widowControl/>
        <w:numPr>
          <w:ilvl w:val="0"/>
          <w:numId w:val="138"/>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Promover acesso à rede socioassistencial, aos demais órgãos do Sistema de Garantia de Direitos e às demais políticas públicas setoriais;</w:t>
      </w:r>
    </w:p>
    <w:p>
      <w:pPr>
        <w:pStyle w:val="Standard"/>
        <w:widowControl/>
        <w:numPr>
          <w:ilvl w:val="0"/>
          <w:numId w:val="139"/>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Favorecer o surgimento e o desenvolvimento de aptidões, capacidades e oportunidades para que a criança faça escolhas com autonomia;</w:t>
      </w:r>
    </w:p>
    <w:p>
      <w:pPr>
        <w:pStyle w:val="Standard"/>
        <w:widowControl/>
        <w:numPr>
          <w:ilvl w:val="0"/>
          <w:numId w:val="140"/>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Promover o acesso a programações culturais, de lazer, de esporte e ocupacionais internas e externas, sempre sob supervisão de cuidadores e ou profissionais responsáveis;</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9.4 Objetivos Específicos do Serviço de Acolhimento:</w:t>
      </w:r>
    </w:p>
    <w:p>
      <w:pPr>
        <w:pStyle w:val="Standard"/>
        <w:widowControl/>
        <w:numPr>
          <w:ilvl w:val="0"/>
          <w:numId w:val="12"/>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Preservar vínculos com a família de origem, salvo determinação judicial em contrário;</w:t>
      </w:r>
    </w:p>
    <w:p>
      <w:pPr>
        <w:pStyle w:val="Standard"/>
        <w:widowControl/>
        <w:numPr>
          <w:ilvl w:val="0"/>
          <w:numId w:val="141"/>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Desenvolver com as crianças e adolescentes condições para a independência e o autocuidado.</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9.5 Provisões do Ambiente Físico:</w:t>
      </w:r>
    </w:p>
    <w:p>
      <w:pPr>
        <w:pStyle w:val="Standard"/>
        <w:widowControl/>
        <w:numPr>
          <w:ilvl w:val="0"/>
          <w:numId w:val="13"/>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Espaço para moradia;</w:t>
      </w:r>
    </w:p>
    <w:p>
      <w:pPr>
        <w:pStyle w:val="Standard"/>
        <w:widowControl/>
        <w:numPr>
          <w:ilvl w:val="0"/>
          <w:numId w:val="142"/>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Endereço de referência;</w:t>
      </w:r>
    </w:p>
    <w:p>
      <w:pPr>
        <w:pStyle w:val="Standard"/>
        <w:widowControl/>
        <w:numPr>
          <w:ilvl w:val="0"/>
          <w:numId w:val="143"/>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Condições de repouso, espaço de estar e convívio;</w:t>
      </w:r>
    </w:p>
    <w:p>
      <w:pPr>
        <w:pStyle w:val="Standard"/>
        <w:widowControl/>
        <w:numPr>
          <w:ilvl w:val="0"/>
          <w:numId w:val="144"/>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Guarda de pertences, lavagem e secagem de roupas, banho e higiene pessoal, vestuário e pertences;</w:t>
      </w:r>
    </w:p>
    <w:p>
      <w:pPr>
        <w:pStyle w:val="Standard"/>
        <w:widowControl/>
        <w:numPr>
          <w:ilvl w:val="0"/>
          <w:numId w:val="145"/>
        </w:numPr>
        <w:tabs>
          <w:tab w:val="clear" w:pos="709"/>
          <w:tab w:val="left" w:pos="795" w:leader="none"/>
        </w:tabs>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rPr>
        <w:t>Condições adequadas de Habitabilidade, Salubridade, Higiene, Segurança e Acessibilidade de acordo com as normas da ABNT.</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u w:val="single"/>
        </w:rPr>
        <w:t>9.6 Recursos e serviços a serem custeados pela parceria</w:t>
      </w:r>
      <w:r>
        <w:rPr>
          <w:rFonts w:eastAsia="Times New Roman" w:cs="Times New Roman" w:ascii="Times New Roman" w:hAnsi="Times New Roman"/>
          <w:color w:val="000000"/>
        </w:rPr>
        <w:t>:</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9.6.1 Humanos:</w:t>
      </w:r>
    </w:p>
    <w:p>
      <w:pPr>
        <w:pStyle w:val="Standard"/>
        <w:widowControl/>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rPr>
        <w:t>*Equipe de Referência para Prestação de Serviços no âmbito da Proteção Social Especial de Alta Complexidade (conforme Norma Operacional Básica de Recursos Humanos – NOB-RH – Resolução CNAS n.01 de 25/01/2007 e o documento de “Orientações Técnicas para Serviços de Acolhimento de Crianças e Adolescentes”):</w:t>
      </w:r>
    </w:p>
    <w:p>
      <w:pPr>
        <w:pStyle w:val="Standard"/>
        <w:widowControl/>
        <w:numPr>
          <w:ilvl w:val="0"/>
          <w:numId w:val="14"/>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Unidade I - 20 (vinte) vagas para ambos os sexos na faixa etária de 0 a 17 anos e 11 meses.</w:t>
      </w:r>
    </w:p>
    <w:p>
      <w:pPr>
        <w:pStyle w:val="Standard"/>
        <w:widowControl/>
        <w:spacing w:lineRule="auto" w:line="276"/>
        <w:jc w:val="both"/>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r>
    </w:p>
    <w:tbl>
      <w:tblPr>
        <w:tblW w:w="9706" w:type="dxa"/>
        <w:jc w:val="left"/>
        <w:tblInd w:w="-27" w:type="dxa"/>
        <w:tblLayout w:type="fixed"/>
        <w:tblCellMar>
          <w:top w:w="0" w:type="dxa"/>
          <w:left w:w="113" w:type="dxa"/>
          <w:bottom w:w="0" w:type="dxa"/>
          <w:right w:w="108" w:type="dxa"/>
        </w:tblCellMar>
        <w:tblLook w:firstRow="1" w:noVBand="1" w:lastRow="0" w:firstColumn="1" w:lastColumn="0" w:noHBand="0" w:val="04a0"/>
      </w:tblPr>
      <w:tblGrid>
        <w:gridCol w:w="2268"/>
        <w:gridCol w:w="3984"/>
        <w:gridCol w:w="1542"/>
        <w:gridCol w:w="1911"/>
      </w:tblGrid>
      <w:tr>
        <w:trPr/>
        <w:tc>
          <w:tcPr>
            <w:tcW w:w="226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Profissional/Função</w:t>
            </w:r>
          </w:p>
        </w:tc>
        <w:tc>
          <w:tcPr>
            <w:tcW w:w="398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Escolaridade</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Quantidade</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Carga horária/semanal</w:t>
            </w:r>
          </w:p>
        </w:tc>
      </w:tr>
      <w:tr>
        <w:trPr/>
        <w:tc>
          <w:tcPr>
            <w:tcW w:w="2268"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*Coordenador</w:t>
            </w:r>
          </w:p>
        </w:tc>
        <w:tc>
          <w:tcPr>
            <w:tcW w:w="3984"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 e experiência em função congênere</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40hs</w:t>
            </w:r>
          </w:p>
        </w:tc>
      </w:tr>
      <w:tr>
        <w:trPr/>
        <w:tc>
          <w:tcPr>
            <w:tcW w:w="2268"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*Assistente Social</w:t>
            </w:r>
          </w:p>
        </w:tc>
        <w:tc>
          <w:tcPr>
            <w:tcW w:w="3984"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30hs</w:t>
            </w:r>
          </w:p>
        </w:tc>
      </w:tr>
      <w:tr>
        <w:trPr/>
        <w:tc>
          <w:tcPr>
            <w:tcW w:w="2268"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*Psicólogo</w:t>
            </w:r>
          </w:p>
        </w:tc>
        <w:tc>
          <w:tcPr>
            <w:tcW w:w="3984"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30hs</w:t>
            </w:r>
          </w:p>
        </w:tc>
      </w:tr>
      <w:tr>
        <w:trPr/>
        <w:tc>
          <w:tcPr>
            <w:tcW w:w="2268" w:type="dxa"/>
            <w:tcBorders>
              <w:top w:val="single" w:sz="4" w:space="0" w:color="000000"/>
              <w:left w:val="single" w:sz="4" w:space="0" w:color="000000"/>
              <w:bottom w:val="single" w:sz="4" w:space="0" w:color="000000"/>
            </w:tcBorders>
          </w:tcPr>
          <w:p>
            <w:pPr>
              <w:pStyle w:val="Standard"/>
              <w:widowContro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*Cuidador Social (período diurno)</w:t>
            </w:r>
          </w:p>
        </w:tc>
        <w:tc>
          <w:tcPr>
            <w:tcW w:w="3984"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médio e qualificação específica</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04</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12/36hs</w:t>
            </w:r>
          </w:p>
        </w:tc>
      </w:tr>
      <w:tr>
        <w:trPr/>
        <w:tc>
          <w:tcPr>
            <w:tcW w:w="2268" w:type="dxa"/>
            <w:tcBorders>
              <w:top w:val="single" w:sz="4" w:space="0" w:color="000000"/>
              <w:left w:val="single" w:sz="4" w:space="0" w:color="000000"/>
              <w:bottom w:val="single" w:sz="4" w:space="0" w:color="000000"/>
            </w:tcBorders>
          </w:tcPr>
          <w:p>
            <w:pPr>
              <w:pStyle w:val="Standard"/>
              <w:widowContro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*Cuidador Social (período noturno)</w:t>
            </w:r>
          </w:p>
        </w:tc>
        <w:tc>
          <w:tcPr>
            <w:tcW w:w="3984"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médio e qualificação específica</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04</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12/36hs</w:t>
            </w:r>
          </w:p>
        </w:tc>
      </w:tr>
      <w:tr>
        <w:trPr/>
        <w:tc>
          <w:tcPr>
            <w:tcW w:w="2268"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*Auxiliar de cuidador (período diurno)</w:t>
            </w:r>
          </w:p>
        </w:tc>
        <w:tc>
          <w:tcPr>
            <w:tcW w:w="3984"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fundamental e qualificação específica</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04</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12/36hs</w:t>
            </w:r>
          </w:p>
        </w:tc>
      </w:tr>
      <w:tr>
        <w:trPr/>
        <w:tc>
          <w:tcPr>
            <w:tcW w:w="2268"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*Auxiliar de cuidador (período noturno)</w:t>
            </w:r>
          </w:p>
        </w:tc>
        <w:tc>
          <w:tcPr>
            <w:tcW w:w="3984"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fundamental e qualificação específica</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w:t>
            </w:r>
            <w:r>
              <w:rPr>
                <w:rFonts w:ascii="Times New Roman" w:hAnsi="Times New Roman"/>
                <w:sz w:val="20"/>
                <w:szCs w:val="20"/>
                <w:shd w:fill="FFFFFF" w:val="clear"/>
              </w:rPr>
              <w:t>4</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12/36hs</w:t>
            </w:r>
          </w:p>
        </w:tc>
      </w:tr>
    </w:tbl>
    <w:p>
      <w:pPr>
        <w:pStyle w:val="Standard"/>
        <w:spacing w:lineRule="auto" w:line="276"/>
        <w:jc w:val="both"/>
        <w:rPr>
          <w:rFonts w:ascii="Times New Roman" w:hAnsi="Times New Roman" w:eastAsia="Times New Roman" w:cs="Times New Roman"/>
          <w:b/>
          <w:shd w:fill="FFFFFF" w:val="clear"/>
        </w:rPr>
      </w:pPr>
      <w:r>
        <w:rPr>
          <w:rFonts w:eastAsia="Times New Roman" w:cs="Times New Roman" w:ascii="Times New Roman" w:hAnsi="Times New Roman"/>
          <w:b/>
          <w:shd w:fill="FFFFFF" w:val="clear"/>
        </w:rPr>
      </w:r>
    </w:p>
    <w:p>
      <w:pPr>
        <w:pStyle w:val="Standard"/>
        <w:widowControl/>
        <w:numPr>
          <w:ilvl w:val="0"/>
          <w:numId w:val="15"/>
        </w:numPr>
        <w:spacing w:lineRule="auto" w:line="276"/>
        <w:jc w:val="both"/>
        <w:rPr/>
      </w:pPr>
      <w:r>
        <w:rPr>
          <w:rFonts w:eastAsia="Times New Roman" w:cs="Times New Roman" w:ascii="Times New Roman" w:hAnsi="Times New Roman"/>
          <w:color w:val="000000"/>
          <w:shd w:fill="FFFFFF" w:val="clear"/>
        </w:rPr>
        <w:t>Unidade II - 20 (vinte) vagas para ambos os sexos na faixa etária de 0 a 17 anos e 11 meses.</w:t>
      </w:r>
    </w:p>
    <w:p>
      <w:pPr>
        <w:pStyle w:val="Standard"/>
        <w:spacing w:lineRule="auto" w:line="276"/>
        <w:jc w:val="both"/>
        <w:rPr>
          <w:rFonts w:ascii="Times New Roman" w:hAnsi="Times New Roman" w:eastAsia="Times New Roman" w:cs="Times New Roman"/>
          <w:b/>
        </w:rPr>
      </w:pPr>
      <w:r>
        <w:rPr>
          <w:rFonts w:eastAsia="Times New Roman" w:cs="Times New Roman" w:ascii="Times New Roman" w:hAnsi="Times New Roman"/>
          <w:b/>
        </w:rPr>
      </w:r>
    </w:p>
    <w:tbl>
      <w:tblPr>
        <w:tblW w:w="9706" w:type="dxa"/>
        <w:jc w:val="left"/>
        <w:tblInd w:w="-27" w:type="dxa"/>
        <w:tblLayout w:type="fixed"/>
        <w:tblCellMar>
          <w:top w:w="0" w:type="dxa"/>
          <w:left w:w="113" w:type="dxa"/>
          <w:bottom w:w="0" w:type="dxa"/>
          <w:right w:w="108" w:type="dxa"/>
        </w:tblCellMar>
        <w:tblLook w:firstRow="1" w:noVBand="1" w:lastRow="0" w:firstColumn="1" w:lastColumn="0" w:noHBand="0" w:val="04a0"/>
      </w:tblPr>
      <w:tblGrid>
        <w:gridCol w:w="2206"/>
        <w:gridCol w:w="4046"/>
        <w:gridCol w:w="1418"/>
        <w:gridCol w:w="2035"/>
      </w:tblGrid>
      <w:tr>
        <w:trPr/>
        <w:tc>
          <w:tcPr>
            <w:tcW w:w="2206"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Profissional/Função</w:t>
            </w:r>
          </w:p>
        </w:tc>
        <w:tc>
          <w:tcPr>
            <w:tcW w:w="4046"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Escolaridade</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Quantidade</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Carga horária/semanal</w:t>
            </w:r>
          </w:p>
        </w:tc>
      </w:tr>
      <w:tr>
        <w:trPr/>
        <w:tc>
          <w:tcPr>
            <w:tcW w:w="220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*Coordenador</w:t>
            </w:r>
          </w:p>
        </w:tc>
        <w:tc>
          <w:tcPr>
            <w:tcW w:w="404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 e experiência em função congênere</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40hs</w:t>
            </w:r>
          </w:p>
        </w:tc>
      </w:tr>
      <w:tr>
        <w:trPr/>
        <w:tc>
          <w:tcPr>
            <w:tcW w:w="220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*Assistente Social</w:t>
            </w:r>
          </w:p>
        </w:tc>
        <w:tc>
          <w:tcPr>
            <w:tcW w:w="404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30hs</w:t>
            </w:r>
          </w:p>
        </w:tc>
      </w:tr>
      <w:tr>
        <w:trPr/>
        <w:tc>
          <w:tcPr>
            <w:tcW w:w="220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*Psicólogo</w:t>
            </w:r>
          </w:p>
        </w:tc>
        <w:tc>
          <w:tcPr>
            <w:tcW w:w="404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30hs</w:t>
            </w:r>
          </w:p>
        </w:tc>
      </w:tr>
      <w:tr>
        <w:trPr/>
        <w:tc>
          <w:tcPr>
            <w:tcW w:w="2206" w:type="dxa"/>
            <w:tcBorders>
              <w:top w:val="single" w:sz="4" w:space="0" w:color="000000"/>
              <w:left w:val="single" w:sz="4" w:space="0" w:color="000000"/>
              <w:bottom w:val="single" w:sz="4" w:space="0" w:color="000000"/>
            </w:tcBorders>
          </w:tcPr>
          <w:p>
            <w:pPr>
              <w:pStyle w:val="Standard"/>
              <w:widowContro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*Cuidador Social (período diurno)</w:t>
            </w:r>
          </w:p>
        </w:tc>
        <w:tc>
          <w:tcPr>
            <w:tcW w:w="404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médio e qualificação específica</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04</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12/36hs</w:t>
            </w:r>
          </w:p>
        </w:tc>
      </w:tr>
      <w:tr>
        <w:trPr/>
        <w:tc>
          <w:tcPr>
            <w:tcW w:w="2206" w:type="dxa"/>
            <w:tcBorders>
              <w:top w:val="single" w:sz="4" w:space="0" w:color="000000"/>
              <w:left w:val="single" w:sz="4" w:space="0" w:color="000000"/>
              <w:bottom w:val="single" w:sz="4" w:space="0" w:color="000000"/>
            </w:tcBorders>
          </w:tcPr>
          <w:p>
            <w:pPr>
              <w:pStyle w:val="Standard"/>
              <w:widowControl/>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*Cuidador Social (período noturno)</w:t>
            </w:r>
          </w:p>
        </w:tc>
        <w:tc>
          <w:tcPr>
            <w:tcW w:w="404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Nível médio e qualificação específica</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04</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12/36hs</w:t>
            </w:r>
          </w:p>
        </w:tc>
      </w:tr>
      <w:tr>
        <w:trPr/>
        <w:tc>
          <w:tcPr>
            <w:tcW w:w="220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*Auxiliar de cuidador (período diurno)</w:t>
            </w:r>
          </w:p>
        </w:tc>
        <w:tc>
          <w:tcPr>
            <w:tcW w:w="404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Nível fundamental e qualificação específica</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04</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12/36hs</w:t>
            </w:r>
          </w:p>
        </w:tc>
      </w:tr>
      <w:tr>
        <w:trPr/>
        <w:tc>
          <w:tcPr>
            <w:tcW w:w="220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*Auxiliar de cuidador (período noturno)</w:t>
            </w:r>
          </w:p>
        </w:tc>
        <w:tc>
          <w:tcPr>
            <w:tcW w:w="4046"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fundamental e qualificação específica</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04</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12/36hs</w:t>
            </w:r>
          </w:p>
        </w:tc>
      </w:tr>
    </w:tbl>
    <w:p>
      <w:pPr>
        <w:pStyle w:val="Standard"/>
        <w:spacing w:lineRule="auto" w:line="276"/>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76"/>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76"/>
        <w:jc w:val="both"/>
        <w:rPr>
          <w:rFonts w:ascii="Times New Roman" w:hAnsi="Times New Roman" w:eastAsia="Times New Roman" w:cs="Times New Roman"/>
        </w:rPr>
      </w:pPr>
      <w:r>
        <w:rPr>
          <w:rFonts w:eastAsia="Times New Roman" w:cs="Times New Roman" w:ascii="Times New Roman" w:hAnsi="Times New Roman"/>
        </w:rPr>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Observações:</w:t>
      </w:r>
    </w:p>
    <w:p>
      <w:pPr>
        <w:pStyle w:val="Standard"/>
        <w:widowControl/>
        <w:numPr>
          <w:ilvl w:val="0"/>
          <w:numId w:val="16"/>
        </w:numPr>
        <w:spacing w:lineRule="auto" w:line="276"/>
        <w:jc w:val="both"/>
        <w:rPr/>
      </w:pPr>
      <w:r>
        <w:rPr>
          <w:rFonts w:eastAsia="Times New Roman" w:cs="Times New Roman" w:ascii="Times New Roman" w:hAnsi="Times New Roman"/>
          <w:color w:val="000000"/>
        </w:rPr>
        <w:t xml:space="preserve">Cuidador e Auxiliar de educador/cuidador – a quantidade destes profissionais deverá ser </w:t>
      </w:r>
      <w:r>
        <w:rPr>
          <w:rFonts w:eastAsia="Times New Roman" w:cs="Times New Roman" w:ascii="Times New Roman" w:hAnsi="Times New Roman"/>
          <w:color w:val="000000"/>
          <w:shd w:fill="FFFFFF" w:val="clear"/>
        </w:rPr>
        <w:t>aumentada quando houver usuários que demandem atenção específica (deficiência, necessidades específicas de saúde ou idade inferior a um ano), na proporção:</w:t>
      </w:r>
    </w:p>
    <w:p>
      <w:pPr>
        <w:pStyle w:val="Standard"/>
        <w:widowControl/>
        <w:numPr>
          <w:ilvl w:val="0"/>
          <w:numId w:val="146"/>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 cuidador para cada 10 usuários;</w:t>
      </w:r>
    </w:p>
    <w:p>
      <w:pPr>
        <w:pStyle w:val="Standard"/>
        <w:widowControl/>
        <w:numPr>
          <w:ilvl w:val="0"/>
          <w:numId w:val="147"/>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 cuidador para cada 08 usuários, quando houver 01 usuário com demandas específicas;</w:t>
      </w:r>
    </w:p>
    <w:p>
      <w:pPr>
        <w:pStyle w:val="Standard"/>
        <w:widowControl/>
        <w:numPr>
          <w:ilvl w:val="0"/>
          <w:numId w:val="148"/>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 cuidador para cada 06 usuários, quando houver 02 ou mais usuários com demandas específicas.</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shd w:fill="FFFFFF" w:val="clear"/>
        </w:rPr>
        <w:t>9.6.2 Materiais:</w:t>
      </w:r>
    </w:p>
    <w:p>
      <w:pPr>
        <w:pStyle w:val="Standard"/>
        <w:widowControl/>
        <w:numPr>
          <w:ilvl w:val="0"/>
          <w:numId w:val="17"/>
        </w:numPr>
        <w:jc w:val="both"/>
        <w:rPr>
          <w:rFonts w:ascii="Times New Roman" w:hAnsi="Times New Roman" w:eastAsia="Times New Roman" w:cs="Times New Roman"/>
          <w:color w:val="000000"/>
        </w:rPr>
      </w:pPr>
      <w:r>
        <w:rPr>
          <w:rFonts w:eastAsia="Times New Roman" w:cs="Times New Roman" w:ascii="Times New Roman" w:hAnsi="Times New Roman"/>
          <w:color w:val="000000"/>
        </w:rPr>
        <w:t>Alimentação dos usuários (café da manhã/almoço/café da tarde/jantar);</w:t>
      </w:r>
    </w:p>
    <w:p>
      <w:pPr>
        <w:pStyle w:val="Standard"/>
        <w:widowControl/>
        <w:numPr>
          <w:ilvl w:val="0"/>
          <w:numId w:val="149"/>
        </w:numPr>
        <w:jc w:val="both"/>
        <w:rPr>
          <w:rFonts w:ascii="Times New Roman" w:hAnsi="Times New Roman" w:eastAsia="Times New Roman" w:cs="Times New Roman"/>
          <w:color w:val="000000"/>
        </w:rPr>
      </w:pPr>
      <w:r>
        <w:rPr>
          <w:rFonts w:eastAsia="Times New Roman" w:cs="Times New Roman" w:ascii="Times New Roman" w:hAnsi="Times New Roman"/>
          <w:color w:val="000000"/>
        </w:rPr>
        <w:t>Transporte / Combustível;</w:t>
      </w:r>
    </w:p>
    <w:p>
      <w:pPr>
        <w:pStyle w:val="Standard"/>
        <w:widowControl/>
        <w:numPr>
          <w:ilvl w:val="0"/>
          <w:numId w:val="150"/>
        </w:numPr>
        <w:jc w:val="both"/>
        <w:rPr>
          <w:rFonts w:ascii="Times New Roman" w:hAnsi="Times New Roman" w:eastAsia="Times New Roman" w:cs="Times New Roman"/>
          <w:color w:val="000000"/>
        </w:rPr>
      </w:pPr>
      <w:r>
        <w:rPr>
          <w:rFonts w:eastAsia="Times New Roman" w:cs="Times New Roman" w:ascii="Times New Roman" w:hAnsi="Times New Roman"/>
          <w:color w:val="000000"/>
        </w:rPr>
        <w:t>Material educativo/esportivo/cultural;</w:t>
      </w:r>
    </w:p>
    <w:p>
      <w:pPr>
        <w:pStyle w:val="Standard"/>
        <w:widowControl/>
        <w:numPr>
          <w:ilvl w:val="0"/>
          <w:numId w:val="151"/>
        </w:numPr>
        <w:jc w:val="both"/>
        <w:rPr>
          <w:rFonts w:ascii="Times New Roman" w:hAnsi="Times New Roman" w:eastAsia="Times New Roman" w:cs="Times New Roman"/>
          <w:color w:val="000000"/>
        </w:rPr>
      </w:pPr>
      <w:r>
        <w:rPr>
          <w:rFonts w:eastAsia="Times New Roman" w:cs="Times New Roman" w:ascii="Times New Roman" w:hAnsi="Times New Roman"/>
          <w:color w:val="000000"/>
        </w:rPr>
        <w:t>Material de higiene pessoal e limpeza;</w:t>
      </w:r>
    </w:p>
    <w:p>
      <w:pPr>
        <w:pStyle w:val="Standard"/>
        <w:widowControl/>
        <w:numPr>
          <w:ilvl w:val="0"/>
          <w:numId w:val="152"/>
        </w:numPr>
        <w:jc w:val="both"/>
        <w:rPr>
          <w:rFonts w:ascii="Times New Roman" w:hAnsi="Times New Roman" w:eastAsia="Times New Roman" w:cs="Times New Roman"/>
          <w:color w:val="000000"/>
        </w:rPr>
      </w:pPr>
      <w:r>
        <w:rPr>
          <w:rFonts w:eastAsia="Times New Roman" w:cs="Times New Roman" w:ascii="Times New Roman" w:hAnsi="Times New Roman"/>
          <w:color w:val="000000"/>
        </w:rPr>
        <w:t>Vestuário;</w:t>
      </w:r>
    </w:p>
    <w:p>
      <w:pPr>
        <w:pStyle w:val="Standard"/>
        <w:widowControl/>
        <w:numPr>
          <w:ilvl w:val="0"/>
          <w:numId w:val="153"/>
        </w:numPr>
        <w:jc w:val="both"/>
        <w:rPr>
          <w:rFonts w:ascii="Times New Roman" w:hAnsi="Times New Roman" w:eastAsia="Times New Roman" w:cs="Times New Roman"/>
          <w:color w:val="000000"/>
        </w:rPr>
      </w:pPr>
      <w:r>
        <w:rPr>
          <w:rFonts w:eastAsia="Times New Roman" w:cs="Times New Roman" w:ascii="Times New Roman" w:hAnsi="Times New Roman"/>
          <w:color w:val="000000"/>
        </w:rPr>
        <w:t>Roupas de cama, mesa e banho;</w:t>
      </w:r>
    </w:p>
    <w:p>
      <w:pPr>
        <w:pStyle w:val="Standard"/>
        <w:widowControl/>
        <w:numPr>
          <w:ilvl w:val="0"/>
          <w:numId w:val="154"/>
        </w:numPr>
        <w:jc w:val="both"/>
        <w:rPr>
          <w:rFonts w:ascii="Times New Roman" w:hAnsi="Times New Roman" w:eastAsia="Times New Roman" w:cs="Times New Roman"/>
          <w:color w:val="000000"/>
        </w:rPr>
      </w:pPr>
      <w:r>
        <w:rPr>
          <w:rFonts w:eastAsia="Times New Roman" w:cs="Times New Roman" w:ascii="Times New Roman" w:hAnsi="Times New Roman"/>
          <w:color w:val="000000"/>
        </w:rPr>
        <w:t>Remédios;</w:t>
      </w:r>
    </w:p>
    <w:p>
      <w:pPr>
        <w:pStyle w:val="Standard"/>
        <w:widowControl/>
        <w:numPr>
          <w:ilvl w:val="0"/>
          <w:numId w:val="155"/>
        </w:numPr>
        <w:jc w:val="both"/>
        <w:rPr>
          <w:rFonts w:ascii="Times New Roman" w:hAnsi="Times New Roman" w:eastAsia="Times New Roman" w:cs="Times New Roman"/>
          <w:color w:val="000000"/>
        </w:rPr>
      </w:pPr>
      <w:r>
        <w:rPr>
          <w:rFonts w:eastAsia="Times New Roman" w:cs="Times New Roman" w:ascii="Times New Roman" w:hAnsi="Times New Roman"/>
          <w:color w:val="000000"/>
        </w:rPr>
        <w:t>Gás</w:t>
      </w:r>
    </w:p>
    <w:p>
      <w:pPr>
        <w:pStyle w:val="Standard"/>
        <w:widowControl/>
        <w:numPr>
          <w:ilvl w:val="0"/>
          <w:numId w:val="15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Material escolar;</w:t>
      </w:r>
    </w:p>
    <w:p>
      <w:pPr>
        <w:pStyle w:val="Standard"/>
        <w:widowControl/>
        <w:numPr>
          <w:ilvl w:val="0"/>
          <w:numId w:val="157"/>
        </w:numPr>
        <w:jc w:val="both"/>
        <w:rPr>
          <w:rFonts w:ascii="Times New Roman" w:hAnsi="Times New Roman"/>
        </w:rPr>
      </w:pPr>
      <w:r>
        <w:rPr>
          <w:rFonts w:eastAsia="Times New Roman" w:cs="Times New Roman" w:ascii="Times New Roman" w:hAnsi="Times New Roman"/>
          <w:color w:val="000000"/>
        </w:rPr>
        <w:t>Tarifa de á</w:t>
      </w:r>
      <w:r>
        <w:rPr>
          <w:rFonts w:eastAsia="Times New Roman" w:cs="Times New Roman" w:ascii="Times New Roman" w:hAnsi="Times New Roman"/>
          <w:color w:val="000000"/>
          <w:shd w:fill="FFFFFF" w:val="clear"/>
        </w:rPr>
        <w:t>gua/esgoto;</w:t>
      </w:r>
    </w:p>
    <w:p>
      <w:pPr>
        <w:pStyle w:val="Standard"/>
        <w:widowControl/>
        <w:numPr>
          <w:ilvl w:val="0"/>
          <w:numId w:val="158"/>
        </w:numPr>
        <w:jc w:val="both"/>
        <w:rPr>
          <w:rFonts w:ascii="Times New Roman" w:hAnsi="Times New Roman" w:eastAsia="Times New Roman" w:cs="Times New Roman"/>
          <w:color w:val="000000"/>
        </w:rPr>
      </w:pPr>
      <w:r>
        <w:rPr>
          <w:rFonts w:eastAsia="Times New Roman" w:cs="Times New Roman" w:ascii="Times New Roman" w:hAnsi="Times New Roman"/>
          <w:color w:val="000000"/>
        </w:rPr>
        <w:t>Tarifa de energia elétrica;</w:t>
      </w:r>
    </w:p>
    <w:p>
      <w:pPr>
        <w:pStyle w:val="Standard"/>
        <w:widowControl/>
        <w:numPr>
          <w:ilvl w:val="0"/>
          <w:numId w:val="159"/>
        </w:numPr>
        <w:jc w:val="both"/>
        <w:rPr>
          <w:rFonts w:ascii="Times New Roman" w:hAnsi="Times New Roman" w:eastAsia="Times New Roman" w:cs="Times New Roman"/>
          <w:color w:val="000000"/>
        </w:rPr>
      </w:pPr>
      <w:r>
        <w:rPr>
          <w:rFonts w:eastAsia="Times New Roman" w:cs="Times New Roman" w:ascii="Times New Roman" w:hAnsi="Times New Roman"/>
          <w:color w:val="000000"/>
        </w:rPr>
        <w:t>Telefone fixo e celular;</w:t>
      </w:r>
    </w:p>
    <w:p>
      <w:pPr>
        <w:pStyle w:val="Standard"/>
        <w:widowControl/>
        <w:numPr>
          <w:ilvl w:val="0"/>
          <w:numId w:val="160"/>
        </w:numPr>
        <w:jc w:val="both"/>
        <w:rPr>
          <w:rFonts w:ascii="Times New Roman" w:hAnsi="Times New Roman" w:eastAsia="Times New Roman" w:cs="Times New Roman"/>
          <w:color w:val="000000"/>
        </w:rPr>
      </w:pPr>
      <w:r>
        <w:rPr>
          <w:rFonts w:eastAsia="Times New Roman" w:cs="Times New Roman" w:ascii="Times New Roman" w:hAnsi="Times New Roman"/>
          <w:color w:val="000000"/>
        </w:rPr>
        <w:t>Internet;</w:t>
      </w:r>
    </w:p>
    <w:p>
      <w:pPr>
        <w:pStyle w:val="Standard"/>
        <w:widowControl/>
        <w:numPr>
          <w:ilvl w:val="0"/>
          <w:numId w:val="161"/>
        </w:numPr>
        <w:jc w:val="both"/>
        <w:rPr>
          <w:rFonts w:ascii="Times New Roman" w:hAnsi="Times New Roman" w:eastAsia="Times New Roman" w:cs="Times New Roman"/>
          <w:color w:val="000000"/>
        </w:rPr>
      </w:pPr>
      <w:r>
        <w:rPr>
          <w:rFonts w:eastAsia="Times New Roman" w:cs="Times New Roman" w:ascii="Times New Roman" w:hAnsi="Times New Roman"/>
          <w:color w:val="000000"/>
        </w:rPr>
        <w:t>Aluguel;</w:t>
      </w:r>
    </w:p>
    <w:p>
      <w:pPr>
        <w:pStyle w:val="Standard"/>
        <w:widowControl/>
        <w:numPr>
          <w:ilvl w:val="0"/>
          <w:numId w:val="162"/>
        </w:numPr>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IPTU;</w:t>
      </w:r>
    </w:p>
    <w:p>
      <w:pPr>
        <w:pStyle w:val="Standard"/>
        <w:widowControl/>
        <w:numPr>
          <w:ilvl w:val="0"/>
          <w:numId w:val="163"/>
        </w:numP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de Escritório;</w:t>
      </w:r>
    </w:p>
    <w:p>
      <w:pPr>
        <w:pStyle w:val="Standard"/>
        <w:widowControl/>
        <w:numPr>
          <w:ilvl w:val="0"/>
          <w:numId w:val="164"/>
        </w:numP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Lazer;</w:t>
      </w:r>
    </w:p>
    <w:p>
      <w:pPr>
        <w:pStyle w:val="Standard"/>
        <w:widowControl/>
        <w:numPr>
          <w:ilvl w:val="0"/>
          <w:numId w:val="165"/>
        </w:numPr>
        <w:jc w:val="both"/>
        <w:rPr>
          <w:rFonts w:ascii="Times New Roman" w:hAnsi="Times New Roman" w:eastAsia="Times New Roman" w:cs="Times New Roman"/>
          <w:color w:val="000000"/>
        </w:rPr>
      </w:pPr>
      <w:r>
        <w:rPr>
          <w:rFonts w:eastAsia="Times New Roman" w:cs="Times New Roman" w:ascii="Times New Roman" w:hAnsi="Times New Roman"/>
          <w:color w:val="000000"/>
        </w:rPr>
        <w:t>Móveis*;</w:t>
      </w:r>
    </w:p>
    <w:p>
      <w:pPr>
        <w:pStyle w:val="Standard"/>
        <w:widowControl/>
        <w:numPr>
          <w:ilvl w:val="0"/>
          <w:numId w:val="16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Eletrodomésticos*;</w:t>
      </w:r>
    </w:p>
    <w:p>
      <w:pPr>
        <w:pStyle w:val="Standard"/>
        <w:widowControl/>
        <w:numPr>
          <w:ilvl w:val="0"/>
          <w:numId w:val="167"/>
        </w:numPr>
        <w:jc w:val="both"/>
        <w:rPr>
          <w:rFonts w:ascii="Times New Roman" w:hAnsi="Times New Roman" w:eastAsia="Times New Roman" w:cs="Times New Roman"/>
          <w:color w:val="000000"/>
        </w:rPr>
      </w:pPr>
      <w:r>
        <w:rPr>
          <w:rFonts w:eastAsia="Times New Roman" w:cs="Times New Roman" w:ascii="Times New Roman" w:hAnsi="Times New Roman"/>
          <w:color w:val="000000"/>
        </w:rPr>
        <w:t>Eletroeletrônicos*;</w:t>
      </w:r>
    </w:p>
    <w:p>
      <w:pPr>
        <w:pStyle w:val="Standard"/>
        <w:widowControl/>
        <w:numPr>
          <w:ilvl w:val="0"/>
          <w:numId w:val="168"/>
        </w:numPr>
        <w:jc w:val="both"/>
        <w:rPr>
          <w:rFonts w:ascii="Times New Roman" w:hAnsi="Times New Roman" w:eastAsia="Times New Roman" w:cs="Times New Roman"/>
          <w:color w:val="000000"/>
        </w:rPr>
      </w:pPr>
      <w:r>
        <w:rPr>
          <w:rFonts w:eastAsia="Times New Roman" w:cs="Times New Roman" w:ascii="Times New Roman" w:hAnsi="Times New Roman"/>
          <w:color w:val="000000"/>
        </w:rPr>
        <w:t>Utensílios em geral (para: cozinha, copa, salas, banheiro, lavanderia, quartos, área externa)</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Observação: Bens duráveis * (móveis, eletrodomésticos, eletroeletrônicos) adquiridos com recursos financeiros da parceria, ao final do contrato devem ser restituídos, em condições de uso, ao Poder Público.</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9.6.3 Serviços de Terceiros:</w:t>
      </w:r>
    </w:p>
    <w:p>
      <w:pPr>
        <w:pStyle w:val="Standard"/>
        <w:widowControl/>
        <w:numPr>
          <w:ilvl w:val="0"/>
          <w:numId w:val="1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Serviços de saúde;</w:t>
      </w:r>
    </w:p>
    <w:p>
      <w:pPr>
        <w:pStyle w:val="Standard"/>
        <w:widowControl/>
        <w:numPr>
          <w:ilvl w:val="0"/>
          <w:numId w:val="16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Contabilidade;</w:t>
      </w:r>
    </w:p>
    <w:p>
      <w:pPr>
        <w:pStyle w:val="Standard"/>
        <w:widowControl/>
        <w:numPr>
          <w:ilvl w:val="0"/>
          <w:numId w:val="17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Serviços de manutenção predial;</w:t>
      </w:r>
    </w:p>
    <w:p>
      <w:pPr>
        <w:pStyle w:val="Standard"/>
        <w:widowControl/>
        <w:numPr>
          <w:ilvl w:val="0"/>
          <w:numId w:val="17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Capacitação sistemática e contínua da equipe de colaboradores (técnicos, cuidadores e auxiliares de cuidadores e outros colaboradores).</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9.7 Trabalho Social Essencial ao Serviço:</w:t>
      </w:r>
    </w:p>
    <w:p>
      <w:pPr>
        <w:pStyle w:val="Standard"/>
        <w:widowControl/>
        <w:numPr>
          <w:ilvl w:val="0"/>
          <w:numId w:val="1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Acolhida/Recepção;</w:t>
      </w:r>
    </w:p>
    <w:p>
      <w:pPr>
        <w:pStyle w:val="Standard"/>
        <w:widowControl/>
        <w:numPr>
          <w:ilvl w:val="0"/>
          <w:numId w:val="17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Escuta;</w:t>
      </w:r>
    </w:p>
    <w:p>
      <w:pPr>
        <w:pStyle w:val="Standard"/>
        <w:widowControl/>
        <w:numPr>
          <w:ilvl w:val="0"/>
          <w:numId w:val="173"/>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Adoção de metodologia de trabalho com as famílias por meio de: entrevista, visitas domiciliares, reconhecimento dos recursos do território e apropriação dos mesmos pelas famílias;</w:t>
      </w:r>
    </w:p>
    <w:p>
      <w:pPr>
        <w:pStyle w:val="Standard"/>
        <w:widowControl/>
        <w:numPr>
          <w:ilvl w:val="0"/>
          <w:numId w:val="17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Desenvolvimento do convívio familiar, grupal e social;</w:t>
      </w:r>
    </w:p>
    <w:p>
      <w:pPr>
        <w:pStyle w:val="Standard"/>
        <w:widowControl/>
        <w:numPr>
          <w:ilvl w:val="0"/>
          <w:numId w:val="175"/>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Estudo Social;</w:t>
      </w:r>
    </w:p>
    <w:p>
      <w:pPr>
        <w:pStyle w:val="Standard"/>
        <w:widowControl/>
        <w:numPr>
          <w:ilvl w:val="0"/>
          <w:numId w:val="176"/>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Apoio à família na sua função protetiva;</w:t>
      </w:r>
    </w:p>
    <w:p>
      <w:pPr>
        <w:pStyle w:val="Standard"/>
        <w:widowControl/>
        <w:numPr>
          <w:ilvl w:val="0"/>
          <w:numId w:val="17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Cuidados pessoais;</w:t>
      </w:r>
    </w:p>
    <w:p>
      <w:pPr>
        <w:pStyle w:val="Standard"/>
        <w:widowControl/>
        <w:numPr>
          <w:ilvl w:val="0"/>
          <w:numId w:val="17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Orientação e encaminhamentos sobre/para a rede de serviços locais com resolutividade;</w:t>
      </w:r>
    </w:p>
    <w:p>
      <w:pPr>
        <w:pStyle w:val="Standard"/>
        <w:widowControl/>
        <w:numPr>
          <w:ilvl w:val="0"/>
          <w:numId w:val="179"/>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Construção de Plano Individual e/ou Familiar de atendimento, junto da Rede de Serviços (CRAS, CREAS, Saúde, entre outros);</w:t>
      </w:r>
    </w:p>
    <w:p>
      <w:pPr>
        <w:pStyle w:val="Standard"/>
        <w:widowControl/>
        <w:numPr>
          <w:ilvl w:val="0"/>
          <w:numId w:val="180"/>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Orientação individual/grupal e familiar sistemática;</w:t>
      </w:r>
    </w:p>
    <w:p>
      <w:pPr>
        <w:pStyle w:val="Standard"/>
        <w:widowControl/>
        <w:numPr>
          <w:ilvl w:val="0"/>
          <w:numId w:val="181"/>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Estudo Social com o CRAS (da região do acolhimento e moradia da família) e CREAS;</w:t>
      </w:r>
    </w:p>
    <w:p>
      <w:pPr>
        <w:pStyle w:val="Standard"/>
        <w:widowControl/>
        <w:numPr>
          <w:ilvl w:val="0"/>
          <w:numId w:val="182"/>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Identificação e encaminhamento das famílias que possuam perfil para inserção em programas de transferência de renda;</w:t>
      </w:r>
    </w:p>
    <w:p>
      <w:pPr>
        <w:pStyle w:val="Standard"/>
        <w:widowControl/>
        <w:numPr>
          <w:ilvl w:val="0"/>
          <w:numId w:val="183"/>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Protocolos;</w:t>
      </w:r>
    </w:p>
    <w:p>
      <w:pPr>
        <w:pStyle w:val="Standard"/>
        <w:widowControl/>
        <w:numPr>
          <w:ilvl w:val="0"/>
          <w:numId w:val="18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Acompanhamento e monitoramento dos encaminhamentos realizados;</w:t>
      </w:r>
    </w:p>
    <w:p>
      <w:pPr>
        <w:pStyle w:val="Standard"/>
        <w:widowControl/>
        <w:numPr>
          <w:ilvl w:val="0"/>
          <w:numId w:val="185"/>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Referência e contrarreferência;</w:t>
      </w:r>
    </w:p>
    <w:p>
      <w:pPr>
        <w:pStyle w:val="Standard"/>
        <w:widowControl/>
        <w:numPr>
          <w:ilvl w:val="0"/>
          <w:numId w:val="186"/>
        </w:numPr>
        <w:spacing w:lineRule="auto" w:line="276"/>
        <w:jc w:val="both"/>
        <w:rPr>
          <w:rFonts w:ascii="Times New Roman" w:hAnsi="Times New Roman"/>
        </w:rPr>
      </w:pPr>
      <w:r>
        <w:rPr>
          <w:rFonts w:eastAsia="Times New Roman" w:cs="Times New Roman" w:ascii="Times New Roman" w:hAnsi="Times New Roman"/>
          <w:color w:val="000000"/>
        </w:rPr>
        <w:t>Elaboração de rela</w:t>
      </w:r>
      <w:r>
        <w:rPr>
          <w:rFonts w:eastAsia="Times New Roman" w:cs="Times New Roman" w:ascii="Times New Roman" w:hAnsi="Times New Roman"/>
          <w:color w:val="000000"/>
          <w:shd w:fill="FFFFFF" w:val="clear"/>
        </w:rPr>
        <w:t>tórios e manutenção dos prontuários;</w:t>
      </w:r>
    </w:p>
    <w:p>
      <w:pPr>
        <w:pStyle w:val="Standard"/>
        <w:widowControl/>
        <w:numPr>
          <w:ilvl w:val="0"/>
          <w:numId w:val="18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Trabalho interdisciplinar;</w:t>
      </w:r>
    </w:p>
    <w:p>
      <w:pPr>
        <w:pStyle w:val="Standard"/>
        <w:widowControl/>
        <w:numPr>
          <w:ilvl w:val="0"/>
          <w:numId w:val="18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Informação, comunicação e defesa de direitos;</w:t>
      </w:r>
    </w:p>
    <w:p>
      <w:pPr>
        <w:pStyle w:val="Standard"/>
        <w:widowControl/>
        <w:numPr>
          <w:ilvl w:val="0"/>
          <w:numId w:val="18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Orientação para acesso à documentação pessoal;</w:t>
      </w:r>
    </w:p>
    <w:p>
      <w:pPr>
        <w:pStyle w:val="Standard"/>
        <w:widowControl/>
        <w:numPr>
          <w:ilvl w:val="0"/>
          <w:numId w:val="19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Atividades de convívio e de organização da vida cotidiana;</w:t>
      </w:r>
    </w:p>
    <w:p>
      <w:pPr>
        <w:pStyle w:val="Standard"/>
        <w:widowControl/>
        <w:numPr>
          <w:ilvl w:val="0"/>
          <w:numId w:val="19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Estímulo ao convívio familiar, grupal e social;</w:t>
      </w:r>
    </w:p>
    <w:p>
      <w:pPr>
        <w:pStyle w:val="Standard"/>
        <w:widowControl/>
        <w:numPr>
          <w:ilvl w:val="0"/>
          <w:numId w:val="19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Identificação da família extensa ou ampliada;</w:t>
      </w:r>
    </w:p>
    <w:p>
      <w:pPr>
        <w:pStyle w:val="Standard"/>
        <w:widowControl/>
        <w:numPr>
          <w:ilvl w:val="0"/>
          <w:numId w:val="193"/>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Mobilização para o exercício da cidadania;</w:t>
      </w:r>
    </w:p>
    <w:p>
      <w:pPr>
        <w:pStyle w:val="Standard"/>
        <w:widowControl/>
        <w:numPr>
          <w:ilvl w:val="0"/>
          <w:numId w:val="19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Articulação da rede de serviços socioassistenciais;</w:t>
      </w:r>
    </w:p>
    <w:p>
      <w:pPr>
        <w:pStyle w:val="Standard"/>
        <w:widowControl/>
        <w:numPr>
          <w:ilvl w:val="0"/>
          <w:numId w:val="195"/>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Articulação com os serviços de outras políticas públicas setoriais e de defesa de direitos;</w:t>
      </w:r>
    </w:p>
    <w:p>
      <w:pPr>
        <w:pStyle w:val="Standard"/>
        <w:widowControl/>
        <w:numPr>
          <w:ilvl w:val="0"/>
          <w:numId w:val="196"/>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Articulação interinstitucional com os demais órgãos do Sistema de Garantia de Direitos;</w:t>
      </w:r>
    </w:p>
    <w:p>
      <w:pPr>
        <w:pStyle w:val="Standard"/>
        <w:widowControl/>
        <w:numPr>
          <w:ilvl w:val="0"/>
          <w:numId w:val="19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Monitoramento e avaliação do serviço;</w:t>
      </w:r>
    </w:p>
    <w:p>
      <w:pPr>
        <w:pStyle w:val="Standard"/>
        <w:widowControl/>
        <w:numPr>
          <w:ilvl w:val="0"/>
          <w:numId w:val="19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Organização de banco de dados e informações sobre o serviço, sobre organizações governamentais e não governamentais e sobre o Sistema de Garantia de Direitos.</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9.8 Acolhimento de Crianças e Adolescentes e Segurança:</w:t>
      </w:r>
    </w:p>
    <w:p>
      <w:pPr>
        <w:pStyle w:val="Standard"/>
        <w:widowControl/>
        <w:numPr>
          <w:ilvl w:val="0"/>
          <w:numId w:val="2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Ser acolhido em condições de dignidade;</w:t>
      </w:r>
    </w:p>
    <w:p>
      <w:pPr>
        <w:pStyle w:val="Standard"/>
        <w:widowControl/>
        <w:numPr>
          <w:ilvl w:val="0"/>
          <w:numId w:val="19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sua identidade, integridade e história de vidas preservadas;</w:t>
      </w:r>
    </w:p>
    <w:p>
      <w:pPr>
        <w:pStyle w:val="Standard"/>
        <w:widowControl/>
        <w:numPr>
          <w:ilvl w:val="0"/>
          <w:numId w:val="20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a espaço com padrões de qualidade quanto a: higiene, acessibilidade, habitabilidade, salubridade, segurança e conforto;</w:t>
      </w:r>
    </w:p>
    <w:p>
      <w:pPr>
        <w:pStyle w:val="Standard"/>
        <w:widowControl/>
        <w:numPr>
          <w:ilvl w:val="0"/>
          <w:numId w:val="20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à alimentação em padrões nutricionais adequados e adaptados a necessidades específicas;</w:t>
      </w:r>
    </w:p>
    <w:p>
      <w:pPr>
        <w:pStyle w:val="Standard"/>
        <w:widowControl/>
        <w:numPr>
          <w:ilvl w:val="0"/>
          <w:numId w:val="20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à ambiência acolhedora e espaços reservados a manutenção da privacidade e guarda de pertences pessoais;</w:t>
      </w:r>
    </w:p>
    <w:p>
      <w:pPr>
        <w:pStyle w:val="Standard"/>
        <w:widowControl/>
        <w:numPr>
          <w:ilvl w:val="0"/>
          <w:numId w:val="203"/>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ambiente e condições favoráveis ao processo de desenvolvimento peculiar do adolescente;</w:t>
      </w:r>
    </w:p>
    <w:p>
      <w:pPr>
        <w:pStyle w:val="Standard"/>
        <w:widowControl/>
        <w:numPr>
          <w:ilvl w:val="0"/>
          <w:numId w:val="20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endereço institucional para utilização como referência;</w:t>
      </w:r>
    </w:p>
    <w:p>
      <w:pPr>
        <w:pStyle w:val="Standard"/>
        <w:widowControl/>
        <w:numPr>
          <w:ilvl w:val="0"/>
          <w:numId w:val="205"/>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vivências pautadas pelo respeito a si próprio e aos outros, fundamentadas em princípios éticos de justiça e cidadania;</w:t>
      </w:r>
    </w:p>
    <w:p>
      <w:pPr>
        <w:pStyle w:val="Standard"/>
        <w:widowControl/>
        <w:numPr>
          <w:ilvl w:val="0"/>
          <w:numId w:val="206"/>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a atividades, segundo suas necessidades, interesses e possibilidades;</w:t>
      </w:r>
    </w:p>
    <w:p>
      <w:pPr>
        <w:pStyle w:val="Standard"/>
        <w:widowControl/>
        <w:numPr>
          <w:ilvl w:val="0"/>
          <w:numId w:val="20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acompanhamento que possibilite o desenvolvimento de habilidades de autogestão, autossustentação e independência;</w:t>
      </w:r>
    </w:p>
    <w:p>
      <w:pPr>
        <w:pStyle w:val="Standard"/>
        <w:widowControl/>
        <w:numPr>
          <w:ilvl w:val="0"/>
          <w:numId w:val="208"/>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Ter respeitado os seus direitos de opinião, oportunidades de escolha e tomada de decisão;</w:t>
      </w:r>
    </w:p>
    <w:p>
      <w:pPr>
        <w:pStyle w:val="Standard"/>
        <w:widowControl/>
        <w:numPr>
          <w:ilvl w:val="0"/>
          <w:numId w:val="20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a espaços próprios e personalizados;</w:t>
      </w:r>
    </w:p>
    <w:p>
      <w:pPr>
        <w:pStyle w:val="Standard"/>
        <w:widowControl/>
        <w:numPr>
          <w:ilvl w:val="0"/>
          <w:numId w:val="21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à documentação civil;</w:t>
      </w:r>
    </w:p>
    <w:p>
      <w:pPr>
        <w:pStyle w:val="Standard"/>
        <w:widowControl/>
        <w:numPr>
          <w:ilvl w:val="0"/>
          <w:numId w:val="21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Obter orientações e informações sobre o serviço, direitos e como acessá-los;</w:t>
      </w:r>
    </w:p>
    <w:p>
      <w:pPr>
        <w:pStyle w:val="Standard"/>
        <w:widowControl/>
        <w:numPr>
          <w:ilvl w:val="0"/>
          <w:numId w:val="21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Ser ouvido e expressar necessidades, interesses e possibilidades;</w:t>
      </w:r>
    </w:p>
    <w:p>
      <w:pPr>
        <w:pStyle w:val="Standard"/>
        <w:widowControl/>
        <w:numPr>
          <w:ilvl w:val="0"/>
          <w:numId w:val="213"/>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Desenvolver capacidades para autocuidados, construir projetos de vida e alcançar a autonomia;</w:t>
      </w:r>
    </w:p>
    <w:p>
      <w:pPr>
        <w:pStyle w:val="Standard"/>
        <w:widowControl/>
        <w:numPr>
          <w:ilvl w:val="0"/>
          <w:numId w:val="21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ampliada a capacidade protetiva da família e a superação de suas dificuldades;</w:t>
      </w:r>
    </w:p>
    <w:p>
      <w:pPr>
        <w:pStyle w:val="Standard"/>
        <w:widowControl/>
        <w:numPr>
          <w:ilvl w:val="0"/>
          <w:numId w:val="215"/>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Preparar o desligamento do jovem inserindo no mercado de trabalho, orientando-o na administração de sua renda;</w:t>
      </w:r>
    </w:p>
    <w:p>
      <w:pPr>
        <w:pStyle w:val="Standard"/>
        <w:widowControl/>
        <w:numPr>
          <w:ilvl w:val="0"/>
          <w:numId w:val="216"/>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Avaliar o serviço;</w:t>
      </w:r>
    </w:p>
    <w:p>
      <w:pPr>
        <w:pStyle w:val="Standard"/>
        <w:widowControl/>
        <w:numPr>
          <w:ilvl w:val="0"/>
          <w:numId w:val="21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Garantir colocação em família substituta, sempre que houver a impossibilidade do reestabelecimento e/ou a preservação de vínculos com a família de origem.</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9.10 Condições e Formas de Acesso ao serviço de Abrigamento:</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r>
    </w:p>
    <w:p>
      <w:pPr>
        <w:pStyle w:val="Standard"/>
        <w:widowControl/>
        <w:numPr>
          <w:ilvl w:val="0"/>
          <w:numId w:val="21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Por determinação do Poder Judiciário;</w:t>
      </w:r>
    </w:p>
    <w:p>
      <w:pPr>
        <w:pStyle w:val="Standard"/>
        <w:widowControl/>
        <w:numPr>
          <w:ilvl w:val="0"/>
          <w:numId w:val="21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Por requisição do Conselho Tutelar. Nesse caso, a autoridade competente deverá ser comunicada, conforme previsto no Artigo 93 do Estatuto da Criança e do Adolescente.</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u w:val="single"/>
        </w:rPr>
        <w:t>9.11 Período de Funcionamento:</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Ininterrupto (24 horas).</w:t>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color w:val="000000"/>
          <w:u w:val="single"/>
        </w:rPr>
        <w:t>9.12 Abrangência:</w:t>
      </w:r>
      <w:r>
        <w:rPr>
          <w:rFonts w:eastAsia="Times New Roman" w:cs="Times New Roman" w:ascii="Times New Roman" w:hAnsi="Times New Roman"/>
          <w:b/>
          <w:color w:val="000000"/>
        </w:rPr>
        <w:t xml:space="preserve"> Municipal</w:t>
      </w:r>
    </w:p>
    <w:p>
      <w:pPr>
        <w:pStyle w:val="Standard"/>
        <w:widowControl/>
        <w:spacing w:lineRule="auto" w:line="276"/>
        <w:jc w:val="both"/>
        <w:rPr>
          <w:rFonts w:ascii="Times New Roman" w:hAnsi="Times New Roman"/>
        </w:rPr>
      </w:pPr>
      <w:r>
        <w:rPr>
          <w:rFonts w:ascii="Times New Roman" w:hAnsi="Times New Roman"/>
        </w:rPr>
      </w:r>
    </w:p>
    <w:p>
      <w:pPr>
        <w:pStyle w:val="Standard"/>
        <w:spacing w:lineRule="auto" w:line="276"/>
        <w:jc w:val="both"/>
        <w:rPr>
          <w:rFonts w:ascii="Times New Roman" w:hAnsi="Times New Roman"/>
        </w:rPr>
      </w:pPr>
      <w:r>
        <w:rPr>
          <w:rFonts w:ascii="Times New Roman" w:hAnsi="Times New Roman"/>
          <w:b/>
          <w:color w:val="000000"/>
          <w:u w:val="single"/>
        </w:rPr>
        <w:t>10.</w:t>
      </w:r>
      <w:bookmarkStart w:id="25" w:name="92hsfkn2e9lg"/>
      <w:bookmarkEnd w:id="25"/>
      <w:r>
        <w:rPr>
          <w:rFonts w:ascii="Times New Roman" w:hAnsi="Times New Roman"/>
          <w:b/>
          <w:color w:val="000000"/>
          <w:u w:val="single"/>
        </w:rPr>
        <w:t xml:space="preserve"> </w:t>
      </w:r>
      <w:r>
        <w:rPr>
          <w:rFonts w:ascii="Times New Roman" w:hAnsi="Times New Roman"/>
          <w:b/>
          <w:color w:val="222222"/>
          <w:u w:val="single"/>
        </w:rPr>
        <w:t>DAS MEDIÇÕES E CONDIÇÕES DE PAGAMENTO</w:t>
      </w:r>
    </w:p>
    <w:p>
      <w:pPr>
        <w:pStyle w:val="Standard"/>
        <w:shd w:val="clear" w:color="auto" w:fill="FFFFFF"/>
        <w:ind w:right="51"/>
        <w:jc w:val="both"/>
        <w:rPr>
          <w:rFonts w:ascii="Times New Roman" w:hAnsi="Times New Roman"/>
          <w:color w:val="222222"/>
        </w:rPr>
      </w:pPr>
      <w:r>
        <w:rPr>
          <w:rFonts w:ascii="Times New Roman" w:hAnsi="Times New Roman"/>
          <w:color w:val="222222"/>
        </w:rPr>
        <w:t>10.1 - Mediante requerimentos mensais apresentados à PREFEITURA pela CONTRATADA, serão efetuadas as MEDIÇÕES dos serviços executados, as quais serão apresentadas sob a forma de documento escrito e processadas regularmente pela área técnica da Prefeitura, desde que devidamente instruídas com a documentação necessária à verificação da respectiva medição.</w:t>
      </w:r>
    </w:p>
    <w:p>
      <w:pPr>
        <w:pStyle w:val="Standard"/>
        <w:ind w:right="51"/>
        <w:jc w:val="both"/>
        <w:rPr>
          <w:rFonts w:ascii="Times New Roman" w:hAnsi="Times New Roman"/>
          <w:color w:val="222222"/>
        </w:rPr>
      </w:pPr>
      <w:r>
        <w:rPr>
          <w:rFonts w:ascii="Times New Roman" w:hAnsi="Times New Roman"/>
          <w:color w:val="222222"/>
        </w:rPr>
        <w:t>10.1.1 – As medições deverão ser realizadas da seguinte forma:</w:t>
      </w:r>
    </w:p>
    <w:p>
      <w:pPr>
        <w:pStyle w:val="Standard"/>
        <w:numPr>
          <w:ilvl w:val="0"/>
          <w:numId w:val="21"/>
        </w:numPr>
        <w:jc w:val="both"/>
        <w:rPr>
          <w:rFonts w:ascii="Times New Roman" w:hAnsi="Times New Roman"/>
          <w:color w:val="222222"/>
        </w:rPr>
      </w:pPr>
      <w:r>
        <w:rPr>
          <w:rFonts w:ascii="Times New Roman" w:hAnsi="Times New Roman"/>
          <w:color w:val="222222"/>
        </w:rPr>
        <w:t>1ª medição, referente ao Valor Fixo: no 1º dia útil do mês de referência e encaminhadas ao setor técnico responsável para manifestação.</w:t>
      </w:r>
    </w:p>
    <w:p>
      <w:pPr>
        <w:pStyle w:val="Standard"/>
        <w:numPr>
          <w:ilvl w:val="0"/>
          <w:numId w:val="220"/>
        </w:numPr>
        <w:jc w:val="both"/>
        <w:rPr>
          <w:rFonts w:ascii="Times New Roman" w:hAnsi="Times New Roman"/>
          <w:color w:val="222222"/>
        </w:rPr>
      </w:pPr>
      <w:r>
        <w:rPr>
          <w:rFonts w:ascii="Times New Roman" w:hAnsi="Times New Roman"/>
          <w:color w:val="222222"/>
        </w:rPr>
        <w:t>2ª medição, referente ao Valor Variável: no último dia útil do mês de referência e encaminhadas ao setor técnico responsável para manifestação.</w:t>
      </w:r>
    </w:p>
    <w:p>
      <w:pPr>
        <w:pStyle w:val="Standard"/>
        <w:ind w:right="57"/>
        <w:jc w:val="both"/>
        <w:rPr>
          <w:rFonts w:ascii="Times New Roman" w:hAnsi="Times New Roman" w:eastAsia="Times New Roman" w:cs="Times New Roman"/>
          <w:color w:val="222222"/>
        </w:rPr>
      </w:pPr>
      <w:r>
        <w:rPr>
          <w:rFonts w:eastAsia="Times New Roman" w:cs="Times New Roman" w:ascii="Times New Roman" w:hAnsi="Times New Roman"/>
          <w:color w:val="222222"/>
        </w:rPr>
      </w:r>
    </w:p>
    <w:p>
      <w:pPr>
        <w:pStyle w:val="Standard"/>
        <w:ind w:right="57"/>
        <w:jc w:val="both"/>
        <w:rPr>
          <w:rFonts w:ascii="Times New Roman" w:hAnsi="Times New Roman"/>
          <w:color w:val="222222"/>
        </w:rPr>
      </w:pPr>
      <w:r>
        <w:rPr>
          <w:rFonts w:ascii="Times New Roman" w:hAnsi="Times New Roman"/>
          <w:color w:val="222222"/>
        </w:rPr>
        <w:t>10.1.2 – A área técnica da Prefeitura terá o prazo de 1 dia útil para emitir manifestação sobre as medições entregues pela contratada.</w:t>
      </w:r>
    </w:p>
    <w:p>
      <w:pPr>
        <w:pStyle w:val="Standard"/>
        <w:ind w:right="51"/>
        <w:jc w:val="both"/>
        <w:rPr>
          <w:rFonts w:ascii="Times New Roman" w:hAnsi="Times New Roman"/>
          <w:color w:val="222222"/>
        </w:rPr>
      </w:pPr>
      <w:r>
        <w:rPr>
          <w:rFonts w:ascii="Times New Roman" w:hAnsi="Times New Roman"/>
          <w:color w:val="222222"/>
        </w:rPr>
        <w:t>10.2 - Em caso de não aceitação da medição, a área técnica da Prefeitura a devolverá à Contratada para retificação, devendo esta última emitir nova medição, no prazo de 1 dia útil, que deverá ser reanalisada pela Prefeitura em igual prazo.</w:t>
      </w:r>
    </w:p>
    <w:p>
      <w:pPr>
        <w:pStyle w:val="Standard"/>
        <w:ind w:right="51"/>
        <w:jc w:val="both"/>
        <w:rPr>
          <w:rFonts w:ascii="Times New Roman" w:hAnsi="Times New Roman"/>
          <w:color w:val="222222"/>
        </w:rPr>
      </w:pPr>
      <w:r>
        <w:rPr>
          <w:rFonts w:ascii="Times New Roman" w:hAnsi="Times New Roman"/>
          <w:color w:val="222222"/>
        </w:rPr>
        <w:t>10.3 - O valor de cada medição será apurado em duas modalidades: custo fixo, que independe do número de acolhidos, e custo variável, que será pago conforme o total de acolhidos no mês de referência.</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10.3.1 Custo Fixo:</w:t>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tbl>
      <w:tblPr>
        <w:tblW w:w="5435" w:type="dxa"/>
        <w:jc w:val="center"/>
        <w:tblInd w:w="0" w:type="dxa"/>
        <w:tblLayout w:type="fixed"/>
        <w:tblCellMar>
          <w:top w:w="0" w:type="dxa"/>
          <w:left w:w="113" w:type="dxa"/>
          <w:bottom w:w="0" w:type="dxa"/>
          <w:right w:w="108" w:type="dxa"/>
        </w:tblCellMar>
        <w:tblLook w:firstRow="1" w:noVBand="1" w:lastRow="0" w:firstColumn="1" w:lastColumn="0" w:noHBand="0" w:val="04a0"/>
      </w:tblPr>
      <w:tblGrid>
        <w:gridCol w:w="734"/>
        <w:gridCol w:w="4700"/>
      </w:tblGrid>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t>Item</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t>Descrição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Recursos Humanos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02</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Aluguel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03</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IPTU</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04</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Contabilidade</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05</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Internet</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06</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Telefonia (Fixo/Celular)</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07</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de escritório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08</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Capacitação (Equipe Técnica, Cuidadores, Auxiliares e outros colaboradores)</w:t>
            </w:r>
          </w:p>
        </w:tc>
      </w:tr>
    </w:tbl>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10.3.2 Custo Variável:</w:t>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tbl>
      <w:tblPr>
        <w:tblW w:w="5435" w:type="dxa"/>
        <w:jc w:val="center"/>
        <w:tblInd w:w="0" w:type="dxa"/>
        <w:tblLayout w:type="fixed"/>
        <w:tblCellMar>
          <w:top w:w="0" w:type="dxa"/>
          <w:left w:w="113" w:type="dxa"/>
          <w:bottom w:w="0" w:type="dxa"/>
          <w:right w:w="108" w:type="dxa"/>
        </w:tblCellMar>
        <w:tblLook w:firstRow="1" w:noVBand="1" w:lastRow="0" w:firstColumn="1" w:lastColumn="0" w:noHBand="0" w:val="04a0"/>
      </w:tblPr>
      <w:tblGrid>
        <w:gridCol w:w="734"/>
        <w:gridCol w:w="4700"/>
      </w:tblGrid>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t>Item</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t>Descrição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Alimentação dos usuários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02</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Transporte / Combustível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03</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educativo/esportivo/cultural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04</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de higiene pessoal e limpeza</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05</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Vestuário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06</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Roupas de cama/ mesa e banho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07</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Remédios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08</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Gás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09</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Escolar</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Tarifa de Água/esgoto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Tarifa de Energia Elétrica</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12</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Lazer</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Móveis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Eletrodomésticos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15</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Eletroeletrônicos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16</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Utensílios em geral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17</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Serviços de Saúde</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18</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Serviços de Manutenção Predial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19</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Capacitação Técnica</w:t>
            </w:r>
          </w:p>
        </w:tc>
      </w:tr>
    </w:tbl>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shd w:val="clear" w:color="auto" w:fill="FFFFFF"/>
        <w:jc w:val="both"/>
        <w:rPr>
          <w:rFonts w:ascii="Times New Roman" w:hAnsi="Times New Roman"/>
          <w:color w:val="222222"/>
        </w:rPr>
      </w:pPr>
      <w:r>
        <w:rPr>
          <w:rFonts w:ascii="Times New Roman" w:hAnsi="Times New Roman"/>
          <w:color w:val="222222"/>
        </w:rPr>
        <w:t>10.4 – Após a conferência e autorização da medição, a contratada deverá emitir a Nota Fiscal.</w:t>
      </w:r>
    </w:p>
    <w:p>
      <w:pPr>
        <w:pStyle w:val="Standard"/>
        <w:shd w:val="clear" w:color="auto" w:fill="FFFFFF"/>
        <w:spacing w:lineRule="auto" w:line="276"/>
        <w:jc w:val="both"/>
        <w:rPr>
          <w:rFonts w:ascii="Times New Roman" w:hAnsi="Times New Roman"/>
          <w:color w:val="222222"/>
        </w:rPr>
      </w:pPr>
      <w:r>
        <w:rPr>
          <w:rFonts w:ascii="Times New Roman" w:hAnsi="Times New Roman"/>
          <w:color w:val="222222"/>
        </w:rPr>
        <w:t>10.5 - O pagamento da fatura dar-se-á no prazo de até 10 (dez) dias, contados da data de sua apresentação.</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rFonts w:ascii="Times New Roman" w:hAnsi="Times New Roman"/>
        </w:rPr>
      </w:pPr>
      <w:r>
        <w:rPr>
          <w:rFonts w:eastAsia="Times New Roman" w:cs="Times New Roman" w:ascii="Times New Roman" w:hAnsi="Times New Roman"/>
          <w:b/>
          <w:color w:val="000000"/>
          <w:u w:val="single"/>
        </w:rPr>
        <w:t>11.</w:t>
      </w:r>
      <w:r>
        <w:rPr>
          <w:rFonts w:eastAsia="Times New Roman" w:cs="Times New Roman" w:ascii="Times New Roman" w:hAnsi="Times New Roman"/>
          <w:color w:val="000000"/>
          <w:u w:val="single"/>
        </w:rPr>
        <w:t xml:space="preserve"> </w:t>
      </w:r>
      <w:r>
        <w:rPr>
          <w:rFonts w:eastAsia="Times New Roman" w:cs="Times New Roman" w:ascii="Times New Roman" w:hAnsi="Times New Roman"/>
          <w:b/>
          <w:color w:val="000000"/>
          <w:u w:val="single"/>
        </w:rPr>
        <w:t>ACOMPANHAMENTO e FISCALIZAÇÃO da EXECUÇÃO:</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b/>
        <w:t>Os serviços deverão ser acompanhados e fiscalizados pela Comissão de Monitoramento e Avaliação da Secretaria de Ação Social, Trabalho e Renda e pela Equipe Técnica do CREAS – Centro Especializado de Assistência Social.</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rPr>
        <w:tab/>
        <w:t>Por se tratar de Proteção Social Especial, o Serviço de Acolhimento Institucional está vinculado ao CREAS, que deverá operar a referência e a contrarreferência com a rede de serviços da Proteção Social Básica e Especial e com o Pod</w:t>
      </w:r>
      <w:r>
        <w:rPr>
          <w:rFonts w:eastAsia="Times New Roman" w:cs="Times New Roman" w:ascii="Times New Roman" w:hAnsi="Times New Roman"/>
          <w:color w:val="000000"/>
          <w:shd w:fill="FFFFFF" w:val="clear"/>
        </w:rPr>
        <w:t>er Judiciário, Ministério Público, Defensoria Pública, Conselho Tutelar e outras Organizações de Defesa de Direitos e demais políticas públicas, no intuito de estruturar uma efetiva rede de proteção social a criança e ao adolescente e suas famílias e garantir o comando único e a gestão estatal na proteção integral a criança e ao adolescente.</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shd w:fill="FFFFFF" w:val="clear"/>
        </w:rPr>
        <w:tab/>
        <w:t>Cabe a OSC vencedora encaminhar relatórios mensais (lista geral) dos acolhidos e desacolhidos, por meio digital, ao Centro de Referência Especializado de Assistência Social, para a</w:t>
      </w:r>
      <w:r>
        <w:rPr>
          <w:rFonts w:eastAsia="Times New Roman" w:cs="Times New Roman" w:ascii="Times New Roman" w:hAnsi="Times New Roman"/>
          <w:color w:val="000000"/>
        </w:rPr>
        <w:t xml:space="preserve"> Encarregada Proteção Social Especial e Vigilância Socioassistencial.</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shd w:fill="FFFFFF" w:val="clear"/>
        </w:rPr>
        <w:tab/>
        <w:t>A equipe técnica do CREAS é responsável pelo acompanhamento da pres</w:t>
      </w:r>
      <w:r>
        <w:rPr>
          <w:rFonts w:eastAsia="Times New Roman" w:cs="Times New Roman" w:ascii="Times New Roman" w:hAnsi="Times New Roman"/>
          <w:color w:val="000000"/>
        </w:rPr>
        <w:t>tação do serviço devendo estar assegurado em suas atribuições:</w:t>
      </w:r>
    </w:p>
    <w:p>
      <w:pPr>
        <w:pStyle w:val="Standard"/>
        <w:widowControl/>
        <w:numPr>
          <w:ilvl w:val="0"/>
          <w:numId w:val="2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 realização de reuniões mensais de coordenação técnica, de monitoramento e avaliação com a executora do serviço;</w:t>
      </w:r>
    </w:p>
    <w:p>
      <w:pPr>
        <w:pStyle w:val="Standard"/>
        <w:widowControl/>
        <w:numPr>
          <w:ilvl w:val="0"/>
          <w:numId w:val="22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 acesso aos relatórios, prontuários e Plano Individual de Atendimento - PIA- dos atendidos pela executora do serviço;</w:t>
      </w:r>
    </w:p>
    <w:p>
      <w:pPr>
        <w:pStyle w:val="Standard"/>
        <w:widowControl/>
        <w:numPr>
          <w:ilvl w:val="0"/>
          <w:numId w:val="22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 proposição de estudos de casos em conjunto com a executora, principalmente aqueles com maior dificuldade de adesão à proposta de trabalho;</w:t>
      </w:r>
    </w:p>
    <w:p>
      <w:pPr>
        <w:pStyle w:val="Standard"/>
        <w:widowControl/>
        <w:numPr>
          <w:ilvl w:val="0"/>
          <w:numId w:val="223"/>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Articulação efetiva na referência e contra referência para a excelência do trabalho desenvolvido, com vistas a fortalecer a rede que constitui Sistema de Garantia de Direitos e os Serviços da Rede Socioassistencial;</w:t>
      </w:r>
    </w:p>
    <w:p>
      <w:pPr>
        <w:pStyle w:val="Standard"/>
        <w:widowControl/>
        <w:numPr>
          <w:ilvl w:val="0"/>
          <w:numId w:val="224"/>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Acompanhar, monitorar e avaliar a evolução do atendimento;</w:t>
      </w:r>
    </w:p>
    <w:p>
      <w:pPr>
        <w:pStyle w:val="Standard"/>
        <w:widowControl/>
        <w:numPr>
          <w:ilvl w:val="0"/>
          <w:numId w:val="225"/>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Articulação e participação permanente em redes de defesa, garantia e promoção dos direitos da criança, do adolescente, do jovem e da família;</w:t>
      </w:r>
    </w:p>
    <w:p>
      <w:pPr>
        <w:pStyle w:val="Standard"/>
        <w:widowControl/>
        <w:numPr>
          <w:ilvl w:val="0"/>
          <w:numId w:val="226"/>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Articulação com outras políticas públicas e órgãos de defesa de direitos com vistas à efetivação da intersetorialidade nas ações de proteção social especial.</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rPr>
        <w:tab/>
        <w:t>Cabe</w:t>
      </w:r>
      <w:r>
        <w:rPr>
          <w:rFonts w:eastAsia="Times New Roman" w:cs="Times New Roman" w:ascii="Times New Roman" w:hAnsi="Times New Roman"/>
          <w:color w:val="000000"/>
          <w:shd w:fill="FFFFFF" w:val="clear"/>
        </w:rPr>
        <w:t xml:space="preserve"> a equipe de Monitoramento e Vigilância Socioassistencial da Secretaria de Ação Social, Trabalho e Renda, a realização de reuniões, visitas para avaliação e monitoramento do referido serviço, tendo como objetivo principal assegurar a </w:t>
      </w:r>
      <w:r>
        <w:rPr>
          <w:rFonts w:eastAsia="Times New Roman" w:cs="Times New Roman" w:ascii="Times New Roman" w:hAnsi="Times New Roman"/>
          <w:color w:val="202124"/>
          <w:shd w:fill="FFFFFF" w:val="clear"/>
        </w:rPr>
        <w:t>qualidade dos serviços socioassistenciais que compõem a política municipal de assistência social.</w:t>
      </w:r>
    </w:p>
    <w:p>
      <w:pPr>
        <w:pStyle w:val="Standard"/>
        <w:widowControl/>
        <w:spacing w:lineRule="auto" w:line="276"/>
        <w:jc w:val="both"/>
        <w:rPr>
          <w:rFonts w:ascii="Times New Roman" w:hAnsi="Times New Roman" w:eastAsia="Times New Roman" w:cs="Times New Roman"/>
          <w:b/>
          <w:color w:val="202124"/>
          <w:shd w:fill="FFFFFF" w:val="clear"/>
        </w:rPr>
      </w:pPr>
      <w:r>
        <w:rPr>
          <w:rFonts w:eastAsia="Times New Roman" w:cs="Times New Roman" w:ascii="Times New Roman" w:hAnsi="Times New Roman"/>
          <w:b/>
          <w:color w:val="202124"/>
          <w:shd w:fill="FFFFFF" w:val="clear"/>
        </w:rPr>
      </w:r>
    </w:p>
    <w:p>
      <w:pPr>
        <w:pStyle w:val="Standard"/>
        <w:widowControl/>
        <w:spacing w:lineRule="auto" w:line="276"/>
        <w:jc w:val="both"/>
        <w:rPr>
          <w:rFonts w:ascii="Times New Roman" w:hAnsi="Times New Roman" w:eastAsia="Times New Roman" w:cs="Times New Roman"/>
          <w:b/>
          <w:color w:val="202124"/>
          <w:u w:val="single"/>
          <w:shd w:fill="FFFFFF" w:val="clear"/>
        </w:rPr>
      </w:pPr>
      <w:r>
        <w:rPr>
          <w:rFonts w:eastAsia="Times New Roman" w:cs="Times New Roman" w:ascii="Times New Roman" w:hAnsi="Times New Roman"/>
          <w:b/>
          <w:color w:val="202124"/>
          <w:u w:val="single"/>
          <w:shd w:fill="FFFFFF" w:val="clear"/>
        </w:rPr>
        <w:t>12 – CAPACITAÇÃO DA EQUIPE TÉCNICA E DEMAIS COLABORADORES</w:t>
      </w:r>
    </w:p>
    <w:p>
      <w:pPr>
        <w:pStyle w:val="Standard"/>
        <w:widowControl/>
        <w:spacing w:lineRule="auto" w:line="276"/>
        <w:jc w:val="both"/>
        <w:rPr>
          <w:rFonts w:ascii="Times New Roman" w:hAnsi="Times New Roman" w:eastAsia="Times New Roman" w:cs="Times New Roman"/>
          <w:color w:val="202124"/>
          <w:shd w:fill="FFFFFF" w:val="clear"/>
        </w:rPr>
      </w:pPr>
      <w:r>
        <w:rPr>
          <w:rFonts w:eastAsia="Times New Roman" w:cs="Times New Roman" w:ascii="Times New Roman" w:hAnsi="Times New Roman"/>
          <w:color w:val="202124"/>
          <w:shd w:fill="FFFFFF" w:val="clear"/>
        </w:rPr>
        <w:tab/>
        <w:t>A capacitação das equipes profissionais (Assistente Social, Psicólogos, Cuidadores, Auxiliares de Cuidadores e outros colaboradores), será de responsabilidade do vencedor do Chamamento Público, devendo o mesmo apresentar, no início dos trabalhos, um Plano de Capacitação Sistemática e Contínua das equipes. Ressaltamos que, qualquer mudança no quadro de funcionários, os novos colaboradores deverão ser capacitados pela OSC, antes de inciar suas atividades profissionais. O vencedor deverá apresentar bimestralmente à Equipe de Monitoramento e Avaliação da Secretaria de Ação Social, Trabalho e Renda um relatório em folha timbrada da OSC, contendo data da capacitação, lista de presença, fotos, temas abordados, assinatura da pessoa que realizou a capacitação e cópia dos certificados, para o acompanhamento e certificação da capacitação realizada.</w:t>
      </w:r>
    </w:p>
    <w:p>
      <w:pPr>
        <w:pStyle w:val="Standard"/>
        <w:widowControl/>
        <w:spacing w:lineRule="auto" w:line="276"/>
        <w:jc w:val="both"/>
        <w:rPr>
          <w:rFonts w:ascii="Times New Roman" w:hAnsi="Times New Roman" w:eastAsia="Times New Roman" w:cs="Times New Roman"/>
          <w:color w:val="202124"/>
          <w:shd w:fill="FFFFFF" w:val="clear"/>
        </w:rPr>
      </w:pPr>
      <w:r>
        <w:rPr>
          <w:rFonts w:eastAsia="Times New Roman" w:cs="Times New Roman" w:ascii="Times New Roman" w:hAnsi="Times New Roman"/>
          <w:color w:val="202124"/>
          <w:shd w:fill="FFFFFF" w:val="clear"/>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13. CRITÉRIOS PARA ATRIBUIÇÃO DE NOTAS PELA COMISSÃO DE SELEÇÃO DAS PROPOSTAS:</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CRITÉRIOS DE</w:t>
            </w:r>
          </w:p>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JULGAMENTO</w:t>
            </w:r>
          </w:p>
        </w:tc>
        <w:tc>
          <w:tcPr>
            <w:tcW w:w="3772"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shd w:color="auto" w:fill="BFBFBF" w:themeFill="background1" w:themeFillShade="bf" w:val="clear"/>
            <w:vAlign w:val="center"/>
          </w:tcPr>
          <w:p>
            <w:pPr>
              <w:pStyle w:val="Standard"/>
              <w:jc w:val="center"/>
              <w:rPr>
                <w:rFonts w:ascii="Times New Roman" w:hAnsi="Times New Roman"/>
                <w:b/>
                <w:color w:val="000000"/>
                <w:sz w:val="20"/>
                <w:szCs w:val="20"/>
                <w:shd w:fill="FFFFFF" w:val="clear"/>
              </w:rPr>
            </w:pPr>
            <w:r>
              <w:rPr>
                <w:rFonts w:ascii="Times New Roman" w:hAnsi="Times New Roman"/>
                <w:b/>
                <w:color w:val="000000"/>
                <w:sz w:val="20"/>
                <w:szCs w:val="20"/>
                <w:highlight w:val="lightGray"/>
                <w:shd w:fill="FFFFFF" w:val="clear"/>
              </w:rPr>
              <w:t>PONTUAÇÃO MÁXIMA POR ITEM</w:t>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sz w:val="20"/>
                <w:szCs w:val="20"/>
                <w:highlight w:val="lightGray"/>
                <w:shd w:fill="FFFFFF" w:val="clear"/>
              </w:rPr>
              <w:t>1</w:t>
            </w:r>
            <w:r>
              <w:rPr>
                <w:rFonts w:ascii="Times New Roman" w:hAnsi="Times New Roman"/>
                <w:b/>
                <w:color w:val="000000"/>
                <w:sz w:val="20"/>
                <w:szCs w:val="20"/>
                <w:highlight w:val="lightGray"/>
                <w:shd w:fill="FFFFFF" w:val="clear"/>
              </w:rPr>
              <w:t>-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Não -  0,0 ponto</w:t>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2-  Registro em Conselho Municipal dos Direitos da Criança e do Adolescente</w:t>
            </w:r>
          </w:p>
        </w:tc>
        <w:tc>
          <w:tcPr>
            <w:tcW w:w="3772" w:type="dxa"/>
            <w:tcBorders>
              <w:top w:val="single" w:sz="4" w:space="0" w:color="000001"/>
              <w:left w:val="single" w:sz="4" w:space="0" w:color="000001"/>
              <w:bottom w:val="single" w:sz="4" w:space="0" w:color="000001"/>
            </w:tcBorders>
            <w:vAlign w:val="center"/>
          </w:tcPr>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shd w:fill="FFFFFF" w:val="clear"/>
              </w:rPr>
            </w:pPr>
            <w:r>
              <w:rPr>
                <w:rFonts w:ascii="Times New Roman" w:hAnsi="Times New Roman"/>
                <w:b/>
                <w:sz w:val="20"/>
                <w:szCs w:val="20"/>
                <w:highlight w:val="lightGray"/>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Menos de 01  ano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De 01 a 05 anos  -       0,5 ponto</w:t>
            </w:r>
          </w:p>
          <w:p>
            <w:pPr>
              <w:pStyle w:val="Standard"/>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0000" w:val="clear"/>
              </w:rPr>
            </w:pPr>
            <w:r>
              <w:rPr>
                <w:rFonts w:eastAsia="Times New Roman" w:cs="Times New Roman" w:ascii="Times New Roman" w:hAnsi="Times New Roman"/>
                <w:b/>
                <w:color w:val="000000"/>
                <w:sz w:val="20"/>
                <w:szCs w:val="20"/>
                <w:shd w:fill="FF0000"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do requisito de capacidade técnico-operacional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capacidade técnico-operacional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capacidade técnico-operacional (2,0)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5- Adequação da proposta ao valor total de recursos disponibilizados para a celebração da parceria constante do Edital, com menção expressa ao valor global da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superior ao valor total de recursos disponibilizados para a celebração da parceria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Sim – 1,0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7- Descrição da realidade objeto da parceria e do nexo entre essa realidade e a atividade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da Descrição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Descrição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Atendimento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6716" w:type="dxa"/>
            <w:gridSpan w:val="2"/>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bookmarkStart w:id="26" w:name="_Hlk218860540"/>
            <w:bookmarkStart w:id="27" w:name="_Hlk218860540"/>
            <w:bookmarkEnd w:id="27"/>
          </w:p>
        </w:tc>
      </w:tr>
    </w:tbl>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t>Obs.: A atribuição de nota 0 “zero” em um dos itens 1, 2, 3, IMPLICA NA ELIMINAÇÃO AUTOMÁTICA da proposta da OSC.</w:t>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Normal"/>
        <w:snapToGrid w:val="false"/>
        <w:ind w:right="141"/>
        <w:jc w:val="center"/>
        <w:rPr>
          <w:b/>
          <w:bCs/>
          <w:color w:val="000000"/>
          <w:u w:val="single"/>
        </w:rPr>
      </w:pPr>
      <w:r>
        <w:rPr>
          <w:b/>
          <w:bCs/>
          <w:color w:val="000000"/>
          <w:u w:val="single"/>
        </w:rPr>
        <w:t>MODELO DA PROPOSTA (MERAMENTE EXEMPLIFICATIVO)</w:t>
      </w:r>
    </w:p>
    <w:p>
      <w:pPr>
        <w:pStyle w:val="Normal"/>
        <w:snapToGrid w:val="false"/>
        <w:ind w:right="141"/>
        <w:jc w:val="center"/>
        <w:rPr/>
      </w:pPr>
      <w:r>
        <w:rPr/>
      </w:r>
    </w:p>
    <w:tbl>
      <w:tblPr>
        <w:tblW w:w="9871"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9"/>
        <w:gridCol w:w="5451"/>
      </w:tblGrid>
      <w:tr>
        <w:trPr/>
        <w:tc>
          <w:tcPr>
            <w:tcW w:w="9870"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DADOS CADASTRAIS</w:t>
            </w:r>
          </w:p>
        </w:tc>
      </w:tr>
      <w:tr>
        <w:trPr/>
        <w:tc>
          <w:tcPr>
            <w:tcW w:w="4419" w:type="dxa"/>
            <w:tcBorders>
              <w:left w:val="single" w:sz="2" w:space="0" w:color="000000"/>
              <w:bottom w:val="single" w:sz="2" w:space="0" w:color="000000"/>
            </w:tcBorders>
          </w:tcPr>
          <w:p>
            <w:pPr>
              <w:pStyle w:val="Contedodatabelauser"/>
              <w:spacing w:before="0" w:after="200"/>
              <w:rPr/>
            </w:pPr>
            <w:r>
              <w:rPr>
                <w:b/>
                <w:bCs/>
                <w:color w:val="000000"/>
              </w:rPr>
              <w:t>Nome da Organização Social:</w:t>
            </w:r>
          </w:p>
        </w:tc>
        <w:tc>
          <w:tcPr>
            <w:tcW w:w="545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CNPJ/MF:</w:t>
            </w:r>
          </w:p>
        </w:tc>
      </w:tr>
      <w:tr>
        <w:trPr/>
        <w:tc>
          <w:tcPr>
            <w:tcW w:w="9870" w:type="dxa"/>
            <w:gridSpan w:val="2"/>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Endereço:</w:t>
            </w:r>
          </w:p>
        </w:tc>
      </w:tr>
      <w:tr>
        <w:trPr/>
        <w:tc>
          <w:tcPr>
            <w:tcW w:w="4419" w:type="dxa"/>
            <w:tcBorders>
              <w:left w:val="single" w:sz="2" w:space="0" w:color="000000"/>
              <w:bottom w:val="single" w:sz="2" w:space="0" w:color="000000"/>
            </w:tcBorders>
          </w:tcPr>
          <w:p>
            <w:pPr>
              <w:pStyle w:val="Contedodatabelauser"/>
              <w:spacing w:before="0" w:after="200"/>
              <w:rPr/>
            </w:pPr>
            <w:r>
              <w:rPr>
                <w:b/>
                <w:bCs/>
                <w:color w:val="000000"/>
              </w:rPr>
              <w:t>Telefone:</w:t>
            </w:r>
          </w:p>
        </w:tc>
        <w:tc>
          <w:tcPr>
            <w:tcW w:w="545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E-mail:</w:t>
            </w:r>
          </w:p>
        </w:tc>
      </w:tr>
      <w:tr>
        <w:trPr/>
        <w:tc>
          <w:tcPr>
            <w:tcW w:w="4419" w:type="dxa"/>
            <w:tcBorders>
              <w:left w:val="single" w:sz="2" w:space="0" w:color="000000"/>
              <w:bottom w:val="single" w:sz="2" w:space="0" w:color="000000"/>
            </w:tcBorders>
          </w:tcPr>
          <w:p>
            <w:pPr>
              <w:pStyle w:val="Contedodatabelauser"/>
              <w:spacing w:before="0" w:after="200"/>
              <w:rPr/>
            </w:pPr>
            <w:r>
              <w:rPr>
                <w:b/>
                <w:bCs/>
                <w:color w:val="000000"/>
              </w:rPr>
              <w:t>Nome do Dirigente e Cargo:</w:t>
            </w:r>
          </w:p>
        </w:tc>
        <w:tc>
          <w:tcPr>
            <w:tcW w:w="545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CPF/MF:</w:t>
            </w:r>
          </w:p>
        </w:tc>
      </w:tr>
      <w:tr>
        <w:trPr/>
        <w:tc>
          <w:tcPr>
            <w:tcW w:w="9870" w:type="dxa"/>
            <w:gridSpan w:val="2"/>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Endereço:</w:t>
            </w:r>
          </w:p>
        </w:tc>
      </w:tr>
    </w:tbl>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bl>
      <w:tblPr>
        <w:tblW w:w="9841"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841"/>
      </w:tblGrid>
      <w:tr>
        <w:trPr/>
        <w:tc>
          <w:tcPr>
            <w:tcW w:w="984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A DESCRIÇÃO DA REALIDADE OBJETO DA PARCERIA E O NEXO COM A ATIVIDADE PROPOSTA</w:t>
            </w:r>
          </w:p>
        </w:tc>
      </w:tr>
      <w:tr>
        <w:trPr/>
        <w:tc>
          <w:tcPr>
            <w:tcW w:w="9841"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841"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bl>
      <w:tblPr>
        <w:tblW w:w="9841"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841"/>
      </w:tblGrid>
      <w:tr>
        <w:trPr/>
        <w:tc>
          <w:tcPr>
            <w:tcW w:w="984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AS AÇÕES A SEREM EXECUTADAS, AS METAS A SEREM ATINGIDAS E OS INDICADORES QUE AFERIRÃO O CUMPRIMENTO DAS METAS</w:t>
            </w:r>
          </w:p>
        </w:tc>
      </w:tr>
      <w:tr>
        <w:trPr/>
        <w:tc>
          <w:tcPr>
            <w:tcW w:w="9841"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841"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OS PRAZOS PARA A EXECUÇÃO DAS AÇÕES E PARA O CUMPRIMENTO DAS METAS</w:t>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left" w:pos="709" w:leader="none"/>
        </w:tabs>
        <w:jc w:val="both"/>
        <w:rPr>
          <w:rFonts w:ascii="Times New Roman" w:hAnsi="Times New Roman" w:cs="Times New Roman"/>
          <w:color w:val="000000"/>
          <w:lang w:eastAsia="ar-SA"/>
        </w:rPr>
      </w:pPr>
      <w:r>
        <w:rPr>
          <w:rFonts w:cs="Times New Roman" w:ascii="Times New Roman" w:hAnsi="Times New Roman"/>
          <w:color w:val="000000"/>
          <w:lang w:eastAsia="ar-SA"/>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eastAsia="Times New Roman" w:cs="Times New Roman" w:ascii="Times New Roman" w:hAnsi="Times New Roman"/>
                <w:b/>
                <w:bCs/>
                <w:color w:val="000000"/>
              </w:rPr>
              <w:t xml:space="preserve"> </w:t>
            </w:r>
            <w:r>
              <w:rPr>
                <w:rFonts w:cs="Times New Roman" w:ascii="Times New Roman" w:hAnsi="Times New Roman"/>
                <w:b/>
                <w:bCs/>
                <w:color w:val="000000"/>
                <w:lang w:eastAsia="ar-SA"/>
              </w:rPr>
              <w:t>VALOR GLOBAL</w:t>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left" w:pos="709"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right="141"/>
        <w:jc w:val="both"/>
        <w:rPr/>
      </w:pPr>
      <w:r>
        <w:rPr>
          <w:rFonts w:cs="Times New Roman" w:ascii="Times New Roman" w:hAnsi="Times New Roman"/>
          <w:b/>
          <w:bCs/>
          <w:color w:val="000000"/>
        </w:rPr>
        <w:t>16 - DO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16.1. Numa etapa seguinte, por meio do plano de trabalho, a Organização da Sociedade Civil selecionada deverá apresentar o detalhamento da proposta submetida e aprovada no processo de seleção, com todos os pormenores exigidos pela legislação (em especial o art. 22 da Lei nº 13.019/14)</w:t>
      </w:r>
      <w:r>
        <w:rPr>
          <w:rFonts w:cs="Times New Roman" w:ascii="Times New Roman" w:hAnsi="Times New Roman"/>
          <w:b/>
          <w:bCs/>
          <w:color w:val="000000"/>
        </w:rPr>
        <w:t>.</w:t>
      </w:r>
    </w:p>
    <w:p>
      <w:pPr>
        <w:pStyle w:val="Standard"/>
        <w:tabs>
          <w:tab w:val="clear" w:pos="709"/>
          <w:tab w:val="left" w:pos="567" w:leader="none"/>
        </w:tabs>
        <w:spacing w:lineRule="auto" w:line="276"/>
        <w:jc w:val="both"/>
        <w:rPr/>
      </w:pPr>
      <w:r>
        <w:rPr>
          <w:rFonts w:cs="Times New Roman" w:ascii="Times New Roman" w:hAnsi="Times New Roman"/>
          <w:color w:val="000000"/>
        </w:rPr>
        <w:t>16.2. O plano de trabalho deverá conter, no mínimo, os seguintes elementos:</w:t>
      </w:r>
    </w:p>
    <w:p>
      <w:pPr>
        <w:pStyle w:val="Standard"/>
        <w:tabs>
          <w:tab w:val="clear" w:pos="709"/>
          <w:tab w:val="left" w:pos="567" w:leader="none"/>
        </w:tabs>
        <w:spacing w:lineRule="auto" w:line="276"/>
        <w:jc w:val="both"/>
        <w:rPr/>
      </w:pPr>
      <w:r>
        <w:rPr>
          <w:rFonts w:cs="Times New Roman" w:ascii="Times New Roman" w:hAnsi="Times New Roman"/>
          <w:color w:val="000000"/>
        </w:rPr>
        <w:tab/>
        <w:t>a.) a descrição da realidade objeto da parceria, devendo ser demonstrado o nexo com a atividade proposta e com as metas a serem atingidas;</w:t>
      </w:r>
    </w:p>
    <w:p>
      <w:pPr>
        <w:pStyle w:val="Standard"/>
        <w:tabs>
          <w:tab w:val="clear" w:pos="709"/>
          <w:tab w:val="left" w:pos="567" w:leader="none"/>
        </w:tabs>
        <w:spacing w:lineRule="auto" w:line="276"/>
        <w:jc w:val="both"/>
        <w:rPr/>
      </w:pPr>
      <w:r>
        <w:rPr>
          <w:rFonts w:cs="Times New Roman" w:ascii="Times New Roman" w:hAnsi="Times New Roman"/>
          <w:color w:val="000000"/>
        </w:rPr>
        <w:tab/>
        <w:t>b.) a forma de execução das ações;</w:t>
      </w:r>
    </w:p>
    <w:p>
      <w:pPr>
        <w:pStyle w:val="Standard"/>
        <w:tabs>
          <w:tab w:val="clear" w:pos="709"/>
          <w:tab w:val="left" w:pos="567" w:leader="none"/>
        </w:tabs>
        <w:spacing w:lineRule="auto" w:line="276"/>
        <w:jc w:val="both"/>
        <w:rPr/>
      </w:pPr>
      <w:r>
        <w:rPr>
          <w:rFonts w:cs="Times New Roman" w:ascii="Times New Roman" w:hAnsi="Times New Roman"/>
          <w:color w:val="000000"/>
        </w:rPr>
        <w:tab/>
        <w:t>c.) a descrição de metas quantitativas e mensuráveis a serem atingidas;</w:t>
      </w:r>
    </w:p>
    <w:p>
      <w:pPr>
        <w:pStyle w:val="Standard"/>
        <w:tabs>
          <w:tab w:val="clear" w:pos="709"/>
          <w:tab w:val="left" w:pos="567" w:leader="none"/>
        </w:tabs>
        <w:spacing w:lineRule="auto" w:line="276"/>
        <w:jc w:val="both"/>
        <w:rPr/>
      </w:pPr>
      <w:r>
        <w:rPr>
          <w:rFonts w:cs="Times New Roman" w:ascii="Times New Roman" w:hAnsi="Times New Roman"/>
          <w:color w:val="000000"/>
        </w:rPr>
        <w:tab/>
        <w:t>d.) a definição dos indicadores, documentos e outros meios a serem utilizados para a aferição do cumprimento das metas;</w:t>
      </w:r>
    </w:p>
    <w:p>
      <w:pPr>
        <w:pStyle w:val="Standard"/>
        <w:tabs>
          <w:tab w:val="clear" w:pos="709"/>
          <w:tab w:val="left" w:pos="567" w:leader="none"/>
        </w:tabs>
        <w:spacing w:lineRule="auto" w:line="276"/>
        <w:jc w:val="both"/>
        <w:rPr/>
      </w:pPr>
      <w:r>
        <w:rPr>
          <w:rFonts w:cs="Times New Roman" w:ascii="Times New Roman" w:hAnsi="Times New Roman"/>
          <w:color w:val="000000"/>
        </w:rPr>
        <w:tab/>
        <w:t>e.) a previsão de receitas e a estimativa de despesas a serem realizadas na execução das ações, incluindo os encargos sociais e trabalhistas e a discriminação dos custos diretos e indiretos necessários à execução do objeto;</w:t>
      </w:r>
    </w:p>
    <w:p>
      <w:pPr>
        <w:pStyle w:val="Standard"/>
        <w:tabs>
          <w:tab w:val="clear" w:pos="709"/>
          <w:tab w:val="left" w:pos="567" w:leader="none"/>
        </w:tabs>
        <w:spacing w:lineRule="auto" w:line="276"/>
        <w:jc w:val="both"/>
        <w:rPr/>
      </w:pPr>
      <w:r>
        <w:rPr>
          <w:rFonts w:cs="Times New Roman" w:ascii="Times New Roman" w:hAnsi="Times New Roman"/>
          <w:color w:val="000000"/>
        </w:rPr>
        <w:tab/>
        <w:t>f.) os valores a serem repassados mediante cronograma de desembolso; e,</w:t>
      </w:r>
    </w:p>
    <w:p>
      <w:pPr>
        <w:pStyle w:val="Standard"/>
        <w:tabs>
          <w:tab w:val="clear" w:pos="709"/>
          <w:tab w:val="left" w:pos="567" w:leader="none"/>
        </w:tabs>
        <w:spacing w:lineRule="auto" w:line="276"/>
        <w:jc w:val="both"/>
        <w:rPr/>
      </w:pPr>
      <w:r>
        <w:rPr>
          <w:rFonts w:cs="Times New Roman" w:ascii="Times New Roman" w:hAnsi="Times New Roman"/>
          <w:color w:val="000000"/>
        </w:rPr>
        <w:tab/>
        <w:t>g.) as ações que demandarão pagamento em espécie, quando for o caso.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16.3. A previsão de receitas e despesas de que trata a alínea “e” do item 8.2. deste Anexo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619" w:leader="none"/>
        </w:tabs>
        <w:suppressAutoHyphens w:val="false"/>
        <w:snapToGrid w:val="false"/>
        <w:spacing w:lineRule="auto" w:line="276"/>
        <w:ind w:left="52" w:right="141"/>
        <w:jc w:val="center"/>
        <w:rPr/>
      </w:pPr>
      <w:r>
        <w:rPr>
          <w:rFonts w:cs="Times New Roman" w:ascii="Times New Roman" w:hAnsi="Times New Roman"/>
          <w:b/>
          <w:bCs/>
          <w:color w:val="000000"/>
          <w:u w:val="single"/>
        </w:rPr>
        <w:t>MODELO DO PLANO DE TRABALHO (MERAMENTE EXEMPLIFICATIVO)</w:t>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7"/>
        <w:gridCol w:w="5311"/>
      </w:tblGrid>
      <w:tr>
        <w:trPr/>
        <w:tc>
          <w:tcPr>
            <w:tcW w:w="9728"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DADOS CADASTRAIS</w:t>
            </w:r>
          </w:p>
        </w:tc>
      </w:tr>
      <w:tr>
        <w:trPr/>
        <w:tc>
          <w:tcPr>
            <w:tcW w:w="4417" w:type="dxa"/>
            <w:tcBorders>
              <w:left w:val="single" w:sz="2" w:space="0" w:color="000000"/>
              <w:bottom w:val="single" w:sz="2" w:space="0" w:color="000000"/>
            </w:tcBorders>
          </w:tcPr>
          <w:p>
            <w:pPr>
              <w:pStyle w:val="Contedodatabelauser"/>
              <w:spacing w:before="0" w:after="200"/>
              <w:rPr/>
            </w:pPr>
            <w:r>
              <w:rPr>
                <w:b/>
                <w:bCs/>
                <w:color w:val="000000"/>
              </w:rPr>
              <w:t>Nome da Organização Social:</w:t>
            </w:r>
          </w:p>
        </w:tc>
        <w:tc>
          <w:tcPr>
            <w:tcW w:w="531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CNPJ/MF:</w:t>
            </w:r>
          </w:p>
        </w:tc>
      </w:tr>
      <w:tr>
        <w:trPr/>
        <w:tc>
          <w:tcPr>
            <w:tcW w:w="9728" w:type="dxa"/>
            <w:gridSpan w:val="2"/>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Endereço:</w:t>
            </w:r>
          </w:p>
        </w:tc>
      </w:tr>
      <w:tr>
        <w:trPr/>
        <w:tc>
          <w:tcPr>
            <w:tcW w:w="4417" w:type="dxa"/>
            <w:tcBorders>
              <w:left w:val="single" w:sz="2" w:space="0" w:color="000000"/>
              <w:bottom w:val="single" w:sz="2" w:space="0" w:color="000000"/>
            </w:tcBorders>
          </w:tcPr>
          <w:p>
            <w:pPr>
              <w:pStyle w:val="Contedodatabelauser"/>
              <w:spacing w:before="0" w:after="200"/>
              <w:rPr/>
            </w:pPr>
            <w:r>
              <w:rPr>
                <w:b/>
                <w:bCs/>
                <w:color w:val="000000"/>
              </w:rPr>
              <w:t>Telefone:</w:t>
            </w:r>
          </w:p>
        </w:tc>
        <w:tc>
          <w:tcPr>
            <w:tcW w:w="531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E-mail:</w:t>
            </w:r>
          </w:p>
        </w:tc>
      </w:tr>
      <w:tr>
        <w:trPr/>
        <w:tc>
          <w:tcPr>
            <w:tcW w:w="4417" w:type="dxa"/>
            <w:tcBorders>
              <w:left w:val="single" w:sz="2" w:space="0" w:color="000000"/>
              <w:bottom w:val="single" w:sz="2" w:space="0" w:color="000000"/>
            </w:tcBorders>
          </w:tcPr>
          <w:p>
            <w:pPr>
              <w:pStyle w:val="Contedodatabelauser"/>
              <w:spacing w:before="0" w:after="200"/>
              <w:rPr/>
            </w:pPr>
            <w:r>
              <w:rPr>
                <w:b/>
                <w:bCs/>
                <w:color w:val="000000"/>
              </w:rPr>
              <w:t>Nome do Dirigente e Cargo:</w:t>
            </w:r>
          </w:p>
        </w:tc>
        <w:tc>
          <w:tcPr>
            <w:tcW w:w="5311" w:type="dxa"/>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CPF/MF:</w:t>
            </w:r>
          </w:p>
        </w:tc>
      </w:tr>
      <w:tr>
        <w:trPr/>
        <w:tc>
          <w:tcPr>
            <w:tcW w:w="9728" w:type="dxa"/>
            <w:gridSpan w:val="2"/>
            <w:tcBorders>
              <w:left w:val="single" w:sz="2" w:space="0" w:color="000000"/>
              <w:bottom w:val="single" w:sz="2" w:space="0" w:color="000000"/>
              <w:right w:val="single" w:sz="2" w:space="0" w:color="000000"/>
            </w:tcBorders>
          </w:tcPr>
          <w:p>
            <w:pPr>
              <w:pStyle w:val="Contedodatabelauser"/>
              <w:spacing w:before="0" w:after="200"/>
              <w:rPr/>
            </w:pPr>
            <w:r>
              <w:rPr>
                <w:b/>
                <w:bCs/>
                <w:color w:val="000000"/>
              </w:rPr>
              <w:t>Endereço:</w:t>
            </w:r>
          </w:p>
        </w:tc>
      </w:tr>
    </w:tbl>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PLANO DE TRABALHO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ATIVIDADE 1</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pPr>
      <w:r>
        <w:rPr>
          <w:rFonts w:cs="Times New Roman" w:ascii="Times New Roman" w:hAnsi="Times New Roman"/>
          <w:b/>
          <w:bCs/>
          <w:color w:val="000000"/>
        </w:rPr>
        <w:tab/>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2943"/>
        <w:gridCol w:w="2946"/>
        <w:gridCol w:w="3840"/>
      </w:tblGrid>
      <w:tr>
        <w:trPr/>
        <w:tc>
          <w:tcPr>
            <w:tcW w:w="9729" w:type="dxa"/>
            <w:gridSpan w:val="3"/>
            <w:tcBorders>
              <w:top w:val="single" w:sz="2" w:space="0" w:color="000000"/>
              <w:left w:val="single" w:sz="2" w:space="0" w:color="000000"/>
              <w:bottom w:val="single" w:sz="2" w:space="0" w:color="000000"/>
              <w:right w:val="single" w:sz="2" w:space="0" w:color="000000"/>
            </w:tcBorders>
            <w:shd w:color="auto" w:fill="CCCCCC" w:val="clear"/>
          </w:tcPr>
          <w:p>
            <w:pPr>
              <w:pStyle w:val="Contedodatabelauser"/>
              <w:spacing w:before="0" w:after="200"/>
              <w:jc w:val="center"/>
              <w:rPr/>
            </w:pPr>
            <w:r>
              <w:rPr>
                <w:b/>
                <w:bCs/>
                <w:color w:val="000000"/>
              </w:rPr>
              <w:t>DADOS BANCÁRIOS</w:t>
            </w:r>
          </w:p>
        </w:tc>
      </w:tr>
      <w:tr>
        <w:trPr/>
        <w:tc>
          <w:tcPr>
            <w:tcW w:w="2943" w:type="dxa"/>
            <w:tcBorders>
              <w:left w:val="single" w:sz="2" w:space="0" w:color="000000"/>
              <w:bottom w:val="single" w:sz="2" w:space="0" w:color="000000"/>
            </w:tcBorders>
            <w:shd w:color="auto" w:fill="CCCCCC" w:val="clear"/>
          </w:tcPr>
          <w:p>
            <w:pPr>
              <w:pStyle w:val="Contedodatabelauser"/>
              <w:spacing w:before="0" w:after="200"/>
              <w:jc w:val="center"/>
              <w:rPr/>
            </w:pPr>
            <w:r>
              <w:rPr>
                <w:b/>
                <w:bCs/>
                <w:color w:val="000000"/>
              </w:rPr>
              <w:t>Nome do Banco</w:t>
            </w:r>
          </w:p>
        </w:tc>
        <w:tc>
          <w:tcPr>
            <w:tcW w:w="2946" w:type="dxa"/>
            <w:tcBorders>
              <w:left w:val="single" w:sz="2" w:space="0" w:color="000000"/>
              <w:bottom w:val="single" w:sz="2" w:space="0" w:color="000000"/>
            </w:tcBorders>
            <w:shd w:color="auto" w:fill="CCCCCC" w:val="clear"/>
          </w:tcPr>
          <w:p>
            <w:pPr>
              <w:pStyle w:val="Contedodatabelauser"/>
              <w:spacing w:before="0" w:after="200"/>
              <w:jc w:val="center"/>
              <w:rPr/>
            </w:pPr>
            <w:r>
              <w:rPr>
                <w:b/>
                <w:bCs/>
                <w:color w:val="000000"/>
              </w:rPr>
              <w:t>Agência</w:t>
            </w:r>
          </w:p>
        </w:tc>
        <w:tc>
          <w:tcPr>
            <w:tcW w:w="3840" w:type="dxa"/>
            <w:tcBorders>
              <w:left w:val="single" w:sz="2" w:space="0" w:color="000000"/>
              <w:bottom w:val="single" w:sz="2" w:space="0" w:color="000000"/>
              <w:right w:val="single" w:sz="2" w:space="0" w:color="000000"/>
            </w:tcBorders>
            <w:shd w:color="auto" w:fill="CCCCCC" w:val="clear"/>
          </w:tcPr>
          <w:p>
            <w:pPr>
              <w:pStyle w:val="Contedodatabelauser"/>
              <w:spacing w:before="0" w:after="200"/>
              <w:jc w:val="center"/>
              <w:rPr/>
            </w:pPr>
            <w:r>
              <w:rPr>
                <w:b/>
                <w:bCs/>
                <w:color w:val="000000"/>
              </w:rPr>
              <w:t>Conta-Corrente</w:t>
            </w:r>
          </w:p>
        </w:tc>
      </w:tr>
      <w:tr>
        <w:trPr/>
        <w:tc>
          <w:tcPr>
            <w:tcW w:w="2943" w:type="dxa"/>
            <w:tcBorders>
              <w:left w:val="single" w:sz="2" w:space="0" w:color="000000"/>
              <w:bottom w:val="single" w:sz="2" w:space="0" w:color="000000"/>
            </w:tcBorders>
          </w:tcPr>
          <w:p>
            <w:pPr>
              <w:pStyle w:val="Contedodatabelauser"/>
              <w:snapToGrid w:val="false"/>
              <w:spacing w:before="0" w:after="200"/>
              <w:jc w:val="center"/>
              <w:rPr>
                <w:b/>
                <w:bCs/>
                <w:color w:val="000000"/>
              </w:rPr>
            </w:pPr>
            <w:r>
              <w:rPr>
                <w:b/>
                <w:bCs/>
                <w:color w:val="000000"/>
              </w:rPr>
            </w:r>
          </w:p>
        </w:tc>
        <w:tc>
          <w:tcPr>
            <w:tcW w:w="2946" w:type="dxa"/>
            <w:tcBorders>
              <w:left w:val="single" w:sz="2" w:space="0" w:color="000000"/>
              <w:bottom w:val="single" w:sz="2" w:space="0" w:color="000000"/>
            </w:tcBorders>
          </w:tcPr>
          <w:p>
            <w:pPr>
              <w:pStyle w:val="Contedodatabelauser"/>
              <w:snapToGrid w:val="false"/>
              <w:spacing w:before="0" w:after="200"/>
              <w:jc w:val="center"/>
              <w:rPr>
                <w:b/>
                <w:bCs/>
                <w:color w:val="000000"/>
              </w:rPr>
            </w:pPr>
            <w:r>
              <w:rPr>
                <w:b/>
                <w:bCs/>
                <w:color w:val="000000"/>
              </w:rPr>
            </w:r>
          </w:p>
        </w:tc>
        <w:tc>
          <w:tcPr>
            <w:tcW w:w="3840" w:type="dxa"/>
            <w:tcBorders>
              <w:left w:val="single" w:sz="2" w:space="0" w:color="000000"/>
              <w:bottom w:val="single" w:sz="2" w:space="0" w:color="000000"/>
              <w:right w:val="single" w:sz="2" w:space="0" w:color="000000"/>
            </w:tcBorders>
          </w:tcPr>
          <w:p>
            <w:pPr>
              <w:pStyle w:val="Contedodatabelauser"/>
              <w:snapToGrid w:val="false"/>
              <w:spacing w:before="0" w:after="200"/>
              <w:jc w:val="center"/>
              <w:rPr>
                <w:b/>
                <w:bCs/>
                <w:color w:val="000000"/>
              </w:rPr>
            </w:pPr>
            <w:r>
              <w:rPr>
                <w:b/>
                <w:bCs/>
                <w:color w:val="000000"/>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9729"/>
      </w:tblGrid>
      <w:tr>
        <w:trPr/>
        <w:tc>
          <w:tcPr>
            <w:tcW w:w="9729" w:type="dxa"/>
            <w:tcBorders>
              <w:top w:val="single" w:sz="2" w:space="0" w:color="000000"/>
              <w:left w:val="single" w:sz="2" w:space="0" w:color="000000"/>
              <w:bottom w:val="single" w:sz="2" w:space="0" w:color="000000"/>
              <w:right w:val="single" w:sz="2" w:space="0" w:color="000000"/>
            </w:tcBorders>
          </w:tcPr>
          <w:p>
            <w:pPr>
              <w:pStyle w:val="Standard"/>
              <w:tabs>
                <w:tab w:val="clear" w:pos="709"/>
                <w:tab w:val="left" w:pos="567" w:leader="none"/>
              </w:tabs>
              <w:jc w:val="both"/>
              <w:rPr/>
            </w:pPr>
            <w:r>
              <w:rPr>
                <w:rFonts w:cs="Times New Roman" w:ascii="Times New Roman" w:hAnsi="Times New Roman"/>
                <w:color w:val="000000"/>
              </w:rPr>
              <w:t>Local, ___________________________</w:t>
            </w:r>
          </w:p>
          <w:p>
            <w:pPr>
              <w:pStyle w:val="Standard"/>
              <w:tabs>
                <w:tab w:val="clear" w:pos="709"/>
                <w:tab w:val="left" w:pos="567" w:leader="none"/>
              </w:tabs>
              <w:jc w:val="both"/>
              <w:rPr/>
            </w:pPr>
            <w:r>
              <w:rPr>
                <w:rFonts w:cs="Times New Roman" w:ascii="Times New Roman" w:hAnsi="Times New Roman"/>
                <w:color w:val="000000"/>
              </w:rPr>
              <w:t>.</w:t>
            </w:r>
          </w:p>
          <w:p>
            <w:pPr>
              <w:pStyle w:val="Standard"/>
              <w:jc w:val="center"/>
              <w:rPr/>
            </w:pPr>
            <w:r>
              <w:rPr>
                <w:rFonts w:cs="Times New Roman" w:ascii="Times New Roman" w:hAnsi="Times New Roman"/>
                <w:b/>
                <w:bCs/>
                <w:color w:val="000000"/>
              </w:rPr>
              <w:t>__________________________________</w:t>
            </w:r>
          </w:p>
          <w:p>
            <w:pPr>
              <w:pStyle w:val="Standard"/>
              <w:jc w:val="center"/>
              <w:rPr/>
            </w:pPr>
            <w:r>
              <w:rPr>
                <w:rFonts w:cs="Times New Roman" w:ascii="Times New Roman" w:hAnsi="Times New Roman"/>
                <w:b/>
                <w:bCs/>
                <w:color w:val="000000"/>
                <w:u w:val="single"/>
              </w:rPr>
              <w:t>(NOME DO DIRIGENTE DA OSC)</w:t>
            </w:r>
          </w:p>
        </w:tc>
      </w:tr>
    </w:tbl>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17 - CONTRAPARTIDA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17.1.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18 - DA UTILIZAÇÃO DOS RECURSOS ORIUNDOS DO TERMO DE COLABORAÇÃO</w:t>
      </w:r>
    </w:p>
    <w:p>
      <w:pPr>
        <w:pStyle w:val="Standard"/>
        <w:tabs>
          <w:tab w:val="clear" w:pos="709"/>
          <w:tab w:val="left" w:pos="567" w:leader="none"/>
        </w:tabs>
        <w:spacing w:lineRule="auto" w:line="276"/>
        <w:jc w:val="both"/>
        <w:rPr/>
      </w:pPr>
      <w:r>
        <w:rPr>
          <w:rFonts w:cs="Times New Roman" w:ascii="Times New Roman" w:hAnsi="Times New Roman"/>
          <w:color w:val="000000"/>
        </w:rPr>
        <w:t>18.1. As parcelas dos recursos transferidos no âmbito da parceria serão liberadas em estrita conformidade com o respectivo cronograma de desembolso (art. 48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18.2. As despesas relacionadas à execução da parceria serão executadas nos termos dos incisos XIX e XX do art. 42 da Lei nº 13.019/14, sendo vedado: I - utilizar recursos para finalidade alheia ao objeto da parceria;</w:t>
      </w:r>
      <w:bookmarkStart w:id="28" w:name="m_4136101817286224392_art45ii1"/>
      <w:bookmarkEnd w:id="28"/>
      <w:r>
        <w:rPr>
          <w:rFonts w:cs="Times New Roman" w:ascii="Times New Roman" w:hAnsi="Times New Roman"/>
          <w:color w:val="000000"/>
        </w:rPr>
        <w:t xml:space="preserve"> II - remunerar, a qualquer título, servidor ou empregado público, </w:t>
      </w:r>
      <w:r>
        <w:rPr>
          <w:rFonts w:cs="Times New Roman" w:ascii="Times New Roman" w:hAnsi="Times New Roman"/>
          <w:bCs/>
          <w:color w:val="000000"/>
        </w:rPr>
        <w:t>inclusive aquele que exerça cargo em comissão ou função de confiança, de órgão ou entidade da Administração Pública Municipal celebrante, ou seu cônjuge, companheiro ou parente em linha reta, colateral ou por afinidade, até o segundo grau</w:t>
      </w:r>
      <w:r>
        <w:rPr>
          <w:rFonts w:cs="Times New Roman" w:ascii="Times New Roman" w:hAnsi="Times New Roman"/>
          <w:color w:val="000000"/>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pPr>
      <w:r>
        <w:rPr>
          <w:rFonts w:ascii="Times New Roman" w:hAnsi="Times New Roman"/>
          <w:color w:val="000000"/>
          <w:sz w:val="24"/>
          <w:szCs w:val="24"/>
        </w:rPr>
        <w:t>18.3.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29" w:name="m_4136101817286224392_art46iv1"/>
      <w:bookmarkEnd w:id="29"/>
      <w:r>
        <w:rPr>
          <w:rFonts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spacing w:lineRule="auto" w:line="276"/>
        <w:jc w:val="both"/>
        <w:rPr/>
      </w:pPr>
      <w:r>
        <w:rPr>
          <w:rFonts w:cs="Times New Roman" w:ascii="Times New Roman" w:hAnsi="Times New Roman"/>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b/>
          <w:color w:val="000000"/>
        </w:rPr>
      </w:pPr>
      <w:r>
        <w:rPr>
          <w:b/>
          <w:color w:val="000000"/>
        </w:rPr>
        <w:t>EDITAL Nº 05/2026</w:t>
      </w:r>
    </w:p>
    <w:p>
      <w:pPr>
        <w:pStyle w:val="Normal"/>
        <w:spacing w:lineRule="auto" w:line="276"/>
        <w:jc w:val="both"/>
        <w:rPr/>
      </w:pPr>
      <w:r>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VI</w:t>
      </w:r>
    </w:p>
    <w:p>
      <w:pPr>
        <w:pStyle w:val="Standard"/>
        <w:spacing w:lineRule="auto" w:line="276"/>
        <w:jc w:val="center"/>
        <w:rPr/>
      </w:pPr>
      <w:r>
        <w:rPr/>
      </w:r>
    </w:p>
    <w:p>
      <w:pPr>
        <w:pStyle w:val="Standard"/>
        <w:tabs>
          <w:tab w:val="clear" w:pos="709"/>
          <w:tab w:val="left" w:pos="567" w:leader="none"/>
        </w:tabs>
        <w:spacing w:lineRule="auto" w:line="276"/>
        <w:jc w:val="center"/>
        <w:rPr/>
      </w:pPr>
      <w:r>
        <w:rPr>
          <w:rFonts w:cs="Times New Roman" w:ascii="Times New Roman" w:hAnsi="Times New Roman"/>
          <w:b/>
          <w:bCs/>
          <w:color w:val="000000"/>
        </w:rPr>
        <w:t>FICHA PARA ATRIBUIÇÃO DE NOTAS PELA COMISSÃO DE SELEÇÃO</w:t>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b/>
          <w:bCs/>
          <w:color w:val="000000"/>
        </w:rPr>
        <w:t xml:space="preserve">Nome da Organização da Sociedade Civil: </w:t>
      </w:r>
      <w:r>
        <w:rPr>
          <w:rFonts w:cs="Times New Roman" w:ascii="Times New Roman" w:hAnsi="Times New Roman"/>
          <w:color w:val="000000"/>
        </w:rPr>
        <w:t>[identificação da Organização da Sociedade Civil]</w:t>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CRITÉRIOS DE</w:t>
            </w:r>
          </w:p>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JULGAMENTO</w:t>
            </w:r>
          </w:p>
        </w:tc>
        <w:tc>
          <w:tcPr>
            <w:tcW w:w="3772" w:type="dxa"/>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shd w:color="auto" w:fill="BFBFBF" w:val="clear"/>
            <w:vAlign w:val="center"/>
          </w:tcPr>
          <w:p>
            <w:pPr>
              <w:pStyle w:val="Standard"/>
              <w:jc w:val="center"/>
              <w:rPr>
                <w:rFonts w:ascii="Times New Roman" w:hAnsi="Times New Roman"/>
                <w:b/>
                <w:color w:val="000000"/>
                <w:sz w:val="20"/>
                <w:szCs w:val="20"/>
                <w:shd w:fill="FFFFFF" w:val="clear"/>
              </w:rPr>
            </w:pPr>
            <w:r>
              <w:rPr>
                <w:rFonts w:ascii="Times New Roman" w:hAnsi="Times New Roman"/>
                <w:b/>
                <w:color w:val="000000"/>
                <w:sz w:val="20"/>
                <w:szCs w:val="20"/>
                <w:highlight w:val="lightGray"/>
                <w:shd w:fill="FFFFFF" w:val="clear"/>
              </w:rPr>
              <w:t>PONTUAÇÃO MÁXIMA POR ITEM</w:t>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sz w:val="20"/>
                <w:szCs w:val="20"/>
                <w:highlight w:val="lightGray"/>
                <w:shd w:fill="FFFFFF" w:val="clear"/>
              </w:rPr>
              <w:t>1</w:t>
            </w:r>
            <w:r>
              <w:rPr>
                <w:rFonts w:ascii="Times New Roman" w:hAnsi="Times New Roman"/>
                <w:b/>
                <w:color w:val="000000"/>
                <w:sz w:val="20"/>
                <w:szCs w:val="20"/>
                <w:highlight w:val="lightGray"/>
                <w:shd w:fill="FFFFFF" w:val="clear"/>
              </w:rPr>
              <w:t>-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Não -  0,0 ponto</w:t>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2-  Registro em Conselho Municipal dos Direitos da Criança e do Adolescente</w:t>
            </w:r>
          </w:p>
        </w:tc>
        <w:tc>
          <w:tcPr>
            <w:tcW w:w="3772" w:type="dxa"/>
            <w:tcBorders>
              <w:top w:val="single" w:sz="4" w:space="0" w:color="000001"/>
              <w:left w:val="single" w:sz="4" w:space="0" w:color="000001"/>
              <w:bottom w:val="single" w:sz="4" w:space="0" w:color="000001"/>
            </w:tcBorders>
            <w:vAlign w:val="center"/>
          </w:tcPr>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shd w:fill="FFFFFF" w:val="clear"/>
              </w:rPr>
            </w:pPr>
            <w:r>
              <w:rPr>
                <w:rFonts w:ascii="Times New Roman" w:hAnsi="Times New Roman"/>
                <w:b/>
                <w:sz w:val="20"/>
                <w:szCs w:val="20"/>
                <w:highlight w:val="lightGray"/>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Menos de 01  ano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De 01 a 05 anos  -       0,5 ponto</w:t>
            </w:r>
          </w:p>
          <w:p>
            <w:pPr>
              <w:pStyle w:val="Standard"/>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0000" w:val="clear"/>
              </w:rPr>
            </w:pPr>
            <w:r>
              <w:rPr>
                <w:rFonts w:eastAsia="Times New Roman" w:cs="Times New Roman" w:ascii="Times New Roman" w:hAnsi="Times New Roman"/>
                <w:b/>
                <w:color w:val="000000"/>
                <w:sz w:val="20"/>
                <w:szCs w:val="20"/>
                <w:shd w:fill="FF0000"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do requisito de capacidade técnico-operacional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capacidade técnico-operacional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capacidade técnico-operacional (2,0)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5- Adequação da proposta ao valor total de recursos disponibilizados para a celebração da parceria constante do Edital, com menção expressa ao valor global da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superior ao valor total de recursos disponibilizados para a celebração da parceria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Sim – 1,0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7- Descrição da realidade objeto da parceria e do nexo entre essa realidade e a atividade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da Descrição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Descrição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Atendimento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6716" w:type="dxa"/>
            <w:gridSpan w:val="2"/>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bl>
    <w:p>
      <w:pPr>
        <w:pStyle w:val="Standard"/>
        <w:tabs>
          <w:tab w:val="clear" w:pos="709"/>
          <w:tab w:val="left" w:pos="567" w:leader="none"/>
        </w:tabs>
        <w:spacing w:lineRule="auto" w:line="276"/>
        <w:jc w:val="center"/>
        <w:rPr/>
      </w:pPr>
      <w:r>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pPr>
      <w:r>
        <w:rPr>
          <w:rFonts w:cs="Times New Roman" w:ascii="Times New Roman" w:hAnsi="Times New Roman"/>
          <w:b/>
          <w:bCs/>
          <w:color w:val="000000"/>
          <w:u w:val="single"/>
        </w:rPr>
        <w:t>(NOME DO MEMBRO DA COMISSÃO DE SELEÇÃO)</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pPr>
      <w:r>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ANEXO VII - DECLARAÇÃO DE NÃO OCORRÊNCIA DE IMPEDIMENTOS</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direitos, que a [identificação da organização da sociedade civil – OSC] e seus dirigentes não incorrem em quaisquer das vedações previstas no art. 39 da Lei nº 13.019/14. Nesse sentido, a entidade:</w:t>
      </w:r>
    </w:p>
    <w:p>
      <w:pPr>
        <w:pStyle w:val="PargrafodaLista1"/>
        <w:numPr>
          <w:ilvl w:val="0"/>
          <w:numId w:val="2"/>
        </w:numPr>
        <w:tabs>
          <w:tab w:val="clear" w:pos="709"/>
          <w:tab w:val="left" w:pos="993" w:leader="none"/>
        </w:tabs>
        <w:suppressAutoHyphens w:val="false"/>
        <w:jc w:val="both"/>
        <w:textAlignment w:val="baseline"/>
        <w:rPr/>
      </w:pPr>
      <w:r>
        <w:rPr>
          <w:color w:val="000000"/>
        </w:rPr>
        <w:t>Está regularmente constituída ou, se estrangeira, está autorizada a funcionar no território nacional;</w:t>
      </w:r>
    </w:p>
    <w:p>
      <w:pPr>
        <w:pStyle w:val="PargrafodaLista1"/>
        <w:numPr>
          <w:ilvl w:val="0"/>
          <w:numId w:val="2"/>
        </w:numPr>
        <w:tabs>
          <w:tab w:val="clear" w:pos="709"/>
          <w:tab w:val="left" w:pos="993" w:leader="none"/>
        </w:tabs>
        <w:suppressAutoHyphens w:val="false"/>
        <w:jc w:val="both"/>
        <w:textAlignment w:val="baseline"/>
        <w:rPr/>
      </w:pPr>
      <w:r>
        <w:rPr>
          <w:color w:val="000000"/>
        </w:rPr>
        <w:t>Não foi omissa no dever de prestar contas de parceria anteriormente celebrada;</w:t>
      </w:r>
    </w:p>
    <w:p>
      <w:pPr>
        <w:pStyle w:val="PargrafodaLista1"/>
        <w:numPr>
          <w:ilvl w:val="0"/>
          <w:numId w:val="2"/>
        </w:numPr>
        <w:tabs>
          <w:tab w:val="clear" w:pos="709"/>
          <w:tab w:val="left" w:pos="993" w:leader="none"/>
        </w:tabs>
        <w:suppressAutoHyphens w:val="false"/>
        <w:jc w:val="both"/>
        <w:textAlignment w:val="baseline"/>
        <w:rPr/>
      </w:pPr>
      <w:r>
        <w:rPr>
          <w:color w:val="000000"/>
        </w:rPr>
        <w:t>Não teve as contas rejeitadas pela administração pública nos últimos 5 (cinco) anos, observadas as exceções previstas no art. 39, caput, inciso IV, alíneas “a” a “c”, da Lei nº 13.019/14;</w:t>
      </w:r>
    </w:p>
    <w:p>
      <w:pPr>
        <w:pStyle w:val="PargrafodaLista1"/>
        <w:numPr>
          <w:ilvl w:val="0"/>
          <w:numId w:val="2"/>
        </w:numPr>
        <w:tabs>
          <w:tab w:val="clear" w:pos="709"/>
          <w:tab w:val="left" w:pos="993" w:leader="none"/>
        </w:tabs>
        <w:suppressAutoHyphens w:val="false"/>
        <w:jc w:val="both"/>
        <w:textAlignment w:val="baseline"/>
        <w:rPr/>
      </w:pPr>
      <w:r>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pPr>
        <w:pStyle w:val="PargrafodaLista1"/>
        <w:numPr>
          <w:ilvl w:val="0"/>
          <w:numId w:val="2"/>
        </w:numPr>
        <w:tabs>
          <w:tab w:val="clear" w:pos="709"/>
          <w:tab w:val="left" w:pos="993" w:leader="none"/>
        </w:tabs>
        <w:suppressAutoHyphens w:val="false"/>
        <w:jc w:val="both"/>
        <w:textAlignment w:val="baseline"/>
        <w:rPr/>
      </w:pPr>
      <w:r>
        <w:rPr>
          <w:color w:val="000000"/>
        </w:rPr>
        <w:t>Não teve contas de parceria julgadas irregulares ou rejeitadas por Tribunal ou Conselho de Contas de qualquer esfera da Federação, em decisão irrecorrível, nos últimos 8 (oito) anos; e,</w:t>
      </w:r>
    </w:p>
    <w:p>
      <w:pPr>
        <w:pStyle w:val="PargrafodaLista1"/>
        <w:widowControl w:val="false"/>
        <w:numPr>
          <w:ilvl w:val="0"/>
          <w:numId w:val="2"/>
        </w:numPr>
        <w:tabs>
          <w:tab w:val="clear" w:pos="709"/>
          <w:tab w:val="left" w:pos="993" w:leader="none"/>
        </w:tabs>
        <w:suppressAutoHyphens w:val="false"/>
        <w:jc w:val="both"/>
        <w:textAlignment w:val="baseline"/>
        <w:rPr/>
      </w:pPr>
      <w:r>
        <w:rPr>
          <w:color w:val="00000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pPr>
        <w:pStyle w:val="Standard"/>
        <w:tabs>
          <w:tab w:val="clear" w:pos="709"/>
          <w:tab w:val="left" w:pos="567" w:leader="none"/>
        </w:tabs>
        <w:spacing w:lineRule="auto" w:line="276"/>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567" w:leader="none"/>
        </w:tabs>
        <w:spacing w:lineRule="auto" w:line="276"/>
        <w:ind w:firstLine="567"/>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ab/>
        <w:t>Local, xx de xxxx de xxxxx.</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pPr>
      <w:r>
        <w:rPr>
          <w:rFonts w:cs="Times New Roman" w:ascii="Times New Roman" w:hAnsi="Times New Roman"/>
          <w:b/>
          <w:bCs/>
          <w:color w:val="000000"/>
          <w:u w:val="single"/>
        </w:rPr>
        <w:t>ANEXO VIII</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DE ENDEREÇO ELETRÔNICO</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direitos, que a [identificação da organização da sociedade civil – OSC], possui o endereço eletrônico [identificação do endereço eletrônico da entidade], onde receberá toda e qualquer informação/notificação/convocação, decorrentes do Chamamento Público e consequente Termo de Colaboração.</w:t>
      </w:r>
    </w:p>
    <w:p>
      <w:pPr>
        <w:pStyle w:val="Standard"/>
        <w:spacing w:lineRule="auto" w:line="276"/>
        <w:ind w:right="51"/>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ind w:right="51"/>
        <w:jc w:val="both"/>
        <w:rPr/>
      </w:pPr>
      <w:r>
        <w:rPr>
          <w:rFonts w:cs="Times New Roman" w:ascii="Times New Roman" w:hAnsi="Times New Roman"/>
          <w:color w:val="000000"/>
        </w:rPr>
        <w:tab/>
        <w:t>A entidade está ciente que em caso de alteração do endereço eletrônico acima informado, deverá comunicar imediatamente a Prefeitura do Município de Itatiba o novo endereço eletrônico, estando ciente da validade das notificações e comunicações enviadas pela Prefeitura do Município de Itatiba ao endereço eletrônico acima indicado, caso não seja informado formalmente a sua eventual alteração.</w:t>
      </w:r>
    </w:p>
    <w:p>
      <w:pPr>
        <w:pStyle w:val="Standard"/>
        <w:spacing w:lineRule="auto" w:line="276"/>
        <w:ind w:right="51"/>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pP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IX</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MINUTA DO TERMO DE COLABORAÇÃO</w:t>
      </w:r>
    </w:p>
    <w:p>
      <w:pPr>
        <w:pStyle w:val="Standard"/>
        <w:spacing w:lineRule="auto" w:line="276"/>
        <w:jc w:val="center"/>
        <w:rPr/>
      </w:pPr>
      <w:r>
        <w:rPr>
          <w:rFonts w:cs="Times New Roman" w:ascii="Times New Roman" w:hAnsi="Times New Roman"/>
          <w:b/>
          <w:bCs/>
          <w:color w:val="000000"/>
          <w:lang w:val="pt-PT"/>
        </w:rPr>
        <w:t>TERMO DE COLABORAÇÃO Nº XXXX/XXXX</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ind w:left="3119"/>
        <w:jc w:val="both"/>
        <w:rPr>
          <w:rFonts w:ascii="Times New Roman" w:hAnsi="Times New Roman"/>
        </w:rPr>
      </w:pPr>
      <w:r>
        <w:rPr>
          <w:rFonts w:cs="Times New Roman" w:ascii="Times New Roman" w:hAnsi="Times New Roman"/>
          <w:b/>
          <w:bCs/>
          <w:color w:val="000000"/>
          <w:lang w:val="pt-PT"/>
        </w:rPr>
        <w:t xml:space="preserve">TERMO DE COLABORAÇÃO QUE ENTRE SI CELEBRAM A PREFEITURA DO MUNICÍPIO DE ITATIBA, POR INTERMÉDIO DA SECRETARIA MUNICIPAL DE AÇÃO SOCIAL, TRABALHO E RENDA, COM AUTORIZAÇÃO DO CHEFE DO PODER EXECUTIVO, E A ORGANIZAÇÃO DA SOCIEDADE CIVIL SEM FINS LUCRATIVOS (OSC) _____ PARA A CONSECUÇÃO DE FINALIDADE DE INTERESSE PÚBLICO E RECÍPROCO, EM REGIME DE MÚTUA COOPERAÇÃO E COM A UNIÃO DE ESFORÇOS, ENVOLVENDO A TRANSFERÊNCIA DE RECURSOS FINANCEIROS, PARA A EXECUÇÃO </w:t>
      </w:r>
      <w:r>
        <w:rPr>
          <w:rFonts w:cs="Times New Roman" w:ascii="Times New Roman" w:hAnsi="Times New Roman"/>
          <w:color w:val="000000"/>
        </w:rPr>
        <w:t xml:space="preserve">para oferta até 40 (quarenta) vagas para o Acolhimento Institucional de Crianças e Adolescentes em Situação de Risco, </w:t>
      </w:r>
      <w:r>
        <w:rPr>
          <w:rFonts w:eastAsia="Times New Roman" w:cs="Times New Roman" w:ascii="Times New Roman" w:hAnsi="Times New Roman"/>
          <w:b/>
        </w:rPr>
        <w:t xml:space="preserve">em unidades distintas, sendo: </w:t>
      </w:r>
      <w:r>
        <w:rPr>
          <w:rFonts w:eastAsia="Times New Roman" w:cs="Times New Roman" w:ascii="Times New Roman" w:hAnsi="Times New Roman"/>
          <w:shd w:fill="FFFFFF" w:val="clear"/>
        </w:rPr>
        <w:t>Unidade I - 20 (vinte) vagas para ambos os sexos na faixa etária de 0 a 17 anos e 11 meses e Unidade II - 20 (vinte) vagas para ambos os sexos na faixa etária de 0 a 17 anos e 11 meses, d</w:t>
      </w:r>
      <w:r>
        <w:rPr>
          <w:rFonts w:eastAsia="Times New Roman" w:cs="Times New Roman" w:ascii="Times New Roman" w:hAnsi="Times New Roman"/>
        </w:rPr>
        <w:t>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r>
        <w:rPr>
          <w:rFonts w:eastAsia="Times New Roman" w:cs="Times New Roman" w:ascii="Times New Roman" w:hAnsi="Times New Roman"/>
          <w:b/>
        </w:rPr>
        <w:t xml:space="preserve">, </w:t>
      </w:r>
      <w:r>
        <w:rPr>
          <w:rFonts w:cs="Times New Roman" w:ascii="Times New Roman" w:hAnsi="Times New Roman"/>
          <w:b/>
          <w:bCs/>
          <w:color w:val="000000"/>
          <w:lang w:val="pt-PT"/>
        </w:rPr>
        <w:t>NOS TERMOS E CONDIÇÕES ESPECIFICADOS NO EDITAL, EM SEUS ANEXOS E NESTE TERMO DE COLABORAÇÃO.</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pPr>
      <w:r>
        <w:rPr>
          <w:rFonts w:cs="Times New Roman" w:ascii="Times New Roman" w:hAnsi="Times New Roman"/>
          <w:color w:val="000000"/>
        </w:rPr>
        <w:tab/>
        <w:t>Pelo presente instrumento, de um lado, a</w:t>
      </w:r>
      <w:r>
        <w:rPr>
          <w:rFonts w:cs="Times New Roman" w:ascii="Times New Roman" w:hAnsi="Times New Roman"/>
          <w:b/>
          <w:color w:val="000000"/>
        </w:rPr>
        <w:t xml:space="preserve"> </w:t>
      </w:r>
      <w:r>
        <w:rPr>
          <w:rFonts w:cs="Times New Roman" w:ascii="Times New Roman" w:hAnsi="Times New Roman"/>
          <w:b/>
          <w:bCs/>
          <w:color w:val="000000"/>
        </w:rPr>
        <w:t>PREFEITURA DO MUNICÍPIO DE ITATIBA</w:t>
      </w:r>
      <w:r>
        <w:rPr>
          <w:rFonts w:cs="Times New Roman" w:ascii="Times New Roman" w:hAnsi="Times New Roman"/>
          <w:color w:val="000000"/>
        </w:rPr>
        <w:t>, com endereço na Av. Luciano Consoline, 600, Jardim de Lucca, em Itatiba, Estado de São Paulo, inscrita no CNPJ sob o nº 50.122.571/0001-77, representada por (</w:t>
      </w:r>
      <w:r>
        <w:rPr>
          <w:rFonts w:cs="Times New Roman" w:ascii="Times New Roman" w:hAnsi="Times New Roman"/>
          <w:color w:val="000000"/>
          <w:u w:val="single"/>
        </w:rPr>
        <w:t>qualificação completa</w:t>
      </w:r>
      <w:r>
        <w:rPr>
          <w:rFonts w:cs="Times New Roman" w:ascii="Times New Roman" w:hAnsi="Times New Roman"/>
          <w:color w:val="000000"/>
        </w:rPr>
        <w:t xml:space="preserve">), doravante denominada apenas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de outro lado, a </w:t>
      </w:r>
      <w:r>
        <w:rPr>
          <w:rFonts w:cs="Times New Roman" w:ascii="Times New Roman" w:hAnsi="Times New Roman"/>
          <w:b/>
          <w:bCs/>
          <w:color w:val="000000"/>
          <w:lang w:val="pt-PT"/>
        </w:rPr>
        <w:t>ORGANIZAÇÃO DA SOCIEDADE CIVIL SEM FINS LUCRATIVOS __________</w:t>
      </w:r>
      <w:r>
        <w:rPr>
          <w:rFonts w:cs="Times New Roman" w:ascii="Times New Roman" w:hAnsi="Times New Roman"/>
          <w:color w:val="000000"/>
          <w:lang w:val="pt-PT"/>
        </w:rPr>
        <w:t xml:space="preserve"> qualificação completa, representada por (qualificação completa), doravante denominada apenas</w:t>
      </w:r>
      <w:r>
        <w:rPr>
          <w:rFonts w:cs="Times New Roman" w:ascii="Times New Roman" w:hAnsi="Times New Roman"/>
          <w:b/>
          <w:bCs/>
          <w:color w:val="000000"/>
          <w:lang w:val="pt-PT"/>
        </w:rPr>
        <w:t xml:space="preserve"> OSC</w:t>
      </w:r>
      <w:r>
        <w:rPr>
          <w:rFonts w:cs="Times New Roman" w:ascii="Times New Roman" w:hAnsi="Times New Roman"/>
          <w:color w:val="000000"/>
          <w:lang w:val="pt-PT"/>
        </w:rPr>
        <w:t xml:space="preserve">, com fundamento no artigo 2°, inciso VII da Lei Federal n° 13.019/2014, </w:t>
      </w:r>
      <w:r>
        <w:rPr>
          <w:rFonts w:cs="Times New Roman" w:ascii="Times New Roman" w:hAnsi="Times New Roman"/>
          <w:color w:val="000000"/>
        </w:rPr>
        <w:t xml:space="preserve">e demais legislação aplicável à espécie, </w:t>
      </w:r>
      <w:r>
        <w:rPr>
          <w:rFonts w:cs="Times New Roman" w:ascii="Times New Roman" w:hAnsi="Times New Roman"/>
          <w:color w:val="000000"/>
          <w:lang w:val="pt-PT"/>
        </w:rPr>
        <w:t>celebram a presente parceria, nos termos e cláusulas que seguem:</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pPr>
      <w:r>
        <w:rPr>
          <w:rFonts w:cs="Times New Roman" w:ascii="Times New Roman" w:hAnsi="Times New Roman"/>
          <w:b/>
          <w:bCs/>
          <w:color w:val="000000"/>
          <w:lang w:val="pt-PT"/>
        </w:rPr>
        <w:tab/>
        <w:t>CLÁUSULA PRIMEIRA – DO OBJETO DO TERMO DE COLABORAÇÃO</w:t>
      </w:r>
    </w:p>
    <w:p>
      <w:pPr>
        <w:pStyle w:val="Standard"/>
        <w:widowControl/>
        <w:spacing w:lineRule="auto" w:line="276"/>
        <w:jc w:val="both"/>
        <w:rPr>
          <w:rFonts w:ascii="Times New Roman" w:hAnsi="Times New Roman" w:cs="Times New Roman"/>
        </w:rPr>
      </w:pPr>
      <w:r>
        <w:rPr>
          <w:color w:val="000000"/>
          <w:lang w:val="pt-PT"/>
        </w:rPr>
        <w:tab/>
      </w:r>
      <w:r>
        <w:rPr>
          <w:rFonts w:cs="Times New Roman" w:ascii="Times New Roman" w:hAnsi="Times New Roman"/>
          <w:color w:val="000000"/>
          <w:lang w:val="pt-PT"/>
        </w:rPr>
        <w:t xml:space="preserve">1.1. O presente Termo de </w:t>
      </w:r>
      <w:r>
        <w:rPr>
          <w:rFonts w:cs="Times New Roman" w:ascii="Times New Roman" w:hAnsi="Times New Roman"/>
          <w:color w:val="000000"/>
        </w:rPr>
        <w:t>Colaboração</w:t>
      </w:r>
      <w:r>
        <w:rPr>
          <w:rFonts w:cs="Times New Roman" w:ascii="Times New Roman" w:hAnsi="Times New Roman"/>
          <w:color w:val="000000"/>
          <w:lang w:val="pt-PT"/>
        </w:rPr>
        <w:t xml:space="preserve"> tem por objeto</w:t>
      </w:r>
      <w:r>
        <w:rPr>
          <w:rFonts w:cs="Times New Roman" w:ascii="Times New Roman" w:hAnsi="Times New Roman"/>
          <w:bCs/>
          <w:color w:val="000000"/>
        </w:rPr>
        <w:t xml:space="preserve"> e</w:t>
      </w:r>
      <w:r>
        <w:rPr>
          <w:rFonts w:cs="Times New Roman" w:ascii="Times New Roman" w:hAnsi="Times New Roman"/>
          <w:color w:val="000000"/>
        </w:rPr>
        <w:t xml:space="preserve">stabelecer parceria entre a Prefeitura do Município de Itatiba através da SASTR - Secretaria de Ação Social, Trabalho e Renda e OSC - Organização da Sociedade Civil, para oferta até 40 (quarenta) vagas para o Acolhimento Institucional de Crianças e Adolescentes em Situação de Risco, </w:t>
      </w:r>
      <w:bookmarkStart w:id="30" w:name="_Hlk218758929"/>
      <w:r>
        <w:rPr>
          <w:rFonts w:eastAsia="Times New Roman" w:cs="Times New Roman" w:ascii="Times New Roman" w:hAnsi="Times New Roman"/>
          <w:b/>
        </w:rPr>
        <w:t xml:space="preserve">em unidades distintas, sendo: </w:t>
      </w:r>
      <w:r>
        <w:rPr>
          <w:rFonts w:eastAsia="Times New Roman" w:cs="Times New Roman" w:ascii="Times New Roman" w:hAnsi="Times New Roman"/>
          <w:shd w:fill="FFFFFF" w:val="clear"/>
        </w:rPr>
        <w:t>Unidade I - 20 (vinte) vagas para ambos os sexos na faixa etária de 0 a 17 anos e 11 meses e Unidade II - 20 (vinte) vagas para ambos os sexos na faixa etária de 0 a 17 anos e 11 meses</w:t>
      </w:r>
      <w:bookmarkEnd w:id="30"/>
      <w:r>
        <w:rPr>
          <w:rFonts w:cs="Times New Roman" w:ascii="Times New Roman" w:hAnsi="Times New Roman"/>
          <w:color w:val="000000"/>
        </w:rPr>
        <w:t>, de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p>
    <w:p>
      <w:pPr>
        <w:pStyle w:val="Standard"/>
        <w:spacing w:lineRule="auto" w:line="276"/>
        <w:jc w:val="both"/>
        <w:rPr>
          <w:rFonts w:ascii="Times New Roman" w:hAnsi="Times New Roman" w:cs="Times New Roman"/>
        </w:rPr>
      </w:pPr>
      <w:r>
        <w:rPr>
          <w:rFonts w:cs="Times New Roman" w:ascii="Times New Roman" w:hAnsi="Times New Roman"/>
          <w:color w:val="000000"/>
        </w:rPr>
        <w:tab/>
        <w:t xml:space="preserve">1.2. O detalhamento pormenorizado das atividades que serão realizadas consta do Plano de Trabalho proposto pela </w:t>
      </w:r>
      <w:r>
        <w:rPr>
          <w:rFonts w:cs="Times New Roman" w:ascii="Times New Roman" w:hAnsi="Times New Roman"/>
          <w:b/>
          <w:bCs/>
          <w:color w:val="000000"/>
        </w:rPr>
        <w:t>OSC</w:t>
      </w:r>
      <w:r>
        <w:rPr>
          <w:rFonts w:cs="Times New Roman" w:ascii="Times New Roman" w:hAnsi="Times New Roman"/>
          <w:color w:val="000000"/>
        </w:rPr>
        <w:t xml:space="preserve">, aprovado </w:t>
      </w:r>
      <w:r>
        <w:rPr>
          <w:rFonts w:cs="Times New Roman" w:ascii="Times New Roman" w:hAnsi="Times New Roman"/>
          <w:b/>
          <w:bCs/>
          <w:color w:val="000000"/>
        </w:rPr>
        <w:t>ADMINISTRAÇÃO PÚBLICA MUNICIPAL</w:t>
      </w:r>
      <w:r>
        <w:rPr>
          <w:rFonts w:cs="Times New Roman" w:ascii="Times New Roman" w:hAnsi="Times New Roman"/>
          <w:color w:val="000000"/>
        </w:rPr>
        <w:t>, o qual integra este Termo de Colaboração, para todos os efeitos, independentemente de transcrição.</w:t>
      </w:r>
    </w:p>
    <w:p>
      <w:pPr>
        <w:pStyle w:val="PargrafodaLista1"/>
        <w:widowControl w:val="false"/>
        <w:ind w:left="0"/>
        <w:jc w:val="both"/>
        <w:rPr>
          <w:rFonts w:ascii="Times New Roman" w:hAnsi="Times New Roman" w:cs="Times New Roman"/>
          <w:sz w:val="24"/>
          <w:szCs w:val="24"/>
        </w:rPr>
      </w:pPr>
      <w:r>
        <w:rPr>
          <w:rFonts w:cs="Times New Roman" w:ascii="Times New Roman" w:hAnsi="Times New Roman"/>
          <w:color w:val="000000"/>
          <w:sz w:val="24"/>
          <w:szCs w:val="24"/>
          <w:lang w:val="pt-PT"/>
        </w:rPr>
        <w:tab/>
        <w:t xml:space="preserve">1.3. Faz parte do presente Termo de </w:t>
      </w:r>
      <w:r>
        <w:rPr>
          <w:rFonts w:cs="Times New Roman" w:ascii="Times New Roman" w:hAnsi="Times New Roman"/>
          <w:color w:val="000000"/>
          <w:sz w:val="24"/>
          <w:szCs w:val="24"/>
        </w:rPr>
        <w:t>Colaboração</w:t>
      </w:r>
      <w:r>
        <w:rPr>
          <w:rFonts w:cs="Times New Roman" w:ascii="Times New Roman" w:hAnsi="Times New Roman"/>
          <w:color w:val="000000"/>
          <w:sz w:val="24"/>
          <w:szCs w:val="24"/>
          <w:lang w:val="pt-PT"/>
        </w:rPr>
        <w:t xml:space="preserve">, independentemente de transcrição, obrigando ambas as parcerias, o plano de trabalho e a proposta apresentados pela </w:t>
      </w:r>
      <w:r>
        <w:rPr>
          <w:rFonts w:cs="Times New Roman" w:ascii="Times New Roman" w:hAnsi="Times New Roman"/>
          <w:b/>
          <w:bCs/>
          <w:color w:val="000000"/>
          <w:sz w:val="24"/>
          <w:szCs w:val="24"/>
          <w:lang w:val="pt-PT"/>
        </w:rPr>
        <w:t>OSC</w:t>
      </w:r>
      <w:r>
        <w:rPr>
          <w:rFonts w:cs="Times New Roman" w:ascii="Times New Roman" w:hAnsi="Times New Roman"/>
          <w:color w:val="000000"/>
          <w:sz w:val="24"/>
          <w:szCs w:val="24"/>
          <w:lang w:val="pt-PT"/>
        </w:rPr>
        <w:t>, bem como o Edital do Chamamento Público e seus anexos.</w:t>
      </w:r>
    </w:p>
    <w:p>
      <w:pPr>
        <w:pStyle w:val="PargrafodaLista1"/>
        <w:widowControl w:val="false"/>
        <w:ind w:left="0"/>
        <w:jc w:val="both"/>
        <w:rPr>
          <w:rFonts w:ascii="Times New Roman" w:hAnsi="Times New Roman" w:cs="Times New Roman"/>
          <w:sz w:val="24"/>
          <w:szCs w:val="24"/>
        </w:rPr>
      </w:pPr>
      <w:r>
        <w:rPr>
          <w:rFonts w:cs="Times New Roman" w:ascii="Times New Roman" w:hAnsi="Times New Roman"/>
          <w:color w:val="000000"/>
          <w:sz w:val="24"/>
          <w:szCs w:val="24"/>
          <w:lang w:val="pt-PT"/>
        </w:rPr>
        <w:tab/>
        <w:t xml:space="preserve">1.4. Fica vedada a subcontratação para a realização das atividades objeto deste Termo de </w:t>
      </w:r>
      <w:r>
        <w:rPr>
          <w:rFonts w:cs="Times New Roman" w:ascii="Times New Roman" w:hAnsi="Times New Roman"/>
          <w:color w:val="000000"/>
          <w:sz w:val="24"/>
          <w:szCs w:val="24"/>
        </w:rPr>
        <w:t>Colaboração</w:t>
      </w:r>
      <w:r>
        <w:rPr>
          <w:rFonts w:cs="Times New Roman" w:ascii="Times New Roman" w:hAnsi="Times New Roman"/>
          <w:color w:val="000000"/>
          <w:sz w:val="24"/>
          <w:szCs w:val="24"/>
          <w:lang w:val="pt-PT"/>
        </w:rPr>
        <w:t>.</w:t>
      </w:r>
    </w:p>
    <w:p>
      <w:pPr>
        <w:pStyle w:val="Standard"/>
        <w:spacing w:lineRule="auto" w:line="276"/>
        <w:jc w:val="both"/>
        <w:rPr>
          <w:rFonts w:ascii="Times New Roman" w:hAnsi="Times New Roman" w:cs="Times New Roman"/>
          <w:bCs/>
          <w:color w:val="000000"/>
          <w:lang w:val="pt-PT"/>
        </w:rPr>
      </w:pPr>
      <w:r>
        <w:rPr>
          <w:rFonts w:cs="Times New Roman" w:ascii="Times New Roman" w:hAnsi="Times New Roman"/>
          <w:bCs/>
          <w:color w:val="000000"/>
          <w:lang w:val="pt-PT"/>
        </w:rPr>
      </w:r>
    </w:p>
    <w:p>
      <w:pPr>
        <w:pStyle w:val="Standard"/>
        <w:spacing w:lineRule="auto" w:line="276"/>
        <w:jc w:val="both"/>
        <w:rPr/>
      </w:pPr>
      <w:r>
        <w:rPr>
          <w:rFonts w:cs="Times New Roman" w:ascii="Times New Roman" w:hAnsi="Times New Roman"/>
          <w:b/>
          <w:bCs/>
          <w:color w:val="000000"/>
        </w:rPr>
        <w:tab/>
        <w:t>CLÁUSULA SEGUNDA - DO PRAZO DA PARCERIA E DA ALTERAÇÃO DO PLANO DE TRABALHO</w:t>
      </w:r>
    </w:p>
    <w:p>
      <w:pPr>
        <w:pStyle w:val="Standard"/>
        <w:spacing w:lineRule="auto" w:line="276"/>
        <w:jc w:val="both"/>
        <w:rPr/>
      </w:pPr>
      <w:r>
        <w:rPr>
          <w:rFonts w:cs="Times New Roman" w:ascii="Times New Roman" w:hAnsi="Times New Roman"/>
          <w:color w:val="000000"/>
        </w:rPr>
        <w:tab/>
        <w:t xml:space="preserve">2.1. O prazo inicial da parceria será de 12 (doze) meses, a contar da assinatura do Termo de Colaboração, podendo ser renovada por iguais e sucessivos períodos, a critério da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em concordância da </w:t>
      </w:r>
      <w:r>
        <w:rPr>
          <w:rFonts w:cs="Times New Roman" w:ascii="Times New Roman" w:hAnsi="Times New Roman"/>
          <w:b/>
          <w:bCs/>
          <w:color w:val="000000"/>
        </w:rPr>
        <w:t>OSC</w:t>
      </w:r>
      <w:r>
        <w:rPr>
          <w:rFonts w:cs="Times New Roman" w:ascii="Times New Roman" w:hAnsi="Times New Roman"/>
          <w:color w:val="000000"/>
        </w:rPr>
        <w:t>, até o prazo máximo de 120 (cento e vinte) meses.</w:t>
      </w:r>
    </w:p>
    <w:p>
      <w:pPr>
        <w:pStyle w:val="Standard"/>
        <w:spacing w:lineRule="auto" w:line="276"/>
        <w:ind w:left="709"/>
        <w:jc w:val="both"/>
        <w:rPr/>
      </w:pPr>
      <w:r>
        <w:rPr>
          <w:rFonts w:cs="Times New Roman" w:ascii="Times New Roman" w:hAnsi="Times New Roman"/>
          <w:color w:val="000000"/>
        </w:rPr>
        <w:t xml:space="preserve">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ind w:firstLine="709"/>
        <w:jc w:val="both"/>
        <w:rPr/>
      </w:pPr>
      <w:r>
        <w:rPr>
          <w:rFonts w:cs="Times New Roman" w:ascii="Times New Roman" w:hAnsi="Times New Roman"/>
          <w:color w:val="000000"/>
        </w:rPr>
        <w:t xml:space="preserve">2.2. A vigência da parceria poderá ser alterada mediante solicitação da </w:t>
      </w:r>
      <w:r>
        <w:rPr>
          <w:rFonts w:cs="Times New Roman" w:ascii="Times New Roman" w:hAnsi="Times New Roman"/>
          <w:b/>
          <w:bCs/>
          <w:color w:val="000000"/>
        </w:rPr>
        <w:t>OSC</w:t>
      </w:r>
      <w:r>
        <w:rPr>
          <w:rFonts w:cs="Times New Roman" w:ascii="Times New Roman" w:hAnsi="Times New Roman"/>
          <w:color w:val="000000"/>
        </w:rPr>
        <w:t xml:space="preserve">, devidamente formalizada e justificada, a ser apresentada à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 xml:space="preserve">em, no mínimo, 30 (trinta) dias antes do termo inicialmente previsto, sendo que a prorrogação de ofício da vigência do Termo de Colaboração deve ser feita pela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quando ela der causa a atraso na liberação de recursos financeiros, limitada ao exato período do atraso verificado (art. 55, caput e parágrafo único, da Lei nº 13.019/14).</w:t>
      </w:r>
    </w:p>
    <w:p>
      <w:pPr>
        <w:pStyle w:val="Textbody"/>
        <w:widowControl w:val="false"/>
        <w:spacing w:lineRule="auto" w:line="276" w:before="0" w:after="0"/>
        <w:ind w:firstLine="525"/>
        <w:jc w:val="both"/>
        <w:rPr/>
      </w:pPr>
      <w:r>
        <w:rPr>
          <w:rFonts w:ascii="Times New Roman" w:hAnsi="Times New Roman"/>
          <w:color w:val="000000"/>
          <w:sz w:val="24"/>
          <w:szCs w:val="24"/>
        </w:rPr>
        <w:t>2.3. O plano de trabalho da parceria poderá ser revisto para alteração de valores ou de metas, mediante termo aditivo ou por apostila ao plano de trabalho original (art. 57 da Lei nº 13.019/14).</w:t>
      </w:r>
    </w:p>
    <w:p>
      <w:pPr>
        <w:pStyle w:val="Standard"/>
        <w:spacing w:lineRule="auto" w:line="276"/>
        <w:jc w:val="both"/>
        <w:rPr>
          <w:rFonts w:ascii="Times New Roman" w:hAnsi="Times New Roman" w:cs="Times New Roman"/>
          <w:b/>
          <w:color w:val="000000"/>
          <w:lang w:val="pt-PT"/>
        </w:rPr>
      </w:pPr>
      <w:r>
        <w:rPr>
          <w:rFonts w:cs="Times New Roman" w:ascii="Times New Roman" w:hAnsi="Times New Roman"/>
          <w:b/>
          <w:color w:val="000000"/>
          <w:lang w:val="pt-PT"/>
        </w:rPr>
      </w:r>
    </w:p>
    <w:p>
      <w:pPr>
        <w:pStyle w:val="Standard"/>
        <w:spacing w:lineRule="auto" w:line="276"/>
        <w:jc w:val="both"/>
        <w:rPr/>
      </w:pPr>
      <w:r>
        <w:rPr>
          <w:rFonts w:cs="Times New Roman" w:ascii="Times New Roman" w:hAnsi="Times New Roman"/>
          <w:b/>
          <w:bCs/>
          <w:color w:val="000000"/>
          <w:lang w:val="pt-PT"/>
        </w:rPr>
        <w:tab/>
        <w:t>CLÁUSULA TERCEIRA – DOS RECURSOS FINANCEIROS E DO CRONOGRAMA DE DESEMBOLSO</w:t>
      </w:r>
    </w:p>
    <w:p>
      <w:pPr>
        <w:pStyle w:val="Standard"/>
        <w:tabs>
          <w:tab w:val="clear" w:pos="709"/>
          <w:tab w:val="left" w:pos="567" w:leader="none"/>
        </w:tabs>
        <w:spacing w:lineRule="auto" w:line="276"/>
        <w:jc w:val="both"/>
        <w:rPr/>
      </w:pPr>
      <w:r>
        <w:rPr>
          <w:rFonts w:cs="Times New Roman" w:ascii="Times New Roman" w:hAnsi="Times New Roman"/>
          <w:color w:val="000000"/>
        </w:rPr>
        <w:tab/>
        <w:t>3.1. Os créditos orçamentários necessários ao custeio de despesas relativas ao presente Edital são provenientes da dotação orçamentária 3.3.50.39.00 – Outros Serviços de Terceiros-Pessoa Jurídica; Unidade Orçamentária 02.04.05 – SASTRE/FMAS/Criança e Adolescente; Classificação Funcional 08.243.0014.2.065 – Manutenção da SASTRE/FMAS/ Criança e Adolescente.</w:t>
      </w:r>
    </w:p>
    <w:p>
      <w:pPr>
        <w:pStyle w:val="Standard"/>
        <w:tabs>
          <w:tab w:val="clear" w:pos="709"/>
          <w:tab w:val="left" w:pos="567" w:leader="none"/>
        </w:tabs>
        <w:spacing w:lineRule="auto" w:line="276"/>
        <w:jc w:val="both"/>
        <w:rPr/>
      </w:pPr>
      <w:r>
        <w:rPr>
          <w:rFonts w:cs="Times New Roman" w:ascii="Times New Roman" w:hAnsi="Times New Roman"/>
          <w:color w:val="000000"/>
        </w:rPr>
        <w:tab/>
        <w:t>3.2. O valor total de recursos disponibilizados para a celebração da parceria será de R$ ______ (XXXXX).</w:t>
      </w:r>
    </w:p>
    <w:p>
      <w:pPr>
        <w:pStyle w:val="Standard"/>
        <w:tabs>
          <w:tab w:val="clear" w:pos="709"/>
          <w:tab w:val="left" w:pos="567" w:leader="none"/>
        </w:tabs>
        <w:spacing w:lineRule="auto" w:line="276"/>
        <w:jc w:val="both"/>
        <w:rPr/>
      </w:pPr>
      <w:r>
        <w:rPr>
          <w:rFonts w:cs="Times New Roman" w:ascii="Times New Roman" w:hAnsi="Times New Roman"/>
          <w:b/>
          <w:color w:val="000000"/>
        </w:rPr>
        <w:tab/>
      </w:r>
      <w:r>
        <w:rPr>
          <w:rFonts w:cs="Times New Roman" w:ascii="Times New Roman" w:hAnsi="Times New Roman"/>
          <w:color w:val="000000"/>
        </w:rPr>
        <w:t xml:space="preserve">3.3. Nos termos do art. 48 da Lei nº 13.019/14, as parcelas dos recursos transferidos no âmbito desta parceria serão liberadas em estrita conformidade com o respectivo cronograma de desembolso constante do plano de trabalho apresentado pela </w:t>
      </w:r>
      <w:r>
        <w:rPr>
          <w:rFonts w:cs="Times New Roman" w:ascii="Times New Roman" w:hAnsi="Times New Roman"/>
          <w:b/>
          <w:bCs/>
          <w:color w:val="000000"/>
        </w:rPr>
        <w:t>OSC</w:t>
      </w:r>
      <w:r>
        <w:rPr>
          <w:rFonts w:cs="Times New Roman" w:ascii="Times New Roman" w:hAnsi="Times New Roman"/>
          <w:color w:val="000000"/>
        </w:rPr>
        <w:t>, exceto nos casos a seguir, nos quais ficarão retidas até o saneamento das impropriedades:</w:t>
      </w:r>
    </w:p>
    <w:p>
      <w:pPr>
        <w:pStyle w:val="Standard"/>
        <w:tabs>
          <w:tab w:val="clear" w:pos="709"/>
          <w:tab w:val="left" w:pos="567" w:leader="none"/>
        </w:tabs>
        <w:spacing w:lineRule="auto" w:line="276"/>
        <w:jc w:val="both"/>
        <w:rPr/>
      </w:pPr>
      <w:r>
        <w:rPr>
          <w:rFonts w:cs="Times New Roman" w:ascii="Times New Roman" w:hAnsi="Times New Roman"/>
          <w:color w:val="000000"/>
        </w:rPr>
        <w:tab/>
        <w:t>I - quando houver evidências de irregularidade na aplicação de parcela anteriormente recebida;</w:t>
      </w:r>
    </w:p>
    <w:p>
      <w:pPr>
        <w:pStyle w:val="Standard"/>
        <w:tabs>
          <w:tab w:val="clear" w:pos="709"/>
          <w:tab w:val="left" w:pos="567" w:leader="none"/>
        </w:tabs>
        <w:spacing w:lineRule="auto" w:line="276"/>
        <w:jc w:val="both"/>
        <w:rPr/>
      </w:pPr>
      <w:r>
        <w:rPr>
          <w:rFonts w:cs="Times New Roman" w:ascii="Times New Roman" w:hAnsi="Times New Roman"/>
          <w:color w:val="000000"/>
        </w:rPr>
        <w:tab/>
        <w:t xml:space="preserve">II - quando constatado desvio de finalidade na aplicação dos recursos ou o inadimplemento da </w:t>
      </w:r>
      <w:r>
        <w:rPr>
          <w:rFonts w:cs="Times New Roman" w:ascii="Times New Roman" w:hAnsi="Times New Roman"/>
          <w:b/>
          <w:bCs/>
          <w:color w:val="000000"/>
        </w:rPr>
        <w:t>OSC</w:t>
      </w:r>
      <w:r>
        <w:rPr>
          <w:rFonts w:cs="Times New Roman" w:ascii="Times New Roman" w:hAnsi="Times New Roman"/>
          <w:color w:val="000000"/>
        </w:rPr>
        <w:t xml:space="preserve"> em relação a obrigações estabelecidas no termo de Colaboração;</w:t>
      </w:r>
    </w:p>
    <w:p>
      <w:pPr>
        <w:pStyle w:val="Standard"/>
        <w:tabs>
          <w:tab w:val="clear" w:pos="709"/>
          <w:tab w:val="left" w:pos="567" w:leader="none"/>
        </w:tabs>
        <w:spacing w:lineRule="auto" w:line="276"/>
        <w:jc w:val="both"/>
        <w:rPr/>
      </w:pPr>
      <w:r>
        <w:rPr>
          <w:rFonts w:cs="Times New Roman" w:ascii="Times New Roman" w:hAnsi="Times New Roman"/>
          <w:color w:val="000000"/>
        </w:rPr>
        <w:tab/>
        <w:t xml:space="preserve">III - quando a </w:t>
      </w:r>
      <w:r>
        <w:rPr>
          <w:rFonts w:cs="Times New Roman" w:ascii="Times New Roman" w:hAnsi="Times New Roman"/>
          <w:b/>
          <w:bCs/>
          <w:color w:val="000000"/>
        </w:rPr>
        <w:t>OSC</w:t>
      </w:r>
      <w:r>
        <w:rPr>
          <w:rFonts w:cs="Times New Roman" w:ascii="Times New Roman" w:hAnsi="Times New Roman"/>
          <w:color w:val="000000"/>
        </w:rPr>
        <w:t xml:space="preserve"> deixar de adotar sem justificativa suficiente as medidas saneadoras apontadas pela administração pública ou pelos órgãos de controle interno ou externo.</w:t>
      </w:r>
    </w:p>
    <w:p>
      <w:pPr>
        <w:pStyle w:val="Textbody"/>
        <w:spacing w:lineRule="auto" w:line="276" w:before="0" w:after="0"/>
        <w:ind w:firstLine="525"/>
        <w:jc w:val="both"/>
        <w:rPr/>
      </w:pPr>
      <w:r>
        <w:rPr>
          <w:rFonts w:ascii="Times New Roman" w:hAnsi="Times New Roman"/>
          <w:color w:val="000000"/>
          <w:sz w:val="24"/>
          <w:szCs w:val="24"/>
        </w:rPr>
        <w:t xml:space="preserve">34. Os recursos recebidos em decorrência desta parceria serão depositados em conta-corrente específica isenta de tarifa bancária na instituição financeira pública determinada pela </w:t>
      </w:r>
      <w:r>
        <w:rPr>
          <w:rFonts w:ascii="Times New Roman" w:hAnsi="Times New Roman"/>
          <w:b/>
          <w:bCs/>
          <w:color w:val="000000"/>
          <w:sz w:val="24"/>
          <w:szCs w:val="24"/>
        </w:rPr>
        <w:t>ADMINISTRAÇÃO PÚBLICA MUNICIPAL</w:t>
      </w:r>
      <w:r>
        <w:rPr>
          <w:rFonts w:ascii="Times New Roman" w:hAnsi="Times New Roman"/>
          <w:color w:val="000000"/>
          <w:sz w:val="24"/>
          <w:szCs w:val="24"/>
        </w:rPr>
        <w:t>,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ind w:firstLine="525"/>
        <w:jc w:val="both"/>
        <w:rPr/>
      </w:pPr>
      <w:bookmarkStart w:id="31" w:name="m_4136101817286224392_art52.1"/>
      <w:bookmarkStart w:id="32" w:name="m_4136101817286224392_art521"/>
      <w:bookmarkEnd w:id="31"/>
      <w:bookmarkEnd w:id="32"/>
      <w:r>
        <w:rPr>
          <w:rFonts w:ascii="Times New Roman" w:hAnsi="Times New Roman"/>
          <w:color w:val="000000"/>
          <w:sz w:val="24"/>
          <w:szCs w:val="24"/>
        </w:rPr>
        <w:t xml:space="preserve">3.5. Por ocasião da conclusão, denúncia, rescisão ou extinção da parceria, os saldos financeiros remanescentes, inclusive os provenientes das receitas obtidas das aplicações financeiras realizadas, serão devolvidos à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pPr>
      <w:r>
        <w:rPr>
          <w:rFonts w:ascii="Times New Roman" w:hAnsi="Times New Roman"/>
          <w:color w:val="000000"/>
          <w:sz w:val="24"/>
          <w:szCs w:val="24"/>
        </w:rPr>
        <w:tab/>
        <w:t xml:space="preserve">3.6. Caso a </w:t>
      </w:r>
      <w:r>
        <w:rPr>
          <w:rFonts w:ascii="Times New Roman" w:hAnsi="Times New Roman"/>
          <w:b/>
          <w:bCs/>
          <w:color w:val="000000"/>
          <w:sz w:val="24"/>
          <w:szCs w:val="24"/>
        </w:rPr>
        <w:t>OSC</w:t>
      </w:r>
      <w:r>
        <w:rPr>
          <w:rFonts w:ascii="Times New Roman" w:hAnsi="Times New Roman"/>
          <w:color w:val="000000"/>
          <w:sz w:val="24"/>
          <w:szCs w:val="24"/>
        </w:rPr>
        <w:t xml:space="preserve"> adquira equipamentos e materiais permanentes com recursos provenientes da celebração da parceria, o bem será gravado com cláusula de inalienabilidade, e esta deverá formalizar promessa de transferência da propriedade à </w:t>
      </w:r>
      <w:r>
        <w:rPr>
          <w:rFonts w:ascii="Times New Roman" w:hAnsi="Times New Roman"/>
          <w:b/>
          <w:bCs/>
          <w:color w:val="000000"/>
          <w:sz w:val="24"/>
          <w:szCs w:val="24"/>
        </w:rPr>
        <w:t>ADMINISTRAÇÃO PÚBLICA MUNICIPAL</w:t>
      </w:r>
      <w:r>
        <w:rPr>
          <w:rFonts w:ascii="Times New Roman" w:hAnsi="Times New Roman"/>
          <w:color w:val="000000"/>
          <w:sz w:val="24"/>
          <w:szCs w:val="24"/>
        </w:rPr>
        <w:t>, na hipótese de sua extinção (art. 35, § 5º da Lei nº 13.019/14).</w:t>
      </w:r>
    </w:p>
    <w:p>
      <w:pPr>
        <w:pStyle w:val="Textbody"/>
        <w:spacing w:lineRule="auto" w:line="276" w:before="0" w:after="0"/>
        <w:ind w:firstLine="525"/>
        <w:jc w:val="both"/>
        <w:rPr/>
      </w:pPr>
      <w:r>
        <w:rPr>
          <w:rFonts w:ascii="Times New Roman" w:hAnsi="Times New Roman"/>
          <w:color w:val="000000"/>
          <w:sz w:val="24"/>
          <w:szCs w:val="24"/>
        </w:rPr>
        <w:tab/>
        <w:t>3.7. No caso do item 4.6 deste Termo de Colaboração,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ind w:firstLine="525"/>
        <w:jc w:val="both"/>
        <w:rPr/>
      </w:pPr>
      <w:r>
        <w:rPr>
          <w:rFonts w:ascii="Times New Roman" w:hAnsi="Times New Roman"/>
          <w:color w:val="000000"/>
          <w:sz w:val="24"/>
          <w:szCs w:val="24"/>
        </w:rPr>
        <w:t>3.8.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3.9. As despesas relacionadas à execução da parceria serão executadas nos termos dos incisos XIX e XX do art. 42 da Lei nº 13.019/14, sendo vedado:</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I - utilizar recursos para finalidade alheia ao objeto da parceria;</w:t>
      </w:r>
      <w:bookmarkStart w:id="33" w:name="m_4136101817286224392_art45ii2"/>
      <w:bookmarkEnd w:id="33"/>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 xml:space="preserve">II - remunerar, a qualquer título, servidor ou empregado público, </w:t>
      </w:r>
      <w:r>
        <w:rPr>
          <w:rFonts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ind w:firstLine="525"/>
        <w:jc w:val="both"/>
        <w:rPr/>
      </w:pPr>
      <w:bookmarkStart w:id="34" w:name="m_4136101817286224392_art46.1"/>
      <w:bookmarkStart w:id="35" w:name="m_4136101817286224392_art45iii1"/>
      <w:bookmarkEnd w:id="34"/>
      <w:bookmarkEnd w:id="35"/>
      <w:r>
        <w:rPr>
          <w:rFonts w:ascii="Times New Roman" w:hAnsi="Times New Roman"/>
          <w:color w:val="000000"/>
          <w:sz w:val="24"/>
          <w:szCs w:val="24"/>
        </w:rPr>
        <w:t>3.10. Todos os recursos da parceria deverão ser utilizados para satisfação de seu objeto, sendo admitidas, dentre outras despesas previstas e aprovadas no plano de trabalho, com recursos vinculados à parceria:</w:t>
      </w:r>
    </w:p>
    <w:p>
      <w:pPr>
        <w:pStyle w:val="Textbody"/>
        <w:spacing w:lineRule="auto" w:line="276" w:before="0" w:after="0"/>
        <w:ind w:firstLine="525"/>
        <w:jc w:val="both"/>
        <w:rPr/>
      </w:pPr>
      <w:r>
        <w:rPr>
          <w:rFonts w:ascii="Times New Roman" w:hAnsi="Times New Roman"/>
          <w:color w:val="000000"/>
          <w:sz w:val="24"/>
          <w:szCs w:val="24"/>
        </w:rPr>
        <w:t>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pPr>
        <w:pStyle w:val="Textbody"/>
        <w:spacing w:lineRule="auto" w:line="276" w:before="0" w:after="0"/>
        <w:ind w:firstLine="525"/>
        <w:jc w:val="both"/>
        <w:rPr/>
      </w:pPr>
      <w:r>
        <w:rPr>
          <w:rFonts w:ascii="Times New Roman" w:hAnsi="Times New Roman"/>
          <w:color w:val="000000"/>
          <w:sz w:val="24"/>
          <w:szCs w:val="24"/>
        </w:rPr>
        <w:t>II - diárias referentes a deslocamento, hospedagem e alimentação nos casos em que a execução do objeto da parceria assim o exija;</w:t>
      </w:r>
    </w:p>
    <w:p>
      <w:pPr>
        <w:pStyle w:val="Textbody"/>
        <w:spacing w:lineRule="auto" w:line="276" w:before="0" w:after="0"/>
        <w:ind w:firstLine="525"/>
        <w:jc w:val="both"/>
        <w:rPr/>
      </w:pPr>
      <w:r>
        <w:rPr>
          <w:rFonts w:ascii="Times New Roman" w:hAnsi="Times New Roman"/>
          <w:color w:val="000000"/>
          <w:sz w:val="24"/>
          <w:szCs w:val="24"/>
        </w:rPr>
        <w:t>III - custos indiretos necessários à execução do objeto, seja qual for a proporção em relação ao valor total da parceria (aluguel, telefone, assessoria jurídica, contador, água, energia, dentre outros);</w:t>
      </w:r>
    </w:p>
    <w:p>
      <w:pPr>
        <w:pStyle w:val="Textbody"/>
        <w:spacing w:lineRule="auto" w:line="276" w:before="0" w:after="0"/>
        <w:ind w:firstLine="525"/>
        <w:jc w:val="both"/>
        <w:rPr/>
      </w:pPr>
      <w:r>
        <w:rPr>
          <w:rFonts w:ascii="Times New Roman" w:hAnsi="Times New Roman"/>
          <w:color w:val="000000"/>
          <w:sz w:val="24"/>
          <w:szCs w:val="24"/>
        </w:rPr>
        <w:t>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ind w:firstLine="525"/>
        <w:jc w:val="both"/>
        <w:rPr/>
      </w:pPr>
      <w:r>
        <w:rPr>
          <w:rFonts w:ascii="Times New Roman" w:hAnsi="Times New Roman"/>
          <w:color w:val="000000"/>
          <w:sz w:val="24"/>
          <w:szCs w:val="24"/>
        </w:rPr>
        <w:t xml:space="preserve">3.11. A inadimplência da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não transfere à </w:t>
      </w:r>
      <w:r>
        <w:rPr>
          <w:rFonts w:ascii="Times New Roman" w:hAnsi="Times New Roman"/>
          <w:b/>
          <w:bCs/>
          <w:color w:val="000000"/>
          <w:sz w:val="24"/>
          <w:szCs w:val="24"/>
        </w:rPr>
        <w:t>OSC</w:t>
      </w:r>
      <w:r>
        <w:rPr>
          <w:rFonts w:ascii="Times New Roman" w:hAnsi="Times New Roman"/>
          <w:color w:val="000000"/>
          <w:sz w:val="24"/>
          <w:szCs w:val="24"/>
        </w:rPr>
        <w:t xml:space="preserve"> a responsabilidade pelo pagamento de obrigações vinculadas à parceria com recursos próprios (art. 46, § 1º da Lei nº 13.019/14).</w:t>
      </w:r>
    </w:p>
    <w:p>
      <w:pPr>
        <w:pStyle w:val="Textbody"/>
        <w:spacing w:lineRule="auto" w:line="276" w:before="0" w:after="0"/>
        <w:ind w:firstLine="525"/>
        <w:jc w:val="both"/>
        <w:rPr/>
      </w:pPr>
      <w:r>
        <w:rPr>
          <w:rFonts w:ascii="Times New Roman" w:hAnsi="Times New Roman"/>
          <w:color w:val="000000"/>
          <w:sz w:val="24"/>
          <w:szCs w:val="24"/>
        </w:rPr>
        <w:t xml:space="preserve">3.12. A inadimplência da </w:t>
      </w:r>
      <w:r>
        <w:rPr>
          <w:rFonts w:ascii="Times New Roman" w:hAnsi="Times New Roman"/>
          <w:b/>
          <w:bCs/>
          <w:color w:val="000000"/>
          <w:sz w:val="24"/>
          <w:szCs w:val="24"/>
        </w:rPr>
        <w:t>OSC</w:t>
      </w:r>
      <w:r>
        <w:rPr>
          <w:rFonts w:ascii="Times New Roman" w:hAnsi="Times New Roman"/>
          <w:color w:val="000000"/>
          <w:sz w:val="24"/>
          <w:szCs w:val="24"/>
        </w:rPr>
        <w:t xml:space="preserve"> em decorrência de atrasos na liberação de repasses relacionados à parceria não poderá acarretar restrições à liberação de parcelas subsequentes (art. 46, § 2º da Lei nº 13.019/14).</w:t>
      </w:r>
    </w:p>
    <w:p>
      <w:pPr>
        <w:pStyle w:val="Textbody"/>
        <w:spacing w:lineRule="auto" w:line="276" w:before="0" w:after="0"/>
        <w:ind w:firstLine="525"/>
        <w:jc w:val="both"/>
        <w:rPr/>
      </w:pPr>
      <w:r>
        <w:rPr>
          <w:rFonts w:ascii="Times New Roman" w:hAnsi="Times New Roman"/>
          <w:color w:val="000000"/>
          <w:sz w:val="24"/>
          <w:szCs w:val="24"/>
        </w:rPr>
        <w:t xml:space="preserve">4.13. O pagamento de remuneração da equipe contratada pela </w:t>
      </w:r>
      <w:r>
        <w:rPr>
          <w:rFonts w:ascii="Times New Roman" w:hAnsi="Times New Roman"/>
          <w:b/>
          <w:bCs/>
          <w:color w:val="000000"/>
          <w:sz w:val="24"/>
          <w:szCs w:val="24"/>
        </w:rPr>
        <w:t>OSC</w:t>
      </w:r>
      <w:r>
        <w:rPr>
          <w:rFonts w:ascii="Times New Roman" w:hAnsi="Times New Roman"/>
          <w:color w:val="000000"/>
          <w:sz w:val="24"/>
          <w:szCs w:val="24"/>
        </w:rPr>
        <w:t xml:space="preserve"> com recursos da parceria não gera vínculo trabalhista com 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(art. 46, § 3º da Lei nº 13.019/14).</w:t>
      </w:r>
    </w:p>
    <w:p>
      <w:pPr>
        <w:pStyle w:val="Textbody"/>
        <w:spacing w:lineRule="auto" w:line="276" w:before="0" w:after="0"/>
        <w:ind w:firstLine="525"/>
        <w:jc w:val="both"/>
        <w:rPr>
          <w:rFonts w:ascii="Times New Roman" w:hAnsi="Times New Roman"/>
          <w:color w:val="000000"/>
          <w:sz w:val="24"/>
          <w:szCs w:val="24"/>
        </w:rPr>
      </w:pPr>
      <w:r>
        <w:rPr>
          <w:rFonts w:ascii="Times New Roman" w:hAnsi="Times New Roman"/>
          <w:color w:val="000000"/>
          <w:sz w:val="24"/>
          <w:szCs w:val="24"/>
        </w:rPr>
      </w:r>
    </w:p>
    <w:p>
      <w:pPr>
        <w:pStyle w:val="Standard"/>
        <w:tabs>
          <w:tab w:val="left" w:pos="709" w:leader="none"/>
        </w:tabs>
        <w:spacing w:lineRule="auto" w:line="276"/>
        <w:jc w:val="both"/>
        <w:rPr/>
      </w:pPr>
      <w:r>
        <w:rPr>
          <w:rFonts w:cs="Times New Roman" w:ascii="Times New Roman" w:hAnsi="Times New Roman"/>
          <w:b/>
          <w:bCs/>
          <w:color w:val="000000"/>
        </w:rPr>
        <w:tab/>
        <w:t>CLÁUSULA QUARTA – DA PUBLICIDADE DO TERMO DE COLABORAÇÃO</w:t>
      </w:r>
    </w:p>
    <w:p>
      <w:pPr>
        <w:pStyle w:val="Standard"/>
        <w:tabs>
          <w:tab w:val="left" w:pos="709" w:leader="none"/>
        </w:tabs>
        <w:spacing w:lineRule="auto" w:line="276"/>
        <w:jc w:val="both"/>
        <w:rPr/>
      </w:pPr>
      <w:r>
        <w:rPr>
          <w:rFonts w:eastAsia="Calibri" w:cs="Times New Roman" w:ascii="Times New Roman" w:hAnsi="Times New Roman"/>
          <w:color w:val="000000"/>
          <w:lang w:eastAsia="en-US"/>
        </w:rPr>
        <w:tab/>
        <w:t xml:space="preserve">4.1. O Termo de </w:t>
      </w:r>
      <w:r>
        <w:rPr>
          <w:rFonts w:cs="Times New Roman" w:ascii="Times New Roman" w:hAnsi="Times New Roman"/>
          <w:color w:val="000000"/>
        </w:rPr>
        <w:t>Colaboração</w:t>
      </w:r>
      <w:r>
        <w:rPr>
          <w:rFonts w:eastAsia="Calibri" w:cs="Times New Roman" w:ascii="Times New Roman" w:hAnsi="Times New Roman"/>
          <w:color w:val="000000"/>
          <w:lang w:eastAsia="en-US"/>
        </w:rPr>
        <w:t xml:space="preserve"> somente produzirá efeitos jurídicos após a publicação do respectivo extrato no meio oficial de publicidade da </w:t>
      </w:r>
      <w:r>
        <w:rPr>
          <w:rFonts w:eastAsia="Calibri" w:cs="Times New Roman" w:ascii="Times New Roman" w:hAnsi="Times New Roman"/>
          <w:b/>
          <w:bCs/>
          <w:color w:val="000000"/>
          <w:lang w:eastAsia="en-US"/>
        </w:rPr>
        <w:t>ADMINISTRAÇÃO PÚBLICA MUNICIPAL</w:t>
      </w:r>
      <w:r>
        <w:rPr>
          <w:rFonts w:eastAsia="Calibri" w:cs="Times New Roman" w:ascii="Times New Roman" w:hAnsi="Times New Roman"/>
          <w:color w:val="000000"/>
          <w:lang w:eastAsia="en-US"/>
        </w:rPr>
        <w:t xml:space="preserve"> (art. 38 da Lei nº 13.019/14).</w:t>
      </w:r>
    </w:p>
    <w:p>
      <w:pPr>
        <w:pStyle w:val="Standard"/>
        <w:spacing w:lineRule="auto" w:line="276"/>
        <w:jc w:val="both"/>
        <w:rPr/>
      </w:pPr>
      <w:r>
        <w:rPr>
          <w:rFonts w:cs="Times New Roman" w:ascii="Times New Roman" w:hAnsi="Times New Roman"/>
          <w:color w:val="000000"/>
        </w:rPr>
        <w:tab/>
        <w:t>4.2. A Administração Pública Municipal deverá manter, em seu sítio oficial (</w:t>
      </w:r>
      <w:hyperlink r:id="rId5">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nesta parceria (art. 12 da Lei nº 13.019/14).</w:t>
      </w:r>
    </w:p>
    <w:p>
      <w:pPr>
        <w:pStyle w:val="Standard"/>
        <w:spacing w:lineRule="auto" w:line="276"/>
        <w:jc w:val="both"/>
        <w:rPr/>
      </w:pPr>
      <w:r>
        <w:rPr>
          <w:rFonts w:cs="Times New Roman" w:ascii="Times New Roman" w:hAnsi="Times New Roman"/>
          <w:color w:val="000000"/>
        </w:rPr>
        <w:tab/>
        <w:t xml:space="preserve">4.3. A </w:t>
      </w:r>
      <w:r>
        <w:rPr>
          <w:rFonts w:cs="Times New Roman" w:ascii="Times New Roman" w:hAnsi="Times New Roman"/>
          <w:b/>
          <w:bCs/>
          <w:color w:val="000000"/>
        </w:rPr>
        <w:t>OSC</w:t>
      </w:r>
      <w:r>
        <w:rPr>
          <w:rFonts w:cs="Times New Roman" w:ascii="Times New Roman" w:hAnsi="Times New Roman"/>
          <w:color w:val="000000"/>
        </w:rPr>
        <w:t xml:space="preserve"> deverá divulgar na internet, em seu sítio oficial, e em locais visíveis de suas sedes sociais e dos estabelecimentos em que exerça suas ações a parceria celebrada com a </w:t>
      </w:r>
      <w:r>
        <w:rPr>
          <w:rFonts w:cs="Times New Roman" w:ascii="Times New Roman" w:hAnsi="Times New Roman"/>
          <w:b/>
          <w:bCs/>
          <w:color w:val="000000"/>
        </w:rPr>
        <w:t>ADMINISTRAÇÃO PÚBLICA MUNICIPAL</w:t>
      </w:r>
      <w:r>
        <w:rPr>
          <w:rFonts w:cs="Times New Roman" w:ascii="Times New Roman" w:hAnsi="Times New Roman"/>
          <w:color w:val="000000"/>
        </w:rPr>
        <w:t>, sendo que as informações deverão incluir, no mínimo:</w:t>
      </w:r>
    </w:p>
    <w:p>
      <w:pPr>
        <w:pStyle w:val="Standard"/>
        <w:spacing w:lineRule="auto" w:line="276"/>
        <w:jc w:val="both"/>
        <w:rPr/>
      </w:pPr>
      <w:r>
        <w:rPr>
          <w:rFonts w:cs="Times New Roman" w:ascii="Times New Roman" w:hAnsi="Times New Roman"/>
          <w:color w:val="000000"/>
        </w:rPr>
        <w:tab/>
        <w:t>I - data de assinatura e identificação do instrumento de parceria e do órgão da administração pública responsável;</w:t>
      </w:r>
    </w:p>
    <w:p>
      <w:pPr>
        <w:pStyle w:val="Standard"/>
        <w:spacing w:lineRule="auto" w:line="276"/>
        <w:jc w:val="both"/>
        <w:rPr/>
      </w:pPr>
      <w:r>
        <w:rPr>
          <w:rFonts w:cs="Times New Roman" w:ascii="Times New Roman" w:hAnsi="Times New Roman"/>
          <w:color w:val="000000"/>
        </w:rPr>
        <w:tab/>
        <w:t>II - nome da organização da sociedade civil e seu número de inscrição no Cadastro Nacional da Pessoa Jurídica - CNPJ da Secretaria da Receita Federal do Brasil – RFB;</w:t>
      </w:r>
    </w:p>
    <w:p>
      <w:pPr>
        <w:pStyle w:val="Standard"/>
        <w:spacing w:lineRule="auto" w:line="276"/>
        <w:jc w:val="both"/>
        <w:rPr/>
      </w:pPr>
      <w:r>
        <w:rPr>
          <w:rFonts w:cs="Times New Roman" w:ascii="Times New Roman" w:hAnsi="Times New Roman"/>
          <w:color w:val="000000"/>
        </w:rPr>
        <w:tab/>
        <w:t>III - descrição do objeto da parceria;</w:t>
      </w:r>
    </w:p>
    <w:p>
      <w:pPr>
        <w:pStyle w:val="Standard"/>
        <w:spacing w:lineRule="auto" w:line="276"/>
        <w:jc w:val="both"/>
        <w:rPr/>
      </w:pPr>
      <w:r>
        <w:rPr>
          <w:rFonts w:cs="Times New Roman" w:ascii="Times New Roman" w:hAnsi="Times New Roman"/>
          <w:color w:val="000000"/>
        </w:rPr>
        <w:tab/>
        <w:t>IV - valor total da parceria e valores liberados, quando for o caso;</w:t>
      </w:r>
    </w:p>
    <w:p>
      <w:pPr>
        <w:pStyle w:val="Standard"/>
        <w:spacing w:lineRule="auto" w:line="276"/>
        <w:jc w:val="both"/>
        <w:rPr/>
      </w:pPr>
      <w:r>
        <w:rPr>
          <w:rFonts w:cs="Times New Roman" w:ascii="Times New Roman" w:hAnsi="Times New Roman"/>
          <w:color w:val="000000"/>
        </w:rPr>
        <w:tab/>
        <w:t>V - situação da prestação de contas da parceria, que deverá informar a data prevista para a sua apresentação, a data em que foi apresentada, o prazo para a sua análise e o resultado conclusivo; e,</w:t>
      </w:r>
    </w:p>
    <w:p>
      <w:pPr>
        <w:pStyle w:val="Standard"/>
        <w:spacing w:lineRule="auto" w:line="276"/>
        <w:jc w:val="both"/>
        <w:rPr/>
      </w:pPr>
      <w:r>
        <w:rPr>
          <w:rFonts w:cs="Times New Roman" w:ascii="Times New Roman" w:hAnsi="Times New Roman"/>
          <w:color w:val="000000"/>
        </w:rPr>
        <w:tab/>
        <w:t>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spacing w:lineRule="auto" w:line="276"/>
        <w:ind w:firstLine="525"/>
        <w:jc w:val="both"/>
        <w:rPr/>
      </w:pPr>
      <w:r>
        <w:rPr>
          <w:rFonts w:cs="Times New Roman" w:ascii="Times New Roman" w:hAnsi="Times New Roman"/>
          <w:color w:val="000000"/>
          <w:lang w:val="pt-PT"/>
        </w:rPr>
        <w:t xml:space="preserve">4.4. Será responsável pela boa administração e aplicação dos recursos recebidos, por parte da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 Sr(a).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 conforme Termo de Responsabilidade Pessoal lavrado e assinado por este</w:t>
      </w:r>
      <w:r>
        <w:rPr>
          <w:rFonts w:cs="Times New Roman" w:ascii="Times New Roman" w:hAnsi="Times New Roman"/>
          <w:b/>
          <w:bCs/>
          <w:color w:val="000000"/>
          <w:lang w:val="pt-PT"/>
        </w:rPr>
        <w:t>.</w:t>
      </w:r>
    </w:p>
    <w:p>
      <w:pPr>
        <w:pStyle w:val="Standard"/>
        <w:spacing w:lineRule="auto" w:line="276"/>
        <w:ind w:firstLine="525"/>
        <w:jc w:val="both"/>
        <w:rPr>
          <w:rFonts w:ascii="Times New Roman" w:hAnsi="Times New Roman" w:cs="Times New Roman"/>
          <w:color w:val="000000"/>
          <w:lang w:val="pt-PT"/>
        </w:rPr>
      </w:pPr>
      <w:r>
        <w:rPr>
          <w:rFonts w:cs="Times New Roman" w:ascii="Times New Roman" w:hAnsi="Times New Roman"/>
          <w:color w:val="000000"/>
          <w:lang w:val="pt-PT"/>
        </w:rPr>
      </w:r>
    </w:p>
    <w:p>
      <w:pPr>
        <w:pStyle w:val="Textbody"/>
        <w:spacing w:lineRule="auto" w:line="276" w:before="0" w:after="0"/>
        <w:ind w:firstLine="525"/>
        <w:jc w:val="both"/>
        <w:rPr/>
      </w:pPr>
      <w:r>
        <w:rPr>
          <w:rFonts w:ascii="Times New Roman" w:hAnsi="Times New Roman"/>
          <w:b/>
          <w:bCs/>
          <w:color w:val="000000"/>
          <w:sz w:val="24"/>
          <w:szCs w:val="24"/>
        </w:rPr>
        <w:t>CLÁUSULA QUINTA - DAS OBRIGAÇÕES E RESPONSABILIDADES</w:t>
      </w:r>
    </w:p>
    <w:p>
      <w:pPr>
        <w:pStyle w:val="Textbody"/>
        <w:spacing w:lineRule="auto" w:line="276" w:before="0" w:after="0"/>
        <w:ind w:firstLine="525"/>
        <w:jc w:val="both"/>
        <w:rPr/>
      </w:pPr>
      <w:r>
        <w:rPr>
          <w:rFonts w:ascii="Times New Roman" w:hAnsi="Times New Roman"/>
          <w:color w:val="000000"/>
          <w:sz w:val="24"/>
          <w:szCs w:val="24"/>
        </w:rPr>
        <w:t xml:space="preserve">5.1. A </w:t>
      </w:r>
      <w:r>
        <w:rPr>
          <w:rFonts w:ascii="Times New Roman" w:hAnsi="Times New Roman"/>
          <w:b/>
          <w:bCs/>
          <w:color w:val="000000"/>
          <w:sz w:val="24"/>
          <w:szCs w:val="24"/>
        </w:rPr>
        <w:t>OSC</w:t>
      </w:r>
      <w:r>
        <w:rPr>
          <w:rFonts w:ascii="Times New Roman" w:hAnsi="Times New Roman"/>
          <w:color w:val="000000"/>
          <w:sz w:val="24"/>
          <w:szCs w:val="24"/>
        </w:rPr>
        <w:t xml:space="preserve"> é obrigada a:</w:t>
      </w:r>
    </w:p>
    <w:p>
      <w:pPr>
        <w:pStyle w:val="Textbody"/>
        <w:spacing w:lineRule="auto" w:line="276" w:before="0" w:after="0"/>
        <w:ind w:firstLine="525"/>
        <w:jc w:val="both"/>
        <w:rPr/>
      </w:pPr>
      <w:r>
        <w:rPr>
          <w:rFonts w:ascii="Times New Roman" w:hAnsi="Times New Roman"/>
          <w:color w:val="000000"/>
          <w:sz w:val="24"/>
          <w:szCs w:val="24"/>
        </w:rPr>
        <w:t xml:space="preserve">I - </w:t>
      </w:r>
      <w:r>
        <w:rPr>
          <w:rFonts w:ascii="Times New Roman" w:hAnsi="Times New Roman"/>
          <w:color w:val="000000"/>
          <w:sz w:val="24"/>
          <w:szCs w:val="24"/>
          <w:lang w:val="pt-PT"/>
        </w:rPr>
        <w:t>executar com fidelidade o Plano de Trabalho apresentado, bem como o Edital do Chamamento Público e seus anexos, zelando pela boa qualidade das atividades desenvolvidas, buscando o aprimoramento constante da eficiência, eficácia, efetividade e economicidade em suas atividades e no uso dos recursos recebidos para a execução da parceria;</w:t>
      </w:r>
    </w:p>
    <w:p>
      <w:pPr>
        <w:pStyle w:val="Textbody"/>
        <w:spacing w:lineRule="auto" w:line="276" w:before="0" w:after="0"/>
        <w:ind w:firstLine="525"/>
        <w:jc w:val="both"/>
        <w:rPr/>
      </w:pPr>
      <w:r>
        <w:rPr>
          <w:rFonts w:ascii="Times New Roman" w:hAnsi="Times New Roman"/>
          <w:color w:val="000000"/>
          <w:sz w:val="24"/>
          <w:szCs w:val="24"/>
          <w:lang w:val="pt-PT"/>
        </w:rPr>
        <w:t xml:space="preserve">II – Observar e anteder, no curso da execução de suas atividades, as orientações emanadas pela </w:t>
      </w:r>
      <w:r>
        <w:rPr>
          <w:rFonts w:ascii="Times New Roman" w:hAnsi="Times New Roman"/>
          <w:b/>
          <w:bCs/>
          <w:color w:val="000000"/>
          <w:sz w:val="24"/>
          <w:szCs w:val="24"/>
          <w:lang w:val="pt-PT"/>
        </w:rPr>
        <w:t>ADMINISTRAÇÃO PÚBLICA MUNICIPAL</w:t>
      </w:r>
      <w:r>
        <w:rPr>
          <w:rFonts w:ascii="Times New Roman" w:hAnsi="Times New Roman"/>
          <w:color w:val="000000"/>
          <w:sz w:val="24"/>
          <w:szCs w:val="24"/>
          <w:lang w:val="pt-PT"/>
        </w:rPr>
        <w:t>, elaboradas com base no monitoramento e fiscalização;</w:t>
      </w:r>
    </w:p>
    <w:p>
      <w:pPr>
        <w:pStyle w:val="Textbody"/>
        <w:spacing w:lineRule="auto" w:line="276" w:before="0" w:after="0"/>
        <w:ind w:firstLine="525"/>
        <w:jc w:val="both"/>
        <w:rPr/>
      </w:pPr>
      <w:r>
        <w:rPr>
          <w:rFonts w:ascii="Times New Roman" w:hAnsi="Times New Roman"/>
          <w:color w:val="000000"/>
          <w:sz w:val="24"/>
          <w:szCs w:val="24"/>
          <w:lang w:val="pt-PT"/>
        </w:rPr>
        <w:t>III - zelar pelo correto e pontual cumprimento de todas obrigações legais referentes aos aprendizes e à equipe de trabalho empregada na realização do Plano de Trabalho;</w:t>
      </w:r>
    </w:p>
    <w:p>
      <w:pPr>
        <w:pStyle w:val="Textbody"/>
        <w:spacing w:lineRule="auto" w:line="276" w:before="0" w:after="0"/>
        <w:ind w:firstLine="525"/>
        <w:jc w:val="both"/>
        <w:rPr/>
      </w:pPr>
      <w:r>
        <w:rPr>
          <w:rFonts w:ascii="Times New Roman" w:hAnsi="Times New Roman"/>
          <w:color w:val="000000"/>
          <w:sz w:val="24"/>
          <w:szCs w:val="24"/>
          <w:lang w:val="pt-PT"/>
        </w:rPr>
        <w:t xml:space="preserve">IV – prestar contas à </w:t>
      </w:r>
      <w:r>
        <w:rPr>
          <w:rFonts w:ascii="Times New Roman" w:hAnsi="Times New Roman"/>
          <w:b/>
          <w:bCs/>
          <w:color w:val="000000"/>
          <w:sz w:val="24"/>
          <w:szCs w:val="24"/>
          <w:lang w:val="pt-PT"/>
        </w:rPr>
        <w:t>ADMINISTRAÇÃO PÚBLICA MUNICIPAL</w:t>
      </w:r>
      <w:r>
        <w:rPr>
          <w:rFonts w:ascii="Times New Roman" w:hAnsi="Times New Roman"/>
          <w:color w:val="000000"/>
          <w:sz w:val="24"/>
          <w:szCs w:val="24"/>
          <w:lang w:val="pt-PT"/>
        </w:rPr>
        <w:t xml:space="preserve">, nos termos previstos no Edital e neste Termo de </w:t>
      </w:r>
      <w:r>
        <w:rPr>
          <w:rFonts w:ascii="Times New Roman" w:hAnsi="Times New Roman"/>
          <w:color w:val="000000"/>
          <w:sz w:val="24"/>
          <w:szCs w:val="24"/>
        </w:rPr>
        <w:t>Colaboração</w:t>
      </w:r>
      <w:r>
        <w:rPr>
          <w:rFonts w:ascii="Times New Roman" w:hAnsi="Times New Roman"/>
          <w:color w:val="000000"/>
          <w:sz w:val="24"/>
          <w:szCs w:val="24"/>
          <w:lang w:val="pt-PT"/>
        </w:rPr>
        <w:t>;</w:t>
      </w:r>
    </w:p>
    <w:p>
      <w:pPr>
        <w:pStyle w:val="Standard"/>
        <w:spacing w:lineRule="auto" w:line="276"/>
        <w:ind w:firstLine="525"/>
        <w:jc w:val="both"/>
        <w:rPr/>
      </w:pPr>
      <w:r>
        <w:rPr>
          <w:rFonts w:cs="Times New Roman" w:ascii="Times New Roman" w:hAnsi="Times New Roman"/>
          <w:color w:val="000000"/>
          <w:lang w:val="pt-PT"/>
        </w:rPr>
        <w:t>V – indicar um responsável pela boa administração e aplicação dos recursos recebidos;</w:t>
      </w:r>
    </w:p>
    <w:p>
      <w:pPr>
        <w:pStyle w:val="Standard"/>
        <w:spacing w:lineRule="auto" w:line="276"/>
        <w:ind w:firstLine="525"/>
        <w:jc w:val="both"/>
        <w:rPr/>
      </w:pPr>
      <w:r>
        <w:rPr>
          <w:rFonts w:cs="Times New Roman" w:ascii="Times New Roman" w:hAnsi="Times New Roman"/>
          <w:color w:val="000000"/>
          <w:lang w:val="pt-PT"/>
        </w:rPr>
        <w:t>VI - observar, no que couber, os dispositivos da IN 02/2016 do TCE/SP e alterações.</w:t>
      </w:r>
    </w:p>
    <w:p>
      <w:pPr>
        <w:pStyle w:val="Textbody"/>
        <w:spacing w:lineRule="auto" w:line="276" w:before="0" w:after="0"/>
        <w:ind w:firstLine="525"/>
        <w:jc w:val="both"/>
        <w:rPr/>
      </w:pPr>
      <w:r>
        <w:rPr>
          <w:rFonts w:ascii="Times New Roman" w:hAnsi="Times New Roman"/>
          <w:color w:val="000000"/>
          <w:sz w:val="24"/>
          <w:szCs w:val="24"/>
        </w:rPr>
        <w:t xml:space="preserve">5.2. A </w:t>
      </w:r>
      <w:r>
        <w:rPr>
          <w:rFonts w:ascii="Times New Roman" w:hAnsi="Times New Roman"/>
          <w:b/>
          <w:bCs/>
          <w:color w:val="000000"/>
          <w:sz w:val="24"/>
          <w:szCs w:val="24"/>
        </w:rPr>
        <w:t>OSC</w:t>
      </w:r>
      <w:r>
        <w:rPr>
          <w:rFonts w:ascii="Times New Roman" w:hAnsi="Times New Roman"/>
          <w:color w:val="000000"/>
          <w:sz w:val="24"/>
          <w:szCs w:val="24"/>
        </w:rPr>
        <w:t xml:space="preserve">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ind w:firstLine="525"/>
        <w:jc w:val="both"/>
        <w:rPr/>
      </w:pPr>
      <w:r>
        <w:rPr>
          <w:rFonts w:ascii="Times New Roman" w:hAnsi="Times New Roman"/>
          <w:color w:val="000000"/>
          <w:sz w:val="24"/>
          <w:szCs w:val="24"/>
        </w:rPr>
        <w:t xml:space="preserve">5.3. A </w:t>
      </w:r>
      <w:r>
        <w:rPr>
          <w:rFonts w:ascii="Times New Roman" w:hAnsi="Times New Roman"/>
          <w:b/>
          <w:bCs/>
          <w:color w:val="000000"/>
          <w:sz w:val="24"/>
          <w:szCs w:val="24"/>
        </w:rPr>
        <w:t>OSC</w:t>
      </w:r>
      <w:r>
        <w:rPr>
          <w:rFonts w:ascii="Times New Roman" w:hAnsi="Times New Roman"/>
          <w:color w:val="000000"/>
          <w:sz w:val="24"/>
          <w:szCs w:val="24"/>
        </w:rPr>
        <w:t xml:space="preserve"> é exclusivamente responsável pelo pagamento dos encargos trabalhistas, previdenciários, fiscais e comerciais relacionados à execução do objeto previsto no termo de Colaboração, não implicando responsabilidade solidária ou subsidiária da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a inadimplência da </w:t>
      </w:r>
      <w:r>
        <w:rPr>
          <w:rFonts w:ascii="Times New Roman" w:hAnsi="Times New Roman"/>
          <w:b/>
          <w:bCs/>
          <w:color w:val="000000"/>
          <w:sz w:val="24"/>
          <w:szCs w:val="24"/>
        </w:rPr>
        <w:t>OSC</w:t>
      </w:r>
      <w:r>
        <w:rPr>
          <w:rFonts w:ascii="Times New Roman" w:hAnsi="Times New Roman"/>
          <w:color w:val="000000"/>
          <w:sz w:val="24"/>
          <w:szCs w:val="24"/>
        </w:rPr>
        <w:t xml:space="preserve">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lang w:val="pt-PT"/>
        </w:rPr>
        <w:tab/>
      </w:r>
      <w:r>
        <w:rPr>
          <w:rFonts w:cs="Times New Roman" w:ascii="Times New Roman" w:hAnsi="Times New Roman"/>
          <w:color w:val="000000"/>
          <w:lang w:val="pt-PT"/>
        </w:rPr>
        <w:t>5.4.</w:t>
      </w:r>
      <w:r>
        <w:rPr>
          <w:rFonts w:cs="Times New Roman" w:ascii="Times New Roman" w:hAnsi="Times New Roman"/>
          <w:b/>
          <w:color w:val="000000"/>
          <w:lang w:val="pt-PT"/>
        </w:rPr>
        <w:t xml:space="preserve"> </w:t>
      </w:r>
      <w:r>
        <w:rPr>
          <w:rFonts w:cs="Times New Roman" w:ascii="Times New Roman" w:hAnsi="Times New Roman"/>
          <w:color w:val="000000"/>
          <w:lang w:val="pt-PT"/>
        </w:rPr>
        <w:t xml:space="preserve">A </w:t>
      </w:r>
      <w:r>
        <w:rPr>
          <w:rFonts w:cs="Times New Roman" w:ascii="Times New Roman" w:hAnsi="Times New Roman"/>
          <w:b/>
          <w:bCs/>
          <w:color w:val="000000"/>
          <w:lang w:val="pt-PT"/>
        </w:rPr>
        <w:t>ADMINISTRAÇÃO PÚBLICA MUNICIPAL</w:t>
      </w:r>
      <w:r>
        <w:rPr>
          <w:rFonts w:cs="Times New Roman" w:ascii="Times New Roman" w:hAnsi="Times New Roman"/>
          <w:color w:val="000000"/>
          <w:lang w:val="pt-PT"/>
        </w:rPr>
        <w:t xml:space="preserve"> é obrigada: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 - acompanhar, supervisionar e fiscalizar a execução deste Termo de </w:t>
      </w:r>
      <w:r>
        <w:rPr>
          <w:rFonts w:cs="Times New Roman" w:ascii="Times New Roman" w:hAnsi="Times New Roman"/>
          <w:color w:val="000000"/>
        </w:rPr>
        <w:t>Colaboração</w:t>
      </w:r>
      <w:r>
        <w:rPr>
          <w:rFonts w:cs="Times New Roman" w:ascii="Times New Roman" w:hAnsi="Times New Roman"/>
          <w:color w:val="000000"/>
          <w:lang w:val="pt-PT"/>
        </w:rPr>
        <w:t xml:space="preserve">, de acordo com o Plano de Trabalho apresentado e nos termos previstos no Edital e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II - repassar os recursos financeiros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nos prazos e termos estabelecidos no cronograma de desembolso constante do Plano de Trabalho apresentado;</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III - designar a Comissão de Monitoramento e Avaliação, para os fins de acompanhamento e fiscalização do desempenho da </w:t>
      </w:r>
      <w:r>
        <w:rPr>
          <w:rFonts w:cs="Times New Roman" w:ascii="Times New Roman" w:hAnsi="Times New Roman"/>
          <w:b/>
          <w:bCs/>
          <w:color w:val="000000"/>
          <w:lang w:val="pt-PT"/>
        </w:rPr>
        <w:t xml:space="preserve">OSC </w:t>
      </w:r>
      <w:r>
        <w:rPr>
          <w:rFonts w:cs="Times New Roman" w:ascii="Times New Roman" w:hAnsi="Times New Roman"/>
          <w:color w:val="000000"/>
          <w:lang w:val="pt-PT"/>
        </w:rPr>
        <w:t>na execução da parceria;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IV - designar o Gestor da Parceria, para fins de acompanhamento e fiscalização da execução da parceria;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V - no âmbito de suas específicas atribuições, prestar o apoio necessário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com vistas ao integral aperfeiçoamento e cumprimento do objeto avençado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VI - não praticar atos de ingerência direta na seleção e contratação dos aprendizes e profissionais pela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ou que direcionem o recrutamento de pessoas para trabalhar ou prestar serviços na referida entidade.  </w:t>
      </w:r>
    </w:p>
    <w:p>
      <w:pPr>
        <w:pStyle w:val="Standard"/>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567" w:leader="none"/>
        </w:tabs>
        <w:spacing w:lineRule="auto" w:line="276"/>
        <w:jc w:val="both"/>
        <w:rPr/>
      </w:pPr>
      <w:r>
        <w:rPr>
          <w:rFonts w:cs="Times New Roman" w:ascii="Times New Roman" w:hAnsi="Times New Roman"/>
          <w:b/>
          <w:bCs/>
          <w:color w:val="000000"/>
        </w:rPr>
        <w:tab/>
        <w:tab/>
        <w:t>CLÁUSULA SEXTA - DO MONITORAMENTO E AVALIAÇÃO DO TERMO DE COLABORAÇÃO</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6.1.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promoverá o monitoramento e a avaliação do cumprimento do objeto da parceria (art. 58, caput, da Lei nº 13.019/14).</w:t>
      </w:r>
    </w:p>
    <w:p>
      <w:pPr>
        <w:pStyle w:val="Standard"/>
        <w:tabs>
          <w:tab w:val="left" w:pos="709" w:leader="none"/>
        </w:tabs>
        <w:spacing w:lineRule="auto" w:line="276"/>
        <w:jc w:val="both"/>
        <w:rPr/>
      </w:pPr>
      <w:r>
        <w:rPr>
          <w:rFonts w:cs="Times New Roman" w:ascii="Times New Roman" w:hAnsi="Times New Roman"/>
          <w:color w:val="000000"/>
        </w:rPr>
        <w:tab/>
        <w:t xml:space="preserve">6.2. Para tanto, em cumprimento ao que dispõe o art. 35, inc. V, als. “g” e “h” da Lei nº 13.019/14, foram nomeadas, pelo Chefe do Poder Executivo, a Comissão de Monitoramento e Avaliação e o Gestor da Parceria, por meio do Decreto nº </w:t>
      </w:r>
      <w:r>
        <w:rPr>
          <w:rFonts w:cs="Times New Roman" w:ascii="Times New Roman" w:hAnsi="Times New Roman"/>
          <w:b/>
          <w:bCs/>
          <w:color w:val="000000"/>
        </w:rPr>
        <w:t>6980 de 19/10/2017</w:t>
      </w:r>
      <w:r>
        <w:rPr>
          <w:rFonts w:cs="Times New Roman" w:ascii="Times New Roman" w:hAnsi="Times New Roman"/>
          <w:color w:val="000000"/>
        </w:rPr>
        <w:t>, ambos com poderes de controle e fiscalização, observadas as vedações constantes do art. 35, §§ 6º e 7º da Lei nº 13.019/14.</w:t>
      </w:r>
    </w:p>
    <w:p>
      <w:pPr>
        <w:pStyle w:val="Standard"/>
        <w:spacing w:lineRule="auto" w:line="276"/>
        <w:jc w:val="both"/>
        <w:rPr/>
      </w:pPr>
      <w:r>
        <w:rPr>
          <w:rFonts w:cs="Times New Roman" w:ascii="Times New Roman" w:hAnsi="Times New Roman"/>
          <w:color w:val="000000"/>
        </w:rPr>
        <w:tab/>
        <w:t xml:space="preserve">6.3.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w:t>
      </w:r>
      <w:r>
        <w:rPr>
          <w:rFonts w:cs="Times New Roman" w:ascii="Times New Roman" w:hAnsi="Times New Roman"/>
          <w:b/>
          <w:bCs/>
          <w:color w:val="000000"/>
        </w:rPr>
        <w:t>OSC</w:t>
      </w:r>
      <w:r>
        <w:rPr>
          <w:rFonts w:cs="Times New Roman" w:ascii="Times New Roman" w:hAnsi="Times New Roman"/>
          <w:color w:val="000000"/>
        </w:rPr>
        <w:t xml:space="preserve"> (art. 59, caput, da Lei nº 13.019/14).</w:t>
      </w:r>
    </w:p>
    <w:p>
      <w:pPr>
        <w:pStyle w:val="Standard"/>
        <w:spacing w:lineRule="auto" w:line="276"/>
        <w:jc w:val="both"/>
        <w:rPr/>
      </w:pPr>
      <w:r>
        <w:rPr>
          <w:rFonts w:cs="Times New Roman" w:ascii="Times New Roman" w:hAnsi="Times New Roman"/>
          <w:color w:val="000000"/>
        </w:rPr>
        <w:tab/>
        <w:t xml:space="preserve">6.4. O relatório técnico de monitoramento e avaliação da parceria, a ser elaborado pela </w:t>
      </w:r>
      <w:r>
        <w:rPr>
          <w:rFonts w:cs="Times New Roman" w:ascii="Times New Roman" w:hAnsi="Times New Roman"/>
          <w:b/>
          <w:bCs/>
          <w:color w:val="000000"/>
        </w:rPr>
        <w:t>ADMINISTRAÇÃO PÚBLICA MUNICIPAL</w:t>
      </w:r>
      <w:r>
        <w:rPr>
          <w:rFonts w:cs="Times New Roman" w:ascii="Times New Roman" w:hAnsi="Times New Roman"/>
          <w:color w:val="000000"/>
        </w:rPr>
        <w:t>, sem prejuízo de outros elementos, deverá conter:</w:t>
      </w:r>
    </w:p>
    <w:p>
      <w:pPr>
        <w:pStyle w:val="Standard"/>
        <w:spacing w:lineRule="auto" w:line="276"/>
        <w:jc w:val="both"/>
        <w:rPr/>
      </w:pPr>
      <w:r>
        <w:rPr>
          <w:rFonts w:cs="Times New Roman" w:ascii="Times New Roman" w:hAnsi="Times New Roman"/>
          <w:color w:val="000000"/>
        </w:rPr>
        <w:tab/>
        <w:t>a.) descrição sumária das atividades e metas estabelecidas;</w:t>
      </w:r>
    </w:p>
    <w:p>
      <w:pPr>
        <w:pStyle w:val="Standard"/>
        <w:spacing w:lineRule="auto" w:line="276"/>
        <w:jc w:val="both"/>
        <w:rPr/>
      </w:pPr>
      <w:r>
        <w:rPr>
          <w:rFonts w:cs="Times New Roman" w:ascii="Times New Roman" w:hAnsi="Times New Roman"/>
          <w:color w:val="000000"/>
        </w:rPr>
        <w:tab/>
        <w:t>b.) análise das atividades realizadas, do cumprimento das metas e do impacto do benefício social obtido em razão da execução do objeto até o período, com base nos indicadores estabelecidos e aprovados no plano de trabalho;</w:t>
      </w:r>
    </w:p>
    <w:p>
      <w:pPr>
        <w:pStyle w:val="Standard"/>
        <w:spacing w:lineRule="auto" w:line="276"/>
        <w:jc w:val="both"/>
        <w:rPr/>
      </w:pPr>
      <w:r>
        <w:rPr>
          <w:rFonts w:cs="Times New Roman" w:ascii="Times New Roman" w:hAnsi="Times New Roman"/>
          <w:color w:val="000000"/>
        </w:rPr>
        <w:tab/>
        <w:t xml:space="preserve">c.) valores efetivamente transferidos pela </w:t>
      </w:r>
      <w:r>
        <w:rPr>
          <w:rFonts w:cs="Times New Roman" w:ascii="Times New Roman" w:hAnsi="Times New Roman"/>
          <w:b/>
          <w:bCs/>
          <w:color w:val="000000"/>
        </w:rPr>
        <w:t>ADMINISTRAÇÃO PÚBLICA MUNICIPAL</w:t>
      </w:r>
      <w:r>
        <w:rPr>
          <w:rFonts w:cs="Times New Roman" w:ascii="Times New Roman" w:hAnsi="Times New Roman"/>
          <w:color w:val="000000"/>
        </w:rPr>
        <w:t>;</w:t>
      </w:r>
    </w:p>
    <w:p>
      <w:pPr>
        <w:pStyle w:val="Standard"/>
        <w:spacing w:lineRule="auto" w:line="276"/>
        <w:jc w:val="both"/>
        <w:rPr/>
      </w:pPr>
      <w:r>
        <w:rPr>
          <w:rFonts w:cs="Times New Roman" w:ascii="Times New Roman" w:hAnsi="Times New Roman"/>
          <w:color w:val="000000"/>
        </w:rPr>
        <w:tab/>
        <w:t xml:space="preserve">d.) análise dos documentos comprobatórios das despesas apresentados pela </w:t>
      </w:r>
      <w:r>
        <w:rPr>
          <w:rFonts w:cs="Times New Roman" w:ascii="Times New Roman" w:hAnsi="Times New Roman"/>
          <w:b/>
          <w:bCs/>
          <w:color w:val="000000"/>
        </w:rPr>
        <w:t>OSC</w:t>
      </w:r>
      <w:r>
        <w:rPr>
          <w:rFonts w:cs="Times New Roman" w:ascii="Times New Roman" w:hAnsi="Times New Roman"/>
          <w:color w:val="000000"/>
        </w:rPr>
        <w:t xml:space="preserve"> na prestação de contas, quando não for comprovado o alcance das metas e resultados estabelecidos no respectivo Termo de Colaboração;</w:t>
      </w:r>
    </w:p>
    <w:p>
      <w:pPr>
        <w:pStyle w:val="Standard"/>
        <w:spacing w:lineRule="auto" w:line="276"/>
        <w:jc w:val="both"/>
        <w:rPr/>
      </w:pPr>
      <w:r>
        <w:rPr>
          <w:rFonts w:cs="Times New Roman" w:ascii="Times New Roman" w:hAnsi="Times New Roman"/>
          <w:color w:val="000000"/>
        </w:rPr>
        <w:tab/>
        <w:t>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pPr>
      <w:r>
        <w:rPr>
          <w:rFonts w:cs="Times New Roman" w:ascii="Times New Roman" w:hAnsi="Times New Roman"/>
          <w:color w:val="000000"/>
        </w:rPr>
        <w:tab/>
        <w:t>6.5. São obrigações do Gestor da Parceria:</w:t>
      </w:r>
    </w:p>
    <w:p>
      <w:pPr>
        <w:pStyle w:val="Standard"/>
        <w:spacing w:lineRule="auto" w:line="276"/>
        <w:jc w:val="both"/>
        <w:rPr/>
      </w:pPr>
      <w:r>
        <w:rPr>
          <w:rFonts w:cs="Times New Roman" w:ascii="Times New Roman" w:hAnsi="Times New Roman"/>
          <w:color w:val="000000"/>
        </w:rPr>
        <w:tab/>
        <w:t>a.) acompanhar e fiscalizar a execução da parceria;</w:t>
      </w:r>
    </w:p>
    <w:p>
      <w:pPr>
        <w:pStyle w:val="Standard"/>
        <w:spacing w:lineRule="auto" w:line="276"/>
        <w:jc w:val="both"/>
        <w:rPr/>
      </w:pPr>
      <w:r>
        <w:rPr>
          <w:rFonts w:cs="Times New Roman" w:ascii="Times New Roman" w:hAnsi="Times New Roman"/>
          <w:color w:val="000000"/>
        </w:rPr>
        <w:tab/>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Standard"/>
        <w:spacing w:lineRule="auto" w:line="276"/>
        <w:jc w:val="both"/>
        <w:rPr/>
      </w:pPr>
      <w:r>
        <w:rPr>
          <w:rFonts w:cs="Times New Roman" w:ascii="Times New Roman" w:hAnsi="Times New Roman"/>
          <w:color w:val="000000"/>
        </w:rPr>
        <w:tab/>
        <w:t>c.) emitir parecer técnico conclusivo de análise da prestação de contas final, levando em consideração o conteúdo do relatório técnico de monitoramento e avaliação de que tratam os itens 7.3 e 7.4 deste Termo de Colaboração;</w:t>
      </w:r>
    </w:p>
    <w:p>
      <w:pPr>
        <w:pStyle w:val="Standard"/>
        <w:spacing w:lineRule="auto" w:line="276"/>
        <w:jc w:val="both"/>
        <w:rPr/>
      </w:pPr>
      <w:r>
        <w:rPr>
          <w:rFonts w:cs="Times New Roman" w:ascii="Times New Roman" w:hAnsi="Times New Roman"/>
          <w:color w:val="000000"/>
        </w:rPr>
        <w:tab/>
        <w:t>d.) disponibilizar materiais e equipamentos tecnológicos necessários às atividades de monitoramento e avaliação (art. 61, caput, I a V da Lei nº 13.019/14).</w:t>
      </w:r>
    </w:p>
    <w:p>
      <w:pPr>
        <w:pStyle w:val="Standard"/>
        <w:spacing w:lineRule="auto" w:line="276"/>
        <w:jc w:val="both"/>
        <w:rPr/>
      </w:pPr>
      <w:r>
        <w:rPr>
          <w:rFonts w:cs="Times New Roman" w:ascii="Times New Roman" w:hAnsi="Times New Roman"/>
          <w:color w:val="000000"/>
        </w:rPr>
        <w:tab/>
        <w:t>6.6.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pPr>
      <w:r>
        <w:rPr>
          <w:rFonts w:cs="Times New Roman" w:ascii="Times New Roman" w:hAnsi="Times New Roman"/>
          <w:color w:val="000000"/>
        </w:rPr>
        <w:tab/>
      </w:r>
      <w:r>
        <w:rPr>
          <w:rFonts w:cs="Times New Roman" w:ascii="Times New Roman" w:hAnsi="Times New Roman"/>
          <w:b/>
          <w:bCs/>
          <w:color w:val="000000"/>
        </w:rPr>
        <w:t>CLÁUSULA SÉTIMA - DA PRESTAÇÃO DE CONTAS</w:t>
      </w:r>
    </w:p>
    <w:p>
      <w:pPr>
        <w:pStyle w:val="Textbody"/>
        <w:spacing w:lineRule="auto" w:line="276" w:before="0" w:after="0"/>
        <w:jc w:val="both"/>
        <w:rPr/>
      </w:pPr>
      <w:r>
        <w:rPr>
          <w:rFonts w:ascii="Times New Roman" w:hAnsi="Times New Roman"/>
          <w:color w:val="000000"/>
          <w:sz w:val="24"/>
          <w:szCs w:val="24"/>
        </w:rPr>
        <w:tab/>
        <w:t>7.1. A prestação de contas é o procedimento em que se analisa e se avalia a execução da parceria, pelo qual seja possível verificar o cumprimento do objeto da parceria e o alcance das metas e dos resultados previstos, compreendendo duas fases:</w:t>
      </w:r>
    </w:p>
    <w:p>
      <w:pPr>
        <w:pStyle w:val="Textbody"/>
        <w:spacing w:lineRule="auto" w:line="276" w:before="0" w:after="0"/>
        <w:jc w:val="both"/>
        <w:rPr/>
      </w:pPr>
      <w:r>
        <w:rPr>
          <w:rFonts w:ascii="Times New Roman" w:hAnsi="Times New Roman"/>
          <w:color w:val="000000"/>
          <w:sz w:val="24"/>
          <w:szCs w:val="24"/>
        </w:rPr>
        <w:tab/>
        <w:t xml:space="preserve">a) apresentação das contas, de responsabilidade da </w:t>
      </w:r>
      <w:r>
        <w:rPr>
          <w:rFonts w:ascii="Times New Roman" w:hAnsi="Times New Roman"/>
          <w:b/>
          <w:bCs/>
          <w:color w:val="000000"/>
          <w:sz w:val="24"/>
          <w:szCs w:val="24"/>
        </w:rPr>
        <w:t>OSC</w:t>
      </w:r>
      <w:r>
        <w:rPr>
          <w:rFonts w:ascii="Times New Roman" w:hAnsi="Times New Roman"/>
          <w:color w:val="000000"/>
          <w:sz w:val="24"/>
          <w:szCs w:val="24"/>
        </w:rPr>
        <w:t>;</w:t>
      </w:r>
      <w:bookmarkStart w:id="36" w:name="m_4136101817286224392_art2xivb1"/>
      <w:bookmarkEnd w:id="36"/>
    </w:p>
    <w:p>
      <w:pPr>
        <w:pStyle w:val="Textbody"/>
        <w:spacing w:lineRule="auto" w:line="276" w:before="0" w:after="0"/>
        <w:jc w:val="both"/>
        <w:rPr/>
      </w:pPr>
      <w:r>
        <w:rPr>
          <w:rFonts w:ascii="Times New Roman" w:hAnsi="Times New Roman"/>
          <w:color w:val="000000"/>
          <w:sz w:val="24"/>
          <w:szCs w:val="24"/>
        </w:rPr>
        <w:tab/>
        <w:t xml:space="preserve">b) análise e manifestação conclusiva das contas, de responsabilidade da </w:t>
      </w:r>
      <w:r>
        <w:rPr>
          <w:rFonts w:ascii="Times New Roman" w:hAnsi="Times New Roman"/>
          <w:b/>
          <w:bCs/>
          <w:color w:val="000000"/>
          <w:sz w:val="24"/>
          <w:szCs w:val="24"/>
        </w:rPr>
        <w:t>ADMINISTRAÇÃO PÚBLICA MUNICIPAL</w:t>
      </w:r>
      <w:r>
        <w:rPr>
          <w:rFonts w:ascii="Times New Roman" w:hAnsi="Times New Roman"/>
          <w:color w:val="000000"/>
          <w:sz w:val="24"/>
          <w:szCs w:val="24"/>
        </w:rPr>
        <w:t>, sem prejuízo da atuação dos órgãos de controle (art. 2º, XIV da Lei nº 13.019/14).</w:t>
      </w:r>
    </w:p>
    <w:p>
      <w:pPr>
        <w:pStyle w:val="Standard"/>
        <w:spacing w:lineRule="auto" w:line="276"/>
        <w:jc w:val="both"/>
        <w:rPr/>
      </w:pPr>
      <w:r>
        <w:rPr>
          <w:rFonts w:cs="Times New Roman" w:ascii="Times New Roman" w:hAnsi="Times New Roman"/>
          <w:color w:val="000000"/>
        </w:rPr>
        <w:tab/>
        <w:t xml:space="preserve">7.2. 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pPr>
      <w:r>
        <w:rPr>
          <w:rFonts w:cs="Times New Roman" w:ascii="Times New Roman" w:hAnsi="Times New Roman"/>
          <w:color w:val="000000"/>
        </w:rPr>
        <w:tab/>
        <w:t>7.3. Serão glosados valores relacionados a metas e resultados descumpridos sem justificativa suficiente (art. 64, § 1º, da Lei nº 13.019/14).</w:t>
      </w:r>
    </w:p>
    <w:p>
      <w:pPr>
        <w:pStyle w:val="Standard"/>
        <w:spacing w:lineRule="auto" w:line="276"/>
        <w:jc w:val="both"/>
        <w:rPr/>
      </w:pPr>
      <w:r>
        <w:rPr>
          <w:rFonts w:cs="Times New Roman" w:ascii="Times New Roman" w:hAnsi="Times New Roman"/>
          <w:color w:val="000000"/>
        </w:rPr>
        <w:tab/>
        <w:t>7.4.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pPr>
      <w:r>
        <w:rPr>
          <w:rFonts w:cs="Times New Roman" w:ascii="Times New Roman" w:hAnsi="Times New Roman"/>
          <w:color w:val="000000"/>
        </w:rPr>
        <w:tab/>
        <w:t xml:space="preserve">7.5. A prestação de contas pela </w:t>
      </w:r>
      <w:r>
        <w:rPr>
          <w:rFonts w:cs="Times New Roman" w:ascii="Times New Roman" w:hAnsi="Times New Roman"/>
          <w:b/>
          <w:bCs/>
          <w:color w:val="000000"/>
        </w:rPr>
        <w:t>OSC</w:t>
      </w:r>
      <w:r>
        <w:rPr>
          <w:rFonts w:cs="Times New Roman" w:ascii="Times New Roman" w:hAnsi="Times New Roman"/>
          <w:color w:val="000000"/>
        </w:rPr>
        <w:t xml:space="preserve"> e todos os atos que dela decorram dar-se-ão em plataforma eletrônica, permitindo a visualização por qualquer interessado (art. 65 da Lei nº 13.019/14).</w:t>
      </w:r>
    </w:p>
    <w:p>
      <w:pPr>
        <w:pStyle w:val="Standard"/>
        <w:spacing w:lineRule="auto" w:line="276"/>
        <w:jc w:val="both"/>
        <w:rPr/>
      </w:pPr>
      <w:r>
        <w:rPr>
          <w:rFonts w:cs="Times New Roman" w:ascii="Times New Roman" w:hAnsi="Times New Roman"/>
          <w:color w:val="000000"/>
        </w:rPr>
        <w:tab/>
        <w:t>7.5.1.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pPr>
      <w:r>
        <w:rPr>
          <w:rFonts w:cs="Times New Roman" w:ascii="Times New Roman" w:hAnsi="Times New Roman"/>
          <w:color w:val="000000"/>
        </w:rPr>
        <w:tab/>
        <w:t>7.5.2.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7.6. A </w:t>
      </w:r>
      <w:r>
        <w:rPr>
          <w:rFonts w:cs="Times New Roman" w:ascii="Times New Roman" w:hAnsi="Times New Roman"/>
          <w:b/>
          <w:bCs/>
          <w:color w:val="000000"/>
        </w:rPr>
        <w:t>OSC</w:t>
      </w:r>
      <w:r>
        <w:rPr>
          <w:rFonts w:cs="Times New Roman" w:ascii="Times New Roman" w:hAnsi="Times New Roman"/>
          <w:color w:val="000000"/>
        </w:rPr>
        <w:t xml:space="preserve">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pPr>
      <w:r>
        <w:rPr>
          <w:rFonts w:cs="Times New Roman" w:ascii="Times New Roman" w:hAnsi="Times New Roman"/>
          <w:color w:val="000000"/>
        </w:rPr>
        <w:tab/>
        <w:t>7.6.1. A prestação de contas dar-se-á mediante os seguintes relatórios, a serem elaborados e apresentados pela Organização da Sociedade Civil, no prazo previsto no item 8.6. deste Edital:</w:t>
      </w:r>
    </w:p>
    <w:p>
      <w:pPr>
        <w:pStyle w:val="Standard"/>
        <w:spacing w:lineRule="auto" w:line="276"/>
        <w:jc w:val="both"/>
        <w:rPr/>
      </w:pPr>
      <w:r>
        <w:rPr>
          <w:rFonts w:cs="Times New Roman" w:ascii="Times New Roman" w:hAnsi="Times New Roman"/>
          <w:color w:val="000000"/>
        </w:rPr>
        <w:tab/>
        <w:t>a.) relatório de execução do objeto, contendo as atividades desenvolvidas para o cumprimento do objeto e o comparativo de metas propostas com os resultados alcançados; e,</w:t>
      </w:r>
    </w:p>
    <w:p>
      <w:pPr>
        <w:pStyle w:val="Standard"/>
        <w:spacing w:lineRule="auto" w:line="276"/>
        <w:jc w:val="both"/>
        <w:rPr/>
      </w:pPr>
      <w:r>
        <w:rPr>
          <w:rFonts w:cs="Times New Roman" w:ascii="Times New Roman" w:hAnsi="Times New Roman"/>
          <w:color w:val="000000"/>
        </w:rPr>
        <w:tab/>
        <w:t>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xml:space="preserve">, a requerimento da </w:t>
      </w:r>
      <w:r>
        <w:rPr>
          <w:rFonts w:cs="Times New Roman" w:ascii="Times New Roman" w:hAnsi="Times New Roman"/>
          <w:b/>
          <w:bCs/>
          <w:color w:val="000000"/>
        </w:rPr>
        <w:t>OSC</w:t>
      </w:r>
      <w:r>
        <w:rPr>
          <w:rFonts w:cs="Times New Roman" w:ascii="Times New Roman" w:hAnsi="Times New Roman"/>
          <w:color w:val="000000"/>
        </w:rPr>
        <w:t>, desde que devidamente justificado (art. 69, § 4º,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7.7. A prestação de contas não impede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spacing w:lineRule="auto" w:line="276"/>
        <w:jc w:val="both"/>
        <w:rPr/>
      </w:pPr>
      <w:r>
        <w:rPr>
          <w:rFonts w:cs="Times New Roman" w:ascii="Times New Roman" w:hAnsi="Times New Roman"/>
          <w:color w:val="000000"/>
        </w:rPr>
        <w:tab/>
        <w:t xml:space="preserve">7.8. O Gestor da Parceria emitirá parecer técnico conclusivo acerca da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pPr>
      <w:r>
        <w:rPr>
          <w:rFonts w:cs="Times New Roman" w:ascii="Times New Roman" w:hAnsi="Times New Roman"/>
          <w:color w:val="000000"/>
        </w:rPr>
        <w:tab/>
        <w:t>7.8.1. Para fins de avaliação quanto à eficácia e efetividade das ações em execução ou que já foram realizadas, o parecer técnico elaborado pelo Gestor da Parceria deverá, obrigatoriamente, mencionar:</w:t>
      </w:r>
    </w:p>
    <w:p>
      <w:pPr>
        <w:pStyle w:val="Standard"/>
        <w:spacing w:lineRule="auto" w:line="276"/>
        <w:jc w:val="both"/>
        <w:rPr/>
      </w:pPr>
      <w:r>
        <w:rPr>
          <w:rFonts w:cs="Times New Roman" w:ascii="Times New Roman" w:hAnsi="Times New Roman"/>
          <w:color w:val="000000"/>
        </w:rPr>
        <w:tab/>
        <w:t>I - os resultados já alcançados e seus benefícios;</w:t>
      </w:r>
    </w:p>
    <w:p>
      <w:pPr>
        <w:pStyle w:val="Standard"/>
        <w:spacing w:lineRule="auto" w:line="276"/>
        <w:jc w:val="both"/>
        <w:rPr/>
      </w:pPr>
      <w:r>
        <w:rPr>
          <w:rFonts w:cs="Times New Roman" w:ascii="Times New Roman" w:hAnsi="Times New Roman"/>
          <w:color w:val="000000"/>
        </w:rPr>
        <w:tab/>
        <w:t>II - os impactos econômicos ou sociais;</w:t>
      </w:r>
    </w:p>
    <w:p>
      <w:pPr>
        <w:pStyle w:val="Standard"/>
        <w:spacing w:lineRule="auto" w:line="276"/>
        <w:jc w:val="both"/>
        <w:rPr/>
      </w:pPr>
      <w:r>
        <w:rPr>
          <w:rFonts w:cs="Times New Roman" w:ascii="Times New Roman" w:hAnsi="Times New Roman"/>
          <w:color w:val="000000"/>
        </w:rPr>
        <w:tab/>
        <w:t>III - o grau de satisfação do público-alvo;</w:t>
      </w:r>
    </w:p>
    <w:p>
      <w:pPr>
        <w:pStyle w:val="Standard"/>
        <w:spacing w:lineRule="auto" w:line="276"/>
        <w:jc w:val="both"/>
        <w:rPr/>
      </w:pPr>
      <w:r>
        <w:rPr>
          <w:rFonts w:cs="Times New Roman" w:ascii="Times New Roman" w:hAnsi="Times New Roman"/>
          <w:color w:val="000000"/>
        </w:rPr>
        <w:tab/>
        <w:t>IV - a possibilidade de sustentabilidade das ações após a conclusão do objeto pactuado (art. 67, § 4º, I a IV, da Lei nº 13.019/14).</w:t>
      </w:r>
    </w:p>
    <w:p>
      <w:pPr>
        <w:pStyle w:val="Standard"/>
        <w:spacing w:lineRule="auto" w:line="276"/>
        <w:jc w:val="both"/>
        <w:rPr/>
      </w:pPr>
      <w:r>
        <w:rPr>
          <w:rFonts w:cs="Times New Roman" w:ascii="Times New Roman" w:hAnsi="Times New Roman"/>
          <w:color w:val="000000"/>
        </w:rPr>
        <w:tab/>
        <w:t>7.8.2. Ao final, o parecer técnico deverá concluir, alternativamente, pela:</w:t>
      </w:r>
    </w:p>
    <w:p>
      <w:pPr>
        <w:pStyle w:val="Standard"/>
        <w:spacing w:lineRule="auto" w:line="276"/>
        <w:jc w:val="both"/>
        <w:rPr/>
      </w:pPr>
      <w:r>
        <w:rPr>
          <w:rFonts w:cs="Times New Roman" w:ascii="Times New Roman" w:hAnsi="Times New Roman"/>
          <w:color w:val="000000"/>
        </w:rPr>
        <w:tab/>
        <w:t>I - aprovação da prestação de contas;</w:t>
      </w:r>
    </w:p>
    <w:p>
      <w:pPr>
        <w:pStyle w:val="Standard"/>
        <w:spacing w:lineRule="auto" w:line="276"/>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ab/>
        <w:t>II - aprovação da prestação de contas com ressalvas; ou,</w:t>
      </w:r>
    </w:p>
    <w:p>
      <w:pPr>
        <w:pStyle w:val="Standard"/>
        <w:spacing w:lineRule="auto" w:line="276"/>
        <w:jc w:val="both"/>
        <w:rPr/>
      </w:pPr>
      <w:r>
        <w:rPr>
          <w:rFonts w:cs="Times New Roman" w:ascii="Times New Roman" w:hAnsi="Times New Roman"/>
          <w:color w:val="000000"/>
        </w:rPr>
        <w:tab/>
        <w:t>III - rejeição da prestação de contas e determinação de imediata instauração de tomada de contas especial (art. 69, § 5º, I a III, da Lei nº 13.019/14).</w:t>
      </w:r>
    </w:p>
    <w:p>
      <w:pPr>
        <w:pStyle w:val="Standard"/>
        <w:spacing w:lineRule="auto" w:line="276"/>
        <w:jc w:val="both"/>
        <w:rPr/>
      </w:pPr>
      <w:r>
        <w:rPr>
          <w:rFonts w:cs="Times New Roman" w:ascii="Times New Roman" w:hAnsi="Times New Roman"/>
          <w:color w:val="000000"/>
        </w:rPr>
        <w:tab/>
        <w:t xml:space="preserve">7.9.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xml:space="preserve">, a contar da notificação, para a </w:t>
      </w:r>
      <w:r>
        <w:rPr>
          <w:rFonts w:cs="Times New Roman" w:ascii="Times New Roman" w:hAnsi="Times New Roman"/>
          <w:b/>
          <w:bCs/>
          <w:color w:val="000000"/>
        </w:rPr>
        <w:t>OSC</w:t>
      </w:r>
      <w:r>
        <w:rPr>
          <w:rFonts w:cs="Times New Roman" w:ascii="Times New Roman" w:hAnsi="Times New Roman"/>
          <w:color w:val="000000"/>
        </w:rPr>
        <w:t xml:space="preserve"> sanar a irregularidade, omissão ou cumprir a obrigação (art. 70, § 1º da Lei nº 13.019/14).</w:t>
      </w:r>
    </w:p>
    <w:p>
      <w:pPr>
        <w:pStyle w:val="Standard"/>
        <w:spacing w:lineRule="auto" w:line="276"/>
        <w:jc w:val="both"/>
        <w:rPr/>
      </w:pPr>
      <w:r>
        <w:rPr>
          <w:rFonts w:cs="Times New Roman" w:ascii="Times New Roman" w:hAnsi="Times New Roman"/>
          <w:color w:val="000000"/>
        </w:rPr>
        <w:tab/>
        <w:t>7.9.1.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ind w:firstLine="708"/>
        <w:jc w:val="both"/>
        <w:rPr/>
      </w:pPr>
      <w:r>
        <w:rPr>
          <w:rFonts w:cs="Times New Roman" w:ascii="Times New Roman" w:hAnsi="Times New Roman"/>
          <w:color w:val="000000"/>
        </w:rPr>
        <w:t xml:space="preserve">7.10. Com o laudo conclusivo do Gestor da Parceria,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tab/>
      </w:r>
    </w:p>
    <w:p>
      <w:pPr>
        <w:pStyle w:val="Standard"/>
        <w:spacing w:lineRule="auto" w:line="276"/>
        <w:jc w:val="both"/>
        <w:rPr/>
      </w:pPr>
      <w:r>
        <w:rPr>
          <w:rFonts w:cs="Times New Roman" w:ascii="Times New Roman" w:hAnsi="Times New Roman"/>
          <w:color w:val="000000"/>
        </w:rPr>
        <w:tab/>
        <w:t xml:space="preserve">7.11.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deverá considerar em sua análise os seguintes relatórios elaborados internamente, quando houver:</w:t>
      </w:r>
    </w:p>
    <w:p>
      <w:pPr>
        <w:pStyle w:val="Standard"/>
        <w:spacing w:lineRule="auto" w:line="276"/>
        <w:jc w:val="both"/>
        <w:rPr/>
      </w:pPr>
      <w:r>
        <w:rPr>
          <w:rFonts w:cs="Times New Roman" w:ascii="Times New Roman" w:hAnsi="Times New Roman"/>
          <w:color w:val="000000"/>
        </w:rPr>
        <w:tab/>
        <w:t>a.) relatório de visita técnica in loco eventualmente realizada durante a execução da parceria; e,</w:t>
      </w:r>
    </w:p>
    <w:p>
      <w:pPr>
        <w:pStyle w:val="Standard"/>
        <w:spacing w:lineRule="auto" w:line="276"/>
        <w:jc w:val="both"/>
        <w:rPr/>
      </w:pPr>
      <w:r>
        <w:rPr>
          <w:rFonts w:cs="Times New Roman" w:ascii="Times New Roman" w:hAnsi="Times New Roman"/>
          <w:color w:val="000000"/>
        </w:rPr>
        <w:tab/>
        <w:t>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pPr>
      <w:r>
        <w:rPr>
          <w:rFonts w:cs="Times New Roman" w:ascii="Times New Roman" w:hAnsi="Times New Roman"/>
          <w:color w:val="000000"/>
        </w:rPr>
        <w:tab/>
        <w:t>7.12. A prestação de contas será avaliada:</w:t>
      </w:r>
    </w:p>
    <w:p>
      <w:pPr>
        <w:pStyle w:val="Standard"/>
        <w:spacing w:lineRule="auto" w:line="276"/>
        <w:jc w:val="both"/>
        <w:rPr/>
      </w:pPr>
      <w:r>
        <w:rPr>
          <w:rFonts w:cs="Times New Roman" w:ascii="Times New Roman" w:hAnsi="Times New Roman"/>
          <w:color w:val="000000"/>
        </w:rPr>
        <w:tab/>
        <w:t>I - regular, quando expressar, de forma clara e objetiva, o cumprimento dos objetivos e metas estabelecidos no plano de trabalho;</w:t>
      </w:r>
    </w:p>
    <w:p>
      <w:pPr>
        <w:pStyle w:val="Standard"/>
        <w:spacing w:lineRule="auto" w:line="276"/>
        <w:jc w:val="both"/>
        <w:rPr/>
      </w:pPr>
      <w:r>
        <w:rPr>
          <w:rFonts w:cs="Times New Roman" w:ascii="Times New Roman" w:hAnsi="Times New Roman"/>
          <w:color w:val="000000"/>
        </w:rPr>
        <w:tab/>
        <w:t>II - regular com ressalva, quando evidenciar impropriedade ou qualquer outra falta de natureza formal que não resulte em dano ao erário;</w:t>
      </w:r>
    </w:p>
    <w:p>
      <w:pPr>
        <w:pStyle w:val="Standard"/>
        <w:spacing w:lineRule="auto" w:line="276"/>
        <w:jc w:val="both"/>
        <w:rPr/>
      </w:pPr>
      <w:r>
        <w:rPr>
          <w:rFonts w:cs="Times New Roman" w:ascii="Times New Roman" w:hAnsi="Times New Roman"/>
          <w:color w:val="000000"/>
        </w:rPr>
        <w:tab/>
        <w:t>III - irregular, quando comprovada qualquer das seguintes circunstâncias:</w:t>
      </w:r>
    </w:p>
    <w:p>
      <w:pPr>
        <w:pStyle w:val="Standard"/>
        <w:spacing w:lineRule="auto" w:line="276"/>
        <w:jc w:val="both"/>
        <w:rPr/>
      </w:pPr>
      <w:r>
        <w:rPr>
          <w:rFonts w:cs="Times New Roman" w:ascii="Times New Roman" w:hAnsi="Times New Roman"/>
          <w:color w:val="000000"/>
        </w:rPr>
        <w:tab/>
        <w:t>a.) omissão no dever de prestar contas;</w:t>
      </w:r>
    </w:p>
    <w:p>
      <w:pPr>
        <w:pStyle w:val="Standard"/>
        <w:spacing w:lineRule="auto" w:line="276"/>
        <w:jc w:val="both"/>
        <w:rPr/>
      </w:pPr>
      <w:r>
        <w:rPr>
          <w:rFonts w:cs="Times New Roman" w:ascii="Times New Roman" w:hAnsi="Times New Roman"/>
          <w:color w:val="000000"/>
        </w:rPr>
        <w:tab/>
        <w:t>b.) descumprimento injustificado dos objetivos e metas estabelecidos no plano de trabalho;</w:t>
      </w:r>
    </w:p>
    <w:p>
      <w:pPr>
        <w:pStyle w:val="Standard"/>
        <w:spacing w:lineRule="auto" w:line="276"/>
        <w:jc w:val="both"/>
        <w:rPr/>
      </w:pPr>
      <w:r>
        <w:rPr>
          <w:rFonts w:cs="Times New Roman" w:ascii="Times New Roman" w:hAnsi="Times New Roman"/>
          <w:color w:val="000000"/>
        </w:rPr>
        <w:tab/>
        <w:t>c.) dano ao erário decorrente de ato de gestão ilegítimo ou antieconômico;</w:t>
      </w:r>
    </w:p>
    <w:p>
      <w:pPr>
        <w:pStyle w:val="Standard"/>
        <w:spacing w:lineRule="auto" w:line="276"/>
        <w:jc w:val="both"/>
        <w:rPr/>
      </w:pPr>
      <w:r>
        <w:rPr>
          <w:rFonts w:cs="Times New Roman" w:ascii="Times New Roman" w:hAnsi="Times New Roman"/>
          <w:color w:val="000000"/>
        </w:rPr>
        <w:tab/>
        <w:t>d.) desfalque ou desvio de dinheiro, bens ou valores públicos (art. 72, caput, I a II, a, b, c e d da Lei nº 13.019/14).</w:t>
      </w:r>
    </w:p>
    <w:p>
      <w:pPr>
        <w:pStyle w:val="Standard"/>
        <w:spacing w:lineRule="auto" w:line="276"/>
        <w:jc w:val="both"/>
        <w:rPr/>
      </w:pPr>
      <w:r>
        <w:rPr>
          <w:rFonts w:cs="Times New Roman" w:ascii="Times New Roman" w:hAnsi="Times New Roman"/>
          <w:color w:val="000000"/>
        </w:rPr>
        <w:tab/>
        <w:t xml:space="preserve">7.13. Da decisão que julgar a prestação de contas, caberá recurso ao Chefe do Poder Executivo, no prazo de 5 (cinco) dias úteis, a contar da comunicação da decisão à </w:t>
      </w:r>
      <w:r>
        <w:rPr>
          <w:rFonts w:cs="Times New Roman" w:ascii="Times New Roman" w:hAnsi="Times New Roman"/>
          <w:b/>
          <w:bCs/>
          <w:color w:val="000000"/>
        </w:rPr>
        <w:t>OSC</w:t>
      </w:r>
      <w:r>
        <w:rPr>
          <w:rFonts w:cs="Times New Roman" w:ascii="Times New Roman" w:hAnsi="Times New Roman"/>
          <w:color w:val="000000"/>
        </w:rPr>
        <w:t>.</w:t>
      </w:r>
    </w:p>
    <w:p>
      <w:pPr>
        <w:pStyle w:val="Standard"/>
        <w:tabs>
          <w:tab w:val="left" w:pos="709" w:leader="none"/>
        </w:tabs>
        <w:suppressAutoHyphens w:val="false"/>
        <w:spacing w:lineRule="auto" w:line="276"/>
        <w:jc w:val="both"/>
        <w:rPr/>
      </w:pPr>
      <w:r>
        <w:rPr>
          <w:rFonts w:cs="Times New Roman" w:ascii="Times New Roman" w:hAnsi="Times New Roman"/>
          <w:b/>
          <w:color w:val="000000"/>
        </w:rPr>
        <w:tab/>
      </w:r>
      <w:r>
        <w:rPr>
          <w:rFonts w:cs="Times New Roman" w:ascii="Times New Roman" w:hAnsi="Times New Roman"/>
          <w:color w:val="000000"/>
        </w:rPr>
        <w:t>7.14.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ab/>
      </w:r>
      <w:r>
        <w:rPr>
          <w:rFonts w:cs="Times New Roman" w:ascii="Times New Roman" w:hAnsi="Times New Roman"/>
          <w:color w:val="000000"/>
        </w:rPr>
        <w:t>7.15. O transcurso do prazo definido no item 8.10 deste Termo de Colaboração, sem que as contas tenham sido apreciadas: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ab/>
        <w:t>I - não significa impossibilidade de apreciação em data posterior ou vedação a que se adotem medidas saneadoras, punitivas ou destinadas a ressarcir danos que possam ter sido causados aos cofres públicos;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ab/>
        <w:t xml:space="preserve">II - nos casos em que não for constatado dolo da </w:t>
      </w:r>
      <w:r>
        <w:rPr>
          <w:rFonts w:cs="Times New Roman" w:ascii="Times New Roman" w:hAnsi="Times New Roman"/>
          <w:b/>
          <w:bCs/>
          <w:color w:val="000000"/>
        </w:rPr>
        <w:t>OSC</w:t>
      </w:r>
      <w:r>
        <w:rPr>
          <w:rFonts w:cs="Times New Roman" w:ascii="Times New Roman" w:hAnsi="Times New Roman"/>
          <w:color w:val="000000"/>
        </w:rPr>
        <w:t xml:space="preserve">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pPr>
      <w:r>
        <w:rPr>
          <w:rFonts w:cs="Times New Roman" w:ascii="Times New Roman" w:hAnsi="Times New Roman"/>
          <w:color w:val="000000"/>
        </w:rPr>
        <w:tab/>
        <w:t xml:space="preserve">7.17. Quando a prestação de contas for avaliada como irregular, após exaurida a fase recursal, se mantida a decisão, a </w:t>
      </w:r>
      <w:r>
        <w:rPr>
          <w:rFonts w:cs="Times New Roman" w:ascii="Times New Roman" w:hAnsi="Times New Roman"/>
          <w:b/>
          <w:bCs/>
          <w:color w:val="000000"/>
        </w:rPr>
        <w:t>OSC</w:t>
      </w:r>
      <w:r>
        <w:rPr>
          <w:rFonts w:cs="Times New Roman" w:ascii="Times New Roman" w:hAnsi="Times New Roman"/>
          <w:color w:val="000000"/>
        </w:rPr>
        <w:t xml:space="preserve">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pPr>
      <w:r>
        <w:rPr>
          <w:rFonts w:cs="Times New Roman" w:ascii="Times New Roman" w:hAnsi="Times New Roman"/>
          <w:color w:val="000000"/>
        </w:rPr>
        <w:tab/>
        <w:t xml:space="preserve">7.18. As impropriedades que deram causa à rejeição da prestação de contas serão registradas em plataforma eletrônica de acesso público, devendo ser levadas em consideração por ocasião da assinatura de futuras parcerias com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(art. 69, § 6º da Lei nº 13.019/14).</w:t>
      </w:r>
    </w:p>
    <w:p>
      <w:pPr>
        <w:pStyle w:val="Standard"/>
        <w:spacing w:lineRule="auto" w:line="276"/>
        <w:ind w:left="1417"/>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bCs/>
          <w:color w:val="000000"/>
        </w:rPr>
        <w:t>CLÁUSULA OITAVA - DAS SANÇÕES ADMINISTRATIVAS À ORGANIZAÇÃO DA SOCIEDADE CIVIL (OSC)</w:t>
      </w:r>
    </w:p>
    <w:p>
      <w:pPr>
        <w:pStyle w:val="Textbody"/>
        <w:spacing w:lineRule="auto" w:line="276" w:before="0" w:after="0"/>
        <w:jc w:val="both"/>
        <w:rPr/>
      </w:pPr>
      <w:r>
        <w:rPr>
          <w:rFonts w:ascii="Times New Roman" w:hAnsi="Times New Roman"/>
          <w:color w:val="000000"/>
          <w:sz w:val="24"/>
          <w:szCs w:val="24"/>
        </w:rPr>
        <w:tab/>
        <w:t xml:space="preserve">8.1. Pela execução da parceria em desacordo com o plano de trabalho, com a legislação específica e com as previsões deste Termo de Colaboração, do Edital e seus anexos, 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poderá, garantida a prévia defesa da entidade no respectivo processo, no prazo de 10 (dez) dias da abertura de vista, aplicar à </w:t>
      </w:r>
      <w:r>
        <w:rPr>
          <w:rFonts w:ascii="Times New Roman" w:hAnsi="Times New Roman"/>
          <w:b/>
          <w:bCs/>
          <w:color w:val="000000"/>
          <w:sz w:val="24"/>
          <w:szCs w:val="24"/>
        </w:rPr>
        <w:t>OSC</w:t>
      </w:r>
      <w:r>
        <w:rPr>
          <w:rFonts w:ascii="Times New Roman" w:hAnsi="Times New Roman"/>
          <w:color w:val="000000"/>
          <w:sz w:val="24"/>
          <w:szCs w:val="24"/>
        </w:rPr>
        <w:t xml:space="preserve"> as seguintes sanções:</w:t>
      </w:r>
    </w:p>
    <w:p>
      <w:pPr>
        <w:pStyle w:val="Textbody"/>
        <w:spacing w:lineRule="auto" w:line="276" w:before="0" w:after="0"/>
        <w:jc w:val="both"/>
        <w:rPr/>
      </w:pPr>
      <w:bookmarkStart w:id="37" w:name="m_3666514495724632519_art73i1"/>
      <w:bookmarkEnd w:id="37"/>
      <w:r>
        <w:rPr>
          <w:rFonts w:ascii="Times New Roman" w:hAnsi="Times New Roman"/>
          <w:color w:val="000000"/>
          <w:sz w:val="24"/>
          <w:szCs w:val="24"/>
        </w:rPr>
        <w:tab/>
        <w:t>I – advertência;</w:t>
      </w:r>
      <w:bookmarkStart w:id="38" w:name="m_3666514495724632519_art73ii.1"/>
      <w:bookmarkStart w:id="39" w:name="m_3666514495724632519_art73ii1"/>
      <w:bookmarkEnd w:id="38"/>
      <w:bookmarkEnd w:id="39"/>
    </w:p>
    <w:p>
      <w:pPr>
        <w:pStyle w:val="Textbody"/>
        <w:spacing w:lineRule="auto" w:line="276" w:before="0" w:after="0"/>
        <w:jc w:val="both"/>
        <w:rPr/>
      </w:pPr>
      <w:r>
        <w:rPr>
          <w:rFonts w:ascii="Times New Roman" w:hAnsi="Times New Roman"/>
          <w:color w:val="000000"/>
          <w:sz w:val="24"/>
          <w:szCs w:val="24"/>
        </w:rPr>
        <w:tab/>
        <w:t>II - suspensão temporária da participação em Chamamento Público e impedimento de celebrar parceria ou contrato com órgãos e entidades da Administração Pública Municipal, por prazo não superior a dois anos;</w:t>
      </w:r>
      <w:bookmarkStart w:id="40" w:name="m_3666514495724632519_art73iii1"/>
      <w:bookmarkEnd w:id="40"/>
    </w:p>
    <w:p>
      <w:pPr>
        <w:pStyle w:val="Textbody"/>
        <w:spacing w:lineRule="auto" w:line="276" w:before="0" w:after="0"/>
        <w:jc w:val="both"/>
        <w:rPr/>
      </w:pPr>
      <w:r>
        <w:rPr>
          <w:rFonts w:ascii="Times New Roman" w:hAnsi="Times New Roman"/>
          <w:color w:val="000000"/>
          <w:sz w:val="24"/>
          <w:szCs w:val="24"/>
        </w:rPr>
        <w:tab/>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spacing w:lineRule="auto" w:line="276"/>
        <w:jc w:val="both"/>
        <w:rPr/>
      </w:pPr>
      <w:r>
        <w:rPr>
          <w:rFonts w:cs="Times New Roman" w:ascii="Times New Roman" w:hAnsi="Times New Roman"/>
          <w:b/>
          <w:bCs/>
          <w:color w:val="000000"/>
          <w:lang w:val="pt-PT"/>
        </w:rPr>
        <w:tab/>
        <w:t>CLÁUSULA NONA - DA RESCISÃO</w:t>
      </w:r>
    </w:p>
    <w:p>
      <w:pPr>
        <w:pStyle w:val="Standard"/>
        <w:spacing w:lineRule="auto" w:line="276"/>
        <w:jc w:val="both"/>
        <w:rPr/>
      </w:pPr>
      <w:r>
        <w:rPr>
          <w:rFonts w:cs="Times New Roman" w:ascii="Times New Roman" w:hAnsi="Times New Roman"/>
          <w:color w:val="000000"/>
        </w:rPr>
        <w:tab/>
        <w:t xml:space="preserve">9.1. Este Termo de Colaboração poderá, a qualquer tempo e por iniciativa de qualquer dos partícipes, ser denunciado, mediante notificação prévia, com antecedência mínima de </w:t>
      </w:r>
      <w:r>
        <w:rPr>
          <w:rFonts w:cs="Times New Roman" w:ascii="Times New Roman" w:hAnsi="Times New Roman"/>
          <w:b/>
          <w:bCs/>
          <w:color w:val="000000"/>
          <w:u w:val="single"/>
        </w:rPr>
        <w:t>60 (sessenta) dias</w:t>
      </w:r>
      <w:r>
        <w:rPr>
          <w:rFonts w:cs="Times New Roman" w:ascii="Times New Roman" w:hAnsi="Times New Roman"/>
          <w:color w:val="000000"/>
        </w:rPr>
        <w:t>.</w:t>
      </w:r>
    </w:p>
    <w:p>
      <w:pPr>
        <w:pStyle w:val="Standard"/>
        <w:spacing w:lineRule="auto" w:line="276"/>
        <w:jc w:val="both"/>
        <w:rPr/>
      </w:pPr>
      <w:r>
        <w:rPr>
          <w:rFonts w:cs="Times New Roman" w:ascii="Times New Roman" w:hAnsi="Times New Roman"/>
          <w:color w:val="000000"/>
        </w:rPr>
        <w:tab/>
        <w:t>9.2. O presente Termo de Colaboração também poderá ser rescindido, independentemente do prazo previsto no item 10.1, nos seguintes casos:</w:t>
      </w:r>
    </w:p>
    <w:p>
      <w:pPr>
        <w:pStyle w:val="Standard"/>
        <w:spacing w:lineRule="auto" w:line="276"/>
        <w:jc w:val="both"/>
        <w:rPr/>
      </w:pPr>
      <w:r>
        <w:rPr>
          <w:rFonts w:cs="Times New Roman" w:ascii="Times New Roman" w:hAnsi="Times New Roman"/>
          <w:color w:val="000000"/>
        </w:rPr>
        <w:tab/>
        <w:tab/>
        <w:t>a.) a qualquer tempo, por mútuo acordo, mediante a lavratura do Termo de Rescisão;</w:t>
      </w:r>
    </w:p>
    <w:p>
      <w:pPr>
        <w:pStyle w:val="Standard"/>
        <w:spacing w:lineRule="auto" w:line="276"/>
        <w:jc w:val="both"/>
        <w:rPr/>
      </w:pPr>
      <w:r>
        <w:rPr>
          <w:rFonts w:cs="Times New Roman" w:ascii="Times New Roman" w:hAnsi="Times New Roman"/>
          <w:color w:val="000000"/>
        </w:rPr>
        <w:tab/>
        <w:tab/>
        <w:t xml:space="preserve">b.) unilateralmente pela </w:t>
      </w:r>
      <w:r>
        <w:rPr>
          <w:rFonts w:cs="Times New Roman" w:ascii="Times New Roman" w:hAnsi="Times New Roman"/>
          <w:b/>
          <w:bCs/>
          <w:color w:val="000000"/>
        </w:rPr>
        <w:t>ADMINISTRAÇÃO PÚBLICA MUNICIPAL</w:t>
      </w:r>
      <w:r>
        <w:rPr>
          <w:rFonts w:cs="Times New Roman" w:ascii="Times New Roman" w:hAnsi="Times New Roman"/>
          <w:color w:val="000000"/>
        </w:rPr>
        <w:t>, garantida a prévia defesa da entidade no respectivo processo, no prazo de 10 (dez) dias da abertura de vista, nas seguintes situações:</w:t>
      </w:r>
    </w:p>
    <w:p>
      <w:pPr>
        <w:pStyle w:val="Standard"/>
        <w:spacing w:lineRule="auto" w:line="276"/>
        <w:jc w:val="both"/>
        <w:rPr/>
      </w:pPr>
      <w:r>
        <w:rPr>
          <w:rFonts w:cs="Times New Roman" w:ascii="Times New Roman" w:hAnsi="Times New Roman"/>
          <w:color w:val="000000"/>
        </w:rPr>
        <w:tab/>
        <w:tab/>
        <w:tab/>
        <w:t xml:space="preserve">(i.) por irregularidades referentes à administração dos valores recebidos pela </w:t>
      </w:r>
      <w:r>
        <w:rPr>
          <w:rFonts w:cs="Times New Roman" w:ascii="Times New Roman" w:hAnsi="Times New Roman"/>
          <w:b/>
          <w:bCs/>
          <w:color w:val="000000"/>
        </w:rPr>
        <w:t>OSC</w:t>
      </w:r>
      <w:r>
        <w:rPr>
          <w:rFonts w:cs="Times New Roman" w:ascii="Times New Roman" w:hAnsi="Times New Roman"/>
          <w:color w:val="000000"/>
        </w:rPr>
        <w:t>, bem como à execução do objeto ou cláusulas da parceria relativas ao desenvolvimento da atividade e ao cumprimento das metas estabelecidas;</w:t>
      </w:r>
    </w:p>
    <w:p>
      <w:pPr>
        <w:pStyle w:val="Standard"/>
        <w:spacing w:lineRule="auto" w:line="276"/>
        <w:jc w:val="both"/>
        <w:rPr/>
      </w:pPr>
      <w:r>
        <w:rPr>
          <w:rFonts w:cs="Times New Roman" w:ascii="Times New Roman" w:hAnsi="Times New Roman"/>
          <w:color w:val="000000"/>
        </w:rPr>
        <w:tab/>
        <w:tab/>
        <w:tab/>
        <w:t xml:space="preserve">(ii) Pela execução da parceria, pela </w:t>
      </w:r>
      <w:r>
        <w:rPr>
          <w:rFonts w:cs="Times New Roman" w:ascii="Times New Roman" w:hAnsi="Times New Roman"/>
          <w:b/>
          <w:bCs/>
          <w:color w:val="000000"/>
        </w:rPr>
        <w:t>OSC</w:t>
      </w:r>
      <w:r>
        <w:rPr>
          <w:rFonts w:cs="Times New Roman" w:ascii="Times New Roman" w:hAnsi="Times New Roman"/>
          <w:color w:val="000000"/>
        </w:rPr>
        <w:t>, em desacordo com o plano de trabalho, com a legislação específica e com as previsões deste Termo de Colaboração, do Edital e seus anexos,</w:t>
      </w:r>
    </w:p>
    <w:p>
      <w:pPr>
        <w:pStyle w:val="Standard"/>
        <w:tabs>
          <w:tab w:val="clear" w:pos="709"/>
          <w:tab w:val="left" w:pos="792" w:leader="none"/>
          <w:tab w:val="left" w:pos="7938" w:leader="none"/>
        </w:tabs>
        <w:spacing w:lineRule="auto" w:line="276"/>
        <w:jc w:val="both"/>
        <w:rPr/>
      </w:pPr>
      <w:r>
        <w:rPr>
          <w:rFonts w:cs="Times New Roman" w:ascii="Times New Roman" w:hAnsi="Times New Roman"/>
          <w:color w:val="000000"/>
        </w:rPr>
        <w:tab/>
        <w:t>9.3. A rescisão unilateral não impede a aplicação das sanções previstas no item 9.1 deste Termo de Colaboração.</w:t>
      </w:r>
    </w:p>
    <w:p>
      <w:pPr>
        <w:pStyle w:val="Standard"/>
        <w:spacing w:lineRule="auto" w:line="276"/>
        <w:jc w:val="both"/>
        <w:rPr/>
      </w:pPr>
      <w:r>
        <w:rPr>
          <w:rFonts w:cs="Times New Roman" w:ascii="Times New Roman" w:hAnsi="Times New Roman"/>
          <w:color w:val="000000"/>
        </w:rPr>
        <w:tab/>
        <w:t xml:space="preserve">9.4. Na hipótese de inexecução da parceria, por culpa exclusiva da </w:t>
      </w:r>
      <w:r>
        <w:rPr>
          <w:rFonts w:cs="Times New Roman" w:ascii="Times New Roman" w:hAnsi="Times New Roman"/>
          <w:b/>
          <w:bCs/>
          <w:color w:val="000000"/>
        </w:rPr>
        <w:t>OSC</w:t>
      </w:r>
      <w:r>
        <w:rPr>
          <w:rFonts w:cs="Times New Roman" w:ascii="Times New Roman" w:hAnsi="Times New Roman"/>
          <w:color w:val="000000"/>
        </w:rPr>
        <w:t xml:space="preserv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poderá, exclusivamente para assegurar o atendimento de serviços essenciais à população, por ato próprio e independentemente de autorização judicial, a fim de realizar ou manter a execução das metas ou atividades pactuadas:</w:t>
      </w:r>
    </w:p>
    <w:p>
      <w:pPr>
        <w:pStyle w:val="Standard"/>
        <w:spacing w:lineRule="auto" w:line="276"/>
        <w:jc w:val="both"/>
        <w:rPr/>
      </w:pPr>
      <w:r>
        <w:rPr>
          <w:rFonts w:cs="Times New Roman" w:ascii="Times New Roman" w:hAnsi="Times New Roman"/>
          <w:color w:val="000000"/>
        </w:rPr>
        <w:tab/>
        <w:t xml:space="preserve">I - retomar os bens públicos em poder da </w:t>
      </w:r>
      <w:r>
        <w:rPr>
          <w:rFonts w:cs="Times New Roman" w:ascii="Times New Roman" w:hAnsi="Times New Roman"/>
          <w:b/>
          <w:bCs/>
          <w:color w:val="000000"/>
        </w:rPr>
        <w:t>OSC</w:t>
      </w:r>
      <w:r>
        <w:rPr>
          <w:rFonts w:cs="Times New Roman" w:ascii="Times New Roman" w:hAnsi="Times New Roman"/>
          <w:color w:val="000000"/>
        </w:rPr>
        <w:t>, qualquer que tenha sido a modalidade ou título que concedeu direitos de uso de tais bens (se houver);</w:t>
      </w:r>
    </w:p>
    <w:p>
      <w:pPr>
        <w:pStyle w:val="Standard"/>
        <w:spacing w:lineRule="auto" w:line="276"/>
        <w:jc w:val="both"/>
        <w:rPr/>
      </w:pPr>
      <w:r>
        <w:rPr>
          <w:rFonts w:cs="Times New Roman" w:ascii="Times New Roman" w:hAnsi="Times New Roman"/>
          <w:color w:val="000000"/>
        </w:rPr>
        <w:tab/>
        <w:t xml:space="preserve">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assumiu essas responsabilidades, sendo que tais situações devem ser comunicadas de imediato pelo gestor ao Chefe do Poder Executivo (art. 62, caput, incs. I e II, parágrafo único,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bCs/>
          <w:color w:val="000000"/>
          <w:lang w:val="pt-PT"/>
        </w:rPr>
        <w:tab/>
        <w:t>CLÁUSULA DÉCIMA  - DO FORO DE ELEIÇÃO</w:t>
      </w:r>
    </w:p>
    <w:p>
      <w:pPr>
        <w:pStyle w:val="Standard"/>
        <w:spacing w:lineRule="auto" w:line="276"/>
        <w:ind w:firstLine="708"/>
        <w:jc w:val="both"/>
        <w:rPr/>
      </w:pPr>
      <w:r>
        <w:rPr>
          <w:rFonts w:cs="Times New Roman" w:ascii="Times New Roman" w:hAnsi="Times New Roman"/>
          <w:color w:val="000000"/>
        </w:rPr>
        <w:t>Fica eleito o foro do Município de Itatiba para dirimir as eventuais controvérsias decorrentes do presente ajuste.</w:t>
      </w:r>
    </w:p>
    <w:p>
      <w:pPr>
        <w:pStyle w:val="Standard"/>
        <w:spacing w:lineRule="auto" w:line="276"/>
        <w:ind w:firstLine="708"/>
        <w:jc w:val="both"/>
        <w:rPr/>
      </w:pPr>
      <w:r>
        <w:rPr>
          <w:rFonts w:cs="Times New Roman" w:ascii="Times New Roman" w:hAnsi="Times New Roman"/>
          <w:color w:val="000000"/>
        </w:rPr>
        <w:t>E, por estarem de acordo, foi lavrado o presente instrumento que, lido e achado conforme, vai assinado em 03 (três) vias de igual teor, pelas partes e na presença de duas testemunhas adiante indicadas.</w:t>
      </w:r>
    </w:p>
    <w:p>
      <w:pPr>
        <w:pStyle w:val="Standard"/>
        <w:spacing w:lineRule="auto" w:line="276"/>
        <w:ind w:firstLine="708"/>
        <w:jc w:val="both"/>
        <w:rPr/>
      </w:pPr>
      <w:r>
        <w:rPr>
          <w:rFonts w:cs="Times New Roman" w:ascii="Times New Roman" w:hAnsi="Times New Roman"/>
          <w:color w:val="000000"/>
        </w:rPr>
        <w:t>Itatiba, 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Corpodetexto32"/>
        <w:spacing w:before="0" w:after="0"/>
        <w:rPr/>
      </w:pPr>
      <w:r>
        <w:rPr>
          <w:rFonts w:ascii="Times New Roman" w:hAnsi="Times New Roman"/>
          <w:b/>
          <w:bCs/>
          <w:color w:val="000000"/>
          <w:sz w:val="24"/>
          <w:szCs w:val="24"/>
        </w:rPr>
        <w:tab/>
      </w:r>
      <w:r>
        <w:rPr>
          <w:rFonts w:ascii="Times New Roman" w:hAnsi="Times New Roman"/>
          <w:b/>
          <w:bCs/>
          <w:color w:val="000000"/>
          <w:sz w:val="24"/>
          <w:szCs w:val="24"/>
          <w:u w:val="single"/>
        </w:rPr>
        <w:t>a.) Pela Prefeitura do Município de Itatiba</w:t>
      </w:r>
      <w:r>
        <w:rPr>
          <w:rFonts w:ascii="Times New Roman" w:hAnsi="Times New Roman"/>
          <w:b/>
          <w:bCs/>
          <w:color w:val="000000"/>
          <w:sz w:val="24"/>
          <w:szCs w:val="24"/>
        </w:rPr>
        <w:t>:</w:t>
      </w:r>
    </w:p>
    <w:p>
      <w:pPr>
        <w:pStyle w:val="Standard"/>
        <w:spacing w:lineRule="auto" w:line="276"/>
        <w:ind w:hanging="142" w:left="142" w:right="51"/>
        <w:jc w:val="center"/>
        <w:rPr/>
      </w:pPr>
      <w:r>
        <w:rPr>
          <w:rStyle w:val="PageNumber"/>
          <w:rFonts w:cs="Times New Roman" w:ascii="Times New Roman" w:hAnsi="Times New Roman"/>
          <w:b/>
          <w:color w:val="000000"/>
        </w:rPr>
        <w:t>__________________________________</w:t>
      </w:r>
    </w:p>
    <w:p>
      <w:pPr>
        <w:pStyle w:val="Standard"/>
        <w:spacing w:lineRule="auto" w:line="276"/>
        <w:ind w:hanging="142" w:left="142" w:right="51"/>
        <w:jc w:val="center"/>
        <w:rPr/>
      </w:pPr>
      <w:r>
        <w:rPr>
          <w:rStyle w:val="PageNumber"/>
          <w:rFonts w:cs="Times New Roman" w:ascii="Times New Roman" w:hAnsi="Times New Roman"/>
          <w:b/>
          <w:color w:val="000000"/>
        </w:rPr>
        <w:t>Prefeito Municipal</w:t>
      </w:r>
    </w:p>
    <w:p>
      <w:pPr>
        <w:pStyle w:val="Standard"/>
        <w:spacing w:lineRule="auto" w:line="276"/>
        <w:ind w:hanging="142" w:left="142" w:right="51"/>
        <w:jc w:val="center"/>
        <w:rPr/>
      </w:pPr>
      <w:r>
        <w:rPr>
          <w:rStyle w:val="PageNumber"/>
          <w:rFonts w:cs="Times New Roman" w:ascii="Times New Roman" w:hAnsi="Times New Roman"/>
          <w:b/>
          <w:color w:val="000000"/>
        </w:rPr>
        <w:t>__________________________________</w:t>
      </w:r>
    </w:p>
    <w:p>
      <w:pPr>
        <w:pStyle w:val="Standard"/>
        <w:spacing w:lineRule="auto" w:line="276"/>
        <w:jc w:val="center"/>
        <w:rPr/>
      </w:pPr>
      <w:r>
        <w:rPr>
          <w:rFonts w:cs="Times New Roman" w:ascii="Times New Roman" w:hAnsi="Times New Roman"/>
          <w:b/>
          <w:color w:val="000000"/>
        </w:rPr>
        <w:t>Secretária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Corpodetexto32"/>
        <w:spacing w:before="0" w:after="0"/>
        <w:rPr/>
      </w:pPr>
      <w:r>
        <w:rPr>
          <w:rFonts w:ascii="Times New Roman" w:hAnsi="Times New Roman"/>
          <w:b/>
          <w:bCs/>
          <w:color w:val="000000"/>
          <w:sz w:val="24"/>
          <w:szCs w:val="24"/>
        </w:rPr>
        <w:tab/>
      </w:r>
      <w:r>
        <w:rPr>
          <w:rFonts w:ascii="Times New Roman" w:hAnsi="Times New Roman"/>
          <w:b/>
          <w:bCs/>
          <w:color w:val="000000"/>
          <w:sz w:val="24"/>
          <w:szCs w:val="24"/>
          <w:u w:val="single"/>
        </w:rPr>
        <w:t>b.) Pela Organização da Sociedade Civil (OSC)</w:t>
      </w:r>
      <w:r>
        <w:rPr>
          <w:rFonts w:ascii="Times New Roman" w:hAnsi="Times New Roman"/>
          <w:b/>
          <w:bCs/>
          <w:color w:val="000000"/>
          <w:sz w:val="24"/>
          <w:szCs w:val="24"/>
        </w:rPr>
        <w:t>:</w:t>
      </w:r>
    </w:p>
    <w:p>
      <w:pPr>
        <w:pStyle w:val="Corpodetexto32"/>
        <w:spacing w:before="0" w:after="0"/>
        <w:rPr>
          <w:rFonts w:ascii="Times New Roman" w:hAnsi="Times New Roman"/>
          <w:b/>
          <w:bCs/>
          <w:color w:val="000000"/>
          <w:sz w:val="24"/>
          <w:szCs w:val="24"/>
          <w:u w:val="single"/>
        </w:rPr>
      </w:pPr>
      <w:r>
        <w:rPr>
          <w:rFonts w:ascii="Times New Roman" w:hAnsi="Times New Roman"/>
          <w:b/>
          <w:bCs/>
          <w:color w:val="000000"/>
          <w:sz w:val="24"/>
          <w:szCs w:val="24"/>
          <w:u w:val="single"/>
        </w:rPr>
      </w:r>
    </w:p>
    <w:p>
      <w:pPr>
        <w:pStyle w:val="Standard"/>
        <w:spacing w:lineRule="auto" w:line="276"/>
        <w:ind w:right="-85"/>
        <w:jc w:val="center"/>
        <w:rPr/>
      </w:pPr>
      <w:r>
        <w:rPr>
          <w:rFonts w:cs="Times New Roman" w:ascii="Times New Roman" w:hAnsi="Times New Roman"/>
          <w:b/>
          <w:bCs/>
          <w:color w:val="000000"/>
        </w:rPr>
        <w:t>NOME DO DIRIGENTE DA OSC</w:t>
      </w:r>
    </w:p>
    <w:p>
      <w:pPr>
        <w:pStyle w:val="Standard"/>
        <w:spacing w:lineRule="auto" w:line="276"/>
        <w:ind w:right="51"/>
        <w:jc w:val="both"/>
        <w:rPr/>
      </w:pPr>
      <w:r>
        <w:rPr>
          <w:rFonts w:cs="Times New Roman" w:ascii="Times New Roman" w:hAnsi="Times New Roman"/>
          <w:b/>
          <w:bCs/>
          <w:color w:val="000000"/>
        </w:rPr>
        <w:tab/>
        <w:t xml:space="preserve">c.) </w:t>
      </w:r>
      <w:r>
        <w:rPr>
          <w:rFonts w:cs="Times New Roman" w:ascii="Times New Roman" w:hAnsi="Times New Roman"/>
          <w:b/>
          <w:bCs/>
          <w:color w:val="000000"/>
          <w:u w:val="single"/>
        </w:rPr>
        <w:t>Testemunhas</w:t>
      </w:r>
      <w:r>
        <w:rPr>
          <w:rFonts w:cs="Times New Roman" w:ascii="Times New Roman" w:hAnsi="Times New Roman"/>
          <w:b/>
          <w:bCs/>
          <w:color w:val="000000"/>
        </w:rPr>
        <w:t>:</w:t>
      </w:r>
    </w:p>
    <w:p>
      <w:pPr>
        <w:pStyle w:val="Standard"/>
        <w:spacing w:lineRule="auto" w:line="276"/>
        <w:ind w:right="51"/>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ind w:right="51"/>
        <w:jc w:val="both"/>
        <w:rPr/>
      </w:pPr>
      <w:r>
        <w:rPr>
          <w:rFonts w:cs="Times New Roman" w:ascii="Times New Roman" w:hAnsi="Times New Roman"/>
          <w:b/>
          <w:bCs/>
          <w:color w:val="000000"/>
        </w:rPr>
        <w:tab/>
        <w:t>NOME E IDENTIFICAÇÃO (Testemunha 1):</w:t>
      </w:r>
    </w:p>
    <w:p>
      <w:pPr>
        <w:pStyle w:val="Standard"/>
        <w:spacing w:lineRule="auto" w:line="276"/>
        <w:ind w:right="51"/>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ind w:right="51"/>
        <w:jc w:val="both"/>
        <w:rPr/>
      </w:pPr>
      <w:r>
        <w:rPr>
          <w:rFonts w:cs="Times New Roman" w:ascii="Times New Roman" w:hAnsi="Times New Roman"/>
          <w:b/>
          <w:bCs/>
          <w:color w:val="000000"/>
        </w:rPr>
        <w:tab/>
        <w:t>NOME E IDENTIFICAÇÃO (Testemunha 2):</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X</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DE PROMESSA DE TRANSFERÊNCIA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direitos, que a caso a [identificação da organização da sociedade civil – OSC], adquira equipamentos e materiais permanentes com recursos provenientes da celebração da parceria, o bem será gravado com cláusula de inalienabilidade, e, na hipótese de sua extinção, esta se compromete a formalizar a transferência da propriedade à Administração Pública Municipal, nos termos do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pPr>
      <w:r>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284" w:leader="none"/>
        </w:tabs>
        <w:suppressAutoHyphens w:val="false"/>
        <w:spacing w:lineRule="auto" w:line="276"/>
        <w:jc w:val="center"/>
        <w:rPr/>
      </w:pPr>
      <w:r>
        <w:rPr>
          <w:rFonts w:cs="Times New Roman" w:ascii="Times New Roman" w:hAnsi="Times New Roman"/>
          <w:b/>
          <w:bCs/>
          <w:color w:val="000000"/>
          <w:u w:val="single"/>
          <w:lang w:val="pt-PT"/>
        </w:rPr>
        <w:t>ANEXO XI – TERMO DE RESPONSABILIDADE PESSOAL</w:t>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lang w:val="pt-PT"/>
        </w:rPr>
        <w:t xml:space="preserve">Eu,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w:t>
      </w:r>
      <w:r>
        <w:rPr>
          <w:rFonts w:cs="Times New Roman" w:ascii="Times New Roman" w:hAnsi="Times New Roman"/>
          <w:b/>
          <w:bCs/>
          <w:color w:val="000000"/>
          <w:lang w:val="pt-PT"/>
        </w:rPr>
        <w:t xml:space="preserve"> </w:t>
      </w:r>
      <w:r>
        <w:rPr>
          <w:rFonts w:cs="Times New Roman" w:ascii="Times New Roman" w:hAnsi="Times New Roman"/>
          <w:color w:val="000000"/>
          <w:lang w:val="pt-PT"/>
        </w:rPr>
        <w:t>d</w:t>
      </w:r>
      <w:r>
        <w:rPr>
          <w:rFonts w:cs="Times New Roman" w:ascii="Times New Roman" w:hAnsi="Times New Roman"/>
          <w:color w:val="000000"/>
        </w:rPr>
        <w:t>eclaro para os devidos fins e efeitos de direito, que serei</w:t>
      </w:r>
      <w:r>
        <w:rPr>
          <w:rFonts w:cs="Times New Roman" w:ascii="Times New Roman" w:hAnsi="Times New Roman"/>
          <w:color w:val="000000"/>
          <w:lang w:val="pt-PT"/>
        </w:rPr>
        <w:t xml:space="preserve"> responsável pela boa administração e aplicação dos recursos recebidos pela </w:t>
      </w:r>
      <w:r>
        <w:rPr>
          <w:rFonts w:cs="Times New Roman" w:ascii="Times New Roman" w:hAnsi="Times New Roman"/>
          <w:color w:val="000000"/>
        </w:rPr>
        <w:t xml:space="preserve">[identificação da organização da sociedade civil – OSC], em virtude da parceria celebrado com a Prefeitura do Município de Itatiba, </w:t>
      </w:r>
      <w:r>
        <w:rPr>
          <w:rFonts w:cs="Times New Roman" w:ascii="Times New Roman" w:hAnsi="Times New Roman"/>
          <w:color w:val="000000"/>
          <w:lang w:val="pt-PT"/>
        </w:rPr>
        <w:t>me responsabilizando nos termos da Lei</w:t>
      </w:r>
      <w:r>
        <w:rPr>
          <w:rFonts w:cs="Times New Roman" w:ascii="Times New Roman" w:hAnsi="Times New Roman"/>
          <w:b/>
          <w:bCs/>
          <w:color w:val="000000"/>
          <w:lang w:val="pt-PT"/>
        </w:rPr>
        <w:t>.</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uppressAutoHyphens w:val="false"/>
        <w:spacing w:lineRule="auto" w:line="276"/>
        <w:jc w:val="center"/>
        <w:rPr/>
      </w:pPr>
      <w:r>
        <w:rPr>
          <w:rFonts w:cs="Times New Roman" w:ascii="Times New Roman" w:hAnsi="Times New Roman"/>
          <w:b/>
          <w:bCs/>
          <w:color w:val="000000"/>
          <w:u w:val="single"/>
          <w:lang w:val="pt-PT"/>
        </w:rPr>
        <w:t>(NOME DO RESPONSÁVEL INDICADO PELA OSC)</w:t>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jc w:val="center"/>
        <w:rPr>
          <w:sz w:val="22"/>
          <w:szCs w:val="22"/>
        </w:rPr>
      </w:pPr>
      <w:r>
        <w:rPr>
          <w:b/>
          <w:color w:val="000000"/>
          <w:sz w:val="22"/>
          <w:szCs w:val="22"/>
          <w:u w:val="single"/>
        </w:rPr>
        <w:t>TERMO DE RECEBIMENTO DO EDITAL</w:t>
      </w:r>
    </w:p>
    <w:p>
      <w:pPr>
        <w:pStyle w:val="Normal"/>
        <w:jc w:val="center"/>
        <w:rPr>
          <w:b/>
          <w:color w:val="000000"/>
          <w:sz w:val="22"/>
          <w:szCs w:val="22"/>
          <w:u w:val="single"/>
        </w:rPr>
      </w:pPr>
      <w:r>
        <w:rPr>
          <w:b/>
          <w:color w:val="000000"/>
          <w:sz w:val="22"/>
          <w:szCs w:val="22"/>
          <w:u w:val="single"/>
        </w:rPr>
      </w:r>
    </w:p>
    <w:p>
      <w:pPr>
        <w:pStyle w:val="Standard"/>
        <w:widowControl/>
        <w:jc w:val="both"/>
        <w:rPr>
          <w:rFonts w:ascii="Times New Roman" w:hAnsi="Times New Roman" w:cs="Times New Roman"/>
          <w:sz w:val="22"/>
          <w:szCs w:val="22"/>
        </w:rPr>
      </w:pPr>
      <w:r>
        <w:rPr>
          <w:rFonts w:cs="Times New Roman" w:ascii="Times New Roman" w:hAnsi="Times New Roman"/>
          <w:color w:val="000000"/>
          <w:sz w:val="22"/>
          <w:szCs w:val="22"/>
        </w:rPr>
        <w:t xml:space="preserve">Declaro para os devidos fins que retirei integralmente junto ao endereço eletrônico www.itatiba.sp.gov.br o EDITAL de Licitação referente ao Chamamento Público nº 01/2026, Edital nº 05/2026. Objeto: </w:t>
      </w:r>
      <w:bookmarkStart w:id="41" w:name="_Hlk112857969"/>
      <w:r>
        <w:rPr>
          <w:rFonts w:cs="Times New Roman" w:ascii="Times New Roman" w:hAnsi="Times New Roman"/>
          <w:color w:val="000000"/>
          <w:sz w:val="22"/>
          <w:szCs w:val="22"/>
        </w:rPr>
        <w:t xml:space="preserve">Estabelecer parceria entre a Prefeitura do Município de Itatiba através da SASTR - Secretaria de Ação Social, Trabalho e Renda e OSC - Organização da Sociedade Civil, para oferta até 40 (quarenta) vagas para o Acolhimento Institucional de Crianças e Adolescentes em Situação de Risco, </w:t>
      </w:r>
      <w:bookmarkEnd w:id="41"/>
      <w:r>
        <w:rPr>
          <w:rFonts w:eastAsia="Times New Roman" w:cs="Times New Roman" w:ascii="Times New Roman" w:hAnsi="Times New Roman"/>
          <w:bCs/>
          <w:sz w:val="22"/>
          <w:szCs w:val="22"/>
        </w:rPr>
        <w:t>em unidades distintas, sendo:</w:t>
      </w:r>
      <w:r>
        <w:rPr>
          <w:rFonts w:eastAsia="Times New Roman" w:cs="Times New Roman" w:ascii="Times New Roman" w:hAnsi="Times New Roman"/>
          <w:b/>
          <w:sz w:val="22"/>
          <w:szCs w:val="22"/>
        </w:rPr>
        <w:t xml:space="preserve"> </w:t>
      </w:r>
      <w:r>
        <w:rPr>
          <w:rFonts w:eastAsia="Times New Roman" w:cs="Times New Roman" w:ascii="Times New Roman" w:hAnsi="Times New Roman"/>
          <w:sz w:val="22"/>
          <w:szCs w:val="22"/>
          <w:shd w:fill="FFFFFF" w:val="clear"/>
        </w:rPr>
        <w:t>Unidade I - 20 (vinte) vagas para ambos os sexos na faixa etária de 0 a 17 anos e 11 meses e Unidade II - 20 (vinte) vagas para ambos os sexos na faixa etária de 0 a 17 anos e 11 meses, d</w:t>
      </w:r>
      <w:r>
        <w:rPr>
          <w:rFonts w:eastAsia="Times New Roman" w:cs="Times New Roman" w:ascii="Times New Roman" w:hAnsi="Times New Roman"/>
          <w:sz w:val="22"/>
          <w:szCs w:val="22"/>
        </w:rPr>
        <w:t>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r>
        <w:rPr>
          <w:rFonts w:eastAsia="Times New Roman" w:cs="Times New Roman" w:ascii="Times New Roman" w:hAnsi="Times New Roman"/>
          <w:b/>
          <w:sz w:val="22"/>
          <w:szCs w:val="22"/>
        </w:rPr>
        <w:t>.</w:t>
      </w:r>
    </w:p>
    <w:p>
      <w:pPr>
        <w:pStyle w:val="Normal"/>
        <w:jc w:val="both"/>
        <w:rPr>
          <w:color w:val="000000"/>
          <w:sz w:val="22"/>
          <w:szCs w:val="22"/>
          <w:u w:val="single"/>
        </w:rPr>
      </w:pPr>
      <w:r>
        <w:rPr>
          <w:color w:val="000000"/>
          <w:sz w:val="22"/>
          <w:szCs w:val="22"/>
          <w:u w:val="single"/>
        </w:rPr>
      </w:r>
    </w:p>
    <w:p>
      <w:pPr>
        <w:pStyle w:val="Normal"/>
        <w:jc w:val="both"/>
        <w:rPr>
          <w:sz w:val="22"/>
          <w:szCs w:val="22"/>
        </w:rPr>
      </w:pPr>
      <w:r>
        <w:rPr>
          <w:color w:val="000000"/>
          <w:sz w:val="22"/>
          <w:szCs w:val="22"/>
          <w:u w:val="single"/>
        </w:rPr>
        <w:t>Nome da Empresa</w:t>
        <w:tab/>
        <w:tab/>
        <w:tab/>
        <w:tab/>
        <w:tab/>
        <w:tab/>
        <w:tab/>
        <w:tab/>
        <w:tab/>
        <w:tab/>
      </w:r>
    </w:p>
    <w:p>
      <w:pPr>
        <w:pStyle w:val="Normal"/>
        <w:jc w:val="both"/>
        <w:rPr>
          <w:sz w:val="22"/>
          <w:szCs w:val="22"/>
        </w:rPr>
      </w:pPr>
      <w:r>
        <w:rPr>
          <w:color w:val="000000"/>
          <w:sz w:val="22"/>
          <w:szCs w:val="22"/>
          <w:u w:val="single"/>
        </w:rPr>
        <w:t>CNPJ Nº</w:t>
        <w:tab/>
        <w:tab/>
        <w:tab/>
        <w:tab/>
        <w:tab/>
        <w:tab/>
        <w:tab/>
        <w:tab/>
        <w:tab/>
        <w:tab/>
        <w:tab/>
      </w:r>
    </w:p>
    <w:p>
      <w:pPr>
        <w:pStyle w:val="Normal"/>
        <w:jc w:val="both"/>
        <w:rPr>
          <w:sz w:val="22"/>
          <w:szCs w:val="22"/>
        </w:rPr>
      </w:pPr>
      <w:r>
        <w:rPr>
          <w:color w:val="000000"/>
          <w:sz w:val="22"/>
          <w:szCs w:val="22"/>
          <w:u w:val="single"/>
        </w:rPr>
        <w:t>Endereço</w:t>
        <w:tab/>
        <w:tab/>
        <w:tab/>
        <w:tab/>
        <w:tab/>
        <w:tab/>
        <w:tab/>
        <w:tab/>
        <w:tab/>
        <w:tab/>
        <w:tab/>
      </w:r>
    </w:p>
    <w:p>
      <w:pPr>
        <w:pStyle w:val="Normal"/>
        <w:jc w:val="both"/>
        <w:rPr>
          <w:sz w:val="22"/>
          <w:szCs w:val="22"/>
        </w:rPr>
      </w:pPr>
      <w:r>
        <w:rPr>
          <w:color w:val="000000"/>
          <w:sz w:val="22"/>
          <w:szCs w:val="22"/>
          <w:u w:val="single"/>
        </w:rPr>
        <w:t>Bairro</w:t>
        <w:tab/>
        <w:tab/>
        <w:tab/>
        <w:tab/>
        <w:tab/>
        <w:tab/>
        <w:t>Cidade</w:t>
        <w:tab/>
        <w:tab/>
        <w:tab/>
        <w:tab/>
        <w:tab/>
        <w:tab/>
      </w:r>
    </w:p>
    <w:p>
      <w:pPr>
        <w:pStyle w:val="Normal"/>
        <w:jc w:val="both"/>
        <w:rPr>
          <w:sz w:val="22"/>
          <w:szCs w:val="22"/>
        </w:rPr>
      </w:pPr>
      <w:r>
        <w:rPr>
          <w:color w:val="000000"/>
          <w:sz w:val="22"/>
          <w:szCs w:val="22"/>
          <w:u w:val="single"/>
          <w:lang w:val="it-IT"/>
        </w:rPr>
        <w:t>Telefone</w:t>
        <w:tab/>
        <w:tab/>
        <w:tab/>
        <w:tab/>
        <w:tab/>
        <w:tab/>
        <w:tab/>
        <w:tab/>
        <w:tab/>
        <w:tab/>
        <w:tab/>
      </w:r>
    </w:p>
    <w:p>
      <w:pPr>
        <w:pStyle w:val="Normal"/>
        <w:jc w:val="both"/>
        <w:rPr>
          <w:sz w:val="22"/>
          <w:szCs w:val="22"/>
        </w:rPr>
      </w:pPr>
      <w:r>
        <w:rPr>
          <w:color w:val="000000"/>
          <w:sz w:val="22"/>
          <w:szCs w:val="22"/>
          <w:u w:val="single"/>
          <w:lang w:val="it-IT"/>
        </w:rPr>
        <w:t>E-mail</w:t>
        <w:tab/>
        <w:tab/>
        <w:tab/>
        <w:tab/>
        <w:tab/>
        <w:tab/>
        <w:tab/>
        <w:tab/>
        <w:tab/>
        <w:tab/>
        <w:tab/>
        <w:tab/>
      </w:r>
    </w:p>
    <w:p>
      <w:pPr>
        <w:pStyle w:val="Normal"/>
        <w:jc w:val="both"/>
        <w:rPr>
          <w:sz w:val="22"/>
          <w:szCs w:val="22"/>
        </w:rPr>
      </w:pPr>
      <w:r>
        <w:rPr>
          <w:color w:val="000000"/>
          <w:sz w:val="22"/>
          <w:szCs w:val="22"/>
          <w:u w:val="single"/>
          <w:lang w:val="it-IT"/>
        </w:rPr>
        <w:t>Contato</w:t>
        <w:tab/>
        <w:tab/>
        <w:tab/>
        <w:tab/>
        <w:tab/>
        <w:tab/>
        <w:tab/>
        <w:tab/>
        <w:tab/>
        <w:tab/>
        <w:tab/>
        <w:tab/>
      </w:r>
    </w:p>
    <w:p>
      <w:pPr>
        <w:pStyle w:val="Normal"/>
        <w:jc w:val="both"/>
        <w:rPr>
          <w:b/>
          <w:caps/>
          <w:color w:val="000000"/>
          <w:sz w:val="22"/>
          <w:szCs w:val="22"/>
          <w:u w:val="single"/>
        </w:rPr>
      </w:pPr>
      <w:r>
        <w:rPr>
          <w:b/>
          <w:caps/>
          <w:color w:val="000000"/>
          <w:sz w:val="22"/>
          <w:szCs w:val="22"/>
          <w:u w:val="single"/>
        </w:rPr>
      </w:r>
    </w:p>
    <w:p>
      <w:pPr>
        <w:pStyle w:val="Normal"/>
        <w:jc w:val="both"/>
        <w:rPr>
          <w:sz w:val="22"/>
          <w:szCs w:val="22"/>
        </w:rPr>
      </w:pPr>
      <w:r>
        <w:rPr>
          <w:b/>
          <w:caps/>
          <w:color w:val="000000"/>
          <w:sz w:val="22"/>
          <w:szCs w:val="22"/>
          <w:u w:val="single"/>
        </w:rPr>
        <w:t xml:space="preserve">Importante: Este documento deverá ser preenchido (datilografado ou digitado) e enviado através do e-mail: </w:t>
      </w:r>
      <w:r>
        <w:rPr>
          <w:b/>
          <w:color w:val="000000"/>
          <w:sz w:val="22"/>
          <w:szCs w:val="22"/>
          <w:u w:val="single"/>
        </w:rPr>
        <w:t>licitacoes@licitacoes.itatiba.sp.gov.br</w:t>
      </w:r>
      <w:r>
        <w:rPr>
          <w:b/>
          <w:caps/>
          <w:color w:val="000000"/>
          <w:sz w:val="22"/>
          <w:szCs w:val="22"/>
          <w:u w:val="single"/>
        </w:rPr>
        <w:t xml:space="preserve">, aos cuidados Da comissão. </w:t>
      </w:r>
    </w:p>
    <w:p>
      <w:pPr>
        <w:pStyle w:val="Normal"/>
        <w:jc w:val="both"/>
        <w:rPr>
          <w:b/>
          <w:color w:val="000000"/>
          <w:sz w:val="22"/>
          <w:szCs w:val="22"/>
        </w:rPr>
      </w:pPr>
      <w:r>
        <w:rPr>
          <w:b/>
          <w:color w:val="000000"/>
          <w:sz w:val="22"/>
          <w:szCs w:val="22"/>
        </w:rPr>
      </w:r>
    </w:p>
    <w:p>
      <w:pPr>
        <w:pStyle w:val="Normal"/>
        <w:jc w:val="both"/>
        <w:rPr>
          <w:sz w:val="22"/>
          <w:szCs w:val="22"/>
        </w:rPr>
      </w:pPr>
      <w:r>
        <w:rPr>
          <w:color w:val="000000"/>
          <w:sz w:val="22"/>
          <w:szCs w:val="22"/>
        </w:rPr>
        <w:t xml:space="preserve">A Prefeitura de Itatiba não se Responsabilizará pelo </w:t>
      </w:r>
      <w:r>
        <w:rPr>
          <w:color w:val="000000"/>
          <w:sz w:val="22"/>
          <w:szCs w:val="22"/>
          <w:u w:val="single"/>
        </w:rPr>
        <w:t>não envio</w:t>
      </w:r>
      <w:r>
        <w:rPr>
          <w:color w:val="000000"/>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Fone para contato (011) 3183-0655</w:t>
      </w:r>
    </w:p>
    <w:p>
      <w:pPr>
        <w:pStyle w:val="Normal"/>
        <w:jc w:val="both"/>
        <w:rPr>
          <w:sz w:val="22"/>
          <w:szCs w:val="22"/>
        </w:rPr>
      </w:pPr>
      <w:r>
        <w:rPr>
          <w:sz w:val="22"/>
          <w:szCs w:val="22"/>
        </w:rPr>
      </w:r>
    </w:p>
    <w:p>
      <w:pPr>
        <w:pStyle w:val="Standard"/>
        <w:widowControl/>
        <w:jc w:val="both"/>
        <w:rPr>
          <w:rFonts w:ascii="Times New Roman" w:hAnsi="Times New Roman" w:cs="Times New Roman"/>
          <w:color w:themeColor="text1" w:val="000000"/>
          <w:sz w:val="22"/>
          <w:szCs w:val="22"/>
        </w:rPr>
      </w:pPr>
      <w:r>
        <w:rPr>
          <w:rFonts w:cs="Times New Roman" w:ascii="Times New Roman" w:hAnsi="Times New Roman"/>
          <w:b/>
          <w:bCs/>
          <w:sz w:val="22"/>
          <w:szCs w:val="22"/>
        </w:rPr>
        <w:t>AVISO DE REPUBLICAÇÃO. Chamamento Público 01/2026, Edital nº 05/2026</w:t>
      </w:r>
      <w:r>
        <w:rPr>
          <w:rFonts w:cs="Times New Roman" w:ascii="Times New Roman" w:hAnsi="Times New Roman"/>
          <w:sz w:val="22"/>
          <w:szCs w:val="22"/>
        </w:rPr>
        <w:t xml:space="preserve"> – Objeto: </w:t>
      </w:r>
      <w:r>
        <w:rPr>
          <w:rFonts w:cs="Times New Roman" w:ascii="Times New Roman" w:hAnsi="Times New Roman"/>
          <w:color w:val="000000"/>
          <w:sz w:val="22"/>
          <w:szCs w:val="22"/>
        </w:rPr>
        <w:t xml:space="preserve">Estabelecer parceria entre a PMI através da SASTR e OSC - Organização da Sociedade Civil, para oferta até 40 (quarenta) vagas para o Acolhimento Institucional de Crianças e Adolescentes em Situação de Risco, </w:t>
      </w:r>
      <w:r>
        <w:rPr>
          <w:rFonts w:eastAsia="Times New Roman" w:cs="Times New Roman" w:ascii="Times New Roman" w:hAnsi="Times New Roman"/>
          <w:sz w:val="22"/>
          <w:szCs w:val="22"/>
          <w:shd w:fill="FFFFFF" w:val="clear"/>
        </w:rPr>
        <w:t>d</w:t>
      </w:r>
      <w:r>
        <w:rPr>
          <w:rFonts w:eastAsia="Times New Roman" w:cs="Times New Roman" w:ascii="Times New Roman" w:hAnsi="Times New Roman"/>
          <w:sz w:val="22"/>
          <w:szCs w:val="22"/>
        </w:rPr>
        <w:t>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r>
        <w:rPr>
          <w:rFonts w:cs="Times New Roman" w:ascii="Times New Roman" w:hAnsi="Times New Roman"/>
          <w:sz w:val="22"/>
          <w:szCs w:val="22"/>
        </w:rPr>
        <w:t xml:space="preserve">, em conformidade com o edital e anexos, disponível na íntegra, na Seção de Licitações, Av. Luciano Consoline, n.º 600 - Jardim de Lucca - Itatiba/SP e endereço eletrônico: www.itatiba.sp.gov.br. As solicitações de credenciamento serão recebidas na Seção de Licitações, situada no mesmo endereço acima citado </w:t>
      </w:r>
      <w:r>
        <w:rPr>
          <w:rFonts w:cs="Times New Roman" w:ascii="Times New Roman" w:hAnsi="Times New Roman"/>
          <w:color w:themeColor="text1" w:val="000000"/>
          <w:sz w:val="22"/>
          <w:szCs w:val="22"/>
        </w:rPr>
        <w:t xml:space="preserve">até o </w:t>
      </w:r>
      <w:r>
        <w:rPr>
          <w:rFonts w:cs="Times New Roman" w:ascii="Times New Roman" w:hAnsi="Times New Roman"/>
          <w:b/>
          <w:bCs/>
          <w:color w:themeColor="text1" w:val="000000"/>
          <w:sz w:val="22"/>
          <w:szCs w:val="22"/>
          <w:u w:val="single"/>
        </w:rPr>
        <w:t>dia 13 de abril de 2026, às 10 horas</w:t>
      </w:r>
      <w:r>
        <w:rPr>
          <w:rFonts w:cs="Times New Roman" w:ascii="Times New Roman" w:hAnsi="Times New Roman"/>
          <w:color w:themeColor="text1" w:val="000000"/>
          <w:sz w:val="22"/>
          <w:szCs w:val="22"/>
        </w:rPr>
        <w:t>. Fone (11) 3183-0655. Maria Regina Suzan – Comissão de Seleção da Secretaria Municipal de Ação Social, Trabalho e Renda.</w:t>
      </w:r>
    </w:p>
    <w:p>
      <w:pPr>
        <w:pStyle w:val="Standard1"/>
        <w:jc w:val="both"/>
        <w:rPr>
          <w:color w:val="000000"/>
          <w:sz w:val="22"/>
          <w:szCs w:val="22"/>
        </w:rPr>
      </w:pPr>
      <w:r>
        <w:rPr>
          <w:color w:val="000000"/>
          <w:sz w:val="22"/>
          <w:szCs w:val="22"/>
        </w:rPr>
      </w:r>
    </w:p>
    <w:p>
      <w:pPr>
        <w:pStyle w:val="Standard1"/>
        <w:jc w:val="both"/>
        <w:rPr>
          <w:color w:val="000000"/>
          <w:sz w:val="22"/>
          <w:szCs w:val="22"/>
        </w:rPr>
      </w:pPr>
      <w:r>
        <w:rPr>
          <w:color w:val="000000"/>
          <w:sz w:val="22"/>
          <w:szCs w:val="22"/>
        </w:rPr>
      </w:r>
    </w:p>
    <w:p>
      <w:pPr>
        <w:pStyle w:val="Standard1"/>
        <w:jc w:val="both"/>
        <w:rPr>
          <w:color w:val="000000"/>
          <w:sz w:val="22"/>
          <w:szCs w:val="22"/>
        </w:rPr>
      </w:pPr>
      <w:r>
        <w:rPr>
          <w:color w:val="000000"/>
          <w:sz w:val="22"/>
          <w:szCs w:val="22"/>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1134" w:gutter="0" w:header="567" w:top="1701" w:footer="567"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mic Sans MS">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StarSymbol">
    <w:altName w:val="Arial Unicode MS"/>
    <w:charset w:val="00"/>
    <w:family w:val="roman"/>
    <w:pitch w:val="variable"/>
  </w:font>
  <w:font w:name="Courier New">
    <w:charset w:val="00"/>
    <w:family w:val="roman"/>
    <w:pitch w:val="variable"/>
  </w:font>
  <w:font w:name="Tahoma">
    <w:charset w:val="00"/>
    <w:family w:val="swiss"/>
    <w:pitch w:val="variable"/>
  </w:font>
  <w:font w:name="Calibri">
    <w:charset w:val="00"/>
    <w:family w:val="swiss"/>
    <w:pitch w:val="variable"/>
  </w:font>
  <w:font w:name="Times New">
    <w:charset w:val="00"/>
    <w:family w:val="roman"/>
    <w:pitch w:val="variable"/>
  </w:font>
  <w:font w:name="Marlett">
    <w:charset w:val="00"/>
    <w:family w:val="roman"/>
    <w:pitch w:val="variable"/>
  </w:font>
  <w:font w:name="Liberation Sans">
    <w:altName w:val="Arial"/>
    <w:charset w:val="00"/>
    <w:family w:val="swiss"/>
    <w:pitch w:val="variable"/>
  </w:font>
  <w:font w:name="Helvetica LT Light">
    <w:charset w:val="00"/>
    <w:family w:val="roman"/>
    <w:pitch w:val="variable"/>
  </w:font>
  <w:font w:name="Verdana">
    <w:charset w:val="00"/>
    <w:family w:val="swiss"/>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p>
    <w:pPr>
      <w:pStyle w:val="Footer"/>
      <w:jc w:val="center"/>
      <w:rPr>
        <w:color w:val="5F5F5F"/>
      </w:rPr>
    </w:pPr>
    <w:r>
      <w:rPr/>
      <w:drawing>
        <wp:inline distT="0" distB="0" distL="0" distR="0">
          <wp:extent cx="6025515" cy="85979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p>
  <w:p>
    <w:pPr>
      <w:pStyle w:val="Footer"/>
      <w:jc w:val="center"/>
      <w:rPr>
        <w:color w:val="5F5F5F"/>
      </w:rPr>
    </w:pPr>
    <w:r>
      <w:rPr/>
      <w:drawing>
        <wp:inline distT="0" distB="0" distL="0" distR="0">
          <wp:extent cx="6025515" cy="85979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sz w:val="24"/>
        <w:color w:val="000000"/>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Wingdings" w:hAnsi="Wingdings" w:cs="Wingdings"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numFmt w:val="bullet"/>
      <w:lvlText w:val=""/>
      <w:lvlJc w:val="left"/>
      <w:pPr>
        <w:tabs>
          <w:tab w:val="num" w:pos="0"/>
        </w:tabs>
        <w:ind w:left="720" w:hanging="360"/>
      </w:pPr>
      <w:rPr>
        <w:rFonts w:ascii="Symbol" w:hAnsi="Symbol" w:cs="Symbol" w:hint="default"/>
        <w:shd w:fill="auto" w:val="clear"/>
        <w:color w:val="000000"/>
      </w:rPr>
    </w:lvl>
    <w:lvl w:ilvl="1">
      <w:start w:val="0"/>
      <w:numFmt w:val="bullet"/>
      <w:lvlText w:val=""/>
      <w:lvlJc w:val="left"/>
      <w:pPr>
        <w:tabs>
          <w:tab w:val="num" w:pos="0"/>
        </w:tabs>
        <w:ind w:left="1080" w:hanging="360"/>
      </w:pPr>
      <w:rPr>
        <w:rFonts w:ascii="Symbol" w:hAnsi="Symbol" w:cs="Symbol" w:hint="default"/>
        <w:shd w:fill="auto" w:val="clear"/>
        <w:color w:val="000000"/>
      </w:rPr>
    </w:lvl>
    <w:lvl w:ilvl="2">
      <w:start w:val="0"/>
      <w:numFmt w:val="bullet"/>
      <w:lvlText w:val=""/>
      <w:lvlJc w:val="left"/>
      <w:pPr>
        <w:tabs>
          <w:tab w:val="num" w:pos="0"/>
        </w:tabs>
        <w:ind w:left="1440" w:hanging="360"/>
      </w:pPr>
      <w:rPr>
        <w:rFonts w:ascii="Symbol" w:hAnsi="Symbol" w:cs="Symbol" w:hint="default"/>
        <w:shd w:fill="auto" w:val="clear"/>
        <w:color w:val="000000"/>
      </w:rPr>
    </w:lvl>
    <w:lvl w:ilvl="3">
      <w:start w:val="0"/>
      <w:numFmt w:val="bullet"/>
      <w:lvlText w:val=""/>
      <w:lvlJc w:val="left"/>
      <w:pPr>
        <w:tabs>
          <w:tab w:val="num" w:pos="0"/>
        </w:tabs>
        <w:ind w:left="1800" w:hanging="360"/>
      </w:pPr>
      <w:rPr>
        <w:rFonts w:ascii="Symbol" w:hAnsi="Symbol" w:cs="Symbol" w:hint="default"/>
        <w:shd w:fill="auto" w:val="clear"/>
        <w:color w:val="000000"/>
      </w:rPr>
    </w:lvl>
    <w:lvl w:ilvl="4">
      <w:start w:val="0"/>
      <w:numFmt w:val="bullet"/>
      <w:lvlText w:val=""/>
      <w:lvlJc w:val="left"/>
      <w:pPr>
        <w:tabs>
          <w:tab w:val="num" w:pos="0"/>
        </w:tabs>
        <w:ind w:left="2160" w:hanging="360"/>
      </w:pPr>
      <w:rPr>
        <w:rFonts w:ascii="Symbol" w:hAnsi="Symbol" w:cs="Symbol" w:hint="default"/>
        <w:shd w:fill="auto" w:val="clear"/>
        <w:color w:val="000000"/>
      </w:rPr>
    </w:lvl>
    <w:lvl w:ilvl="5">
      <w:start w:val="0"/>
      <w:numFmt w:val="bullet"/>
      <w:lvlText w:val=""/>
      <w:lvlJc w:val="left"/>
      <w:pPr>
        <w:tabs>
          <w:tab w:val="num" w:pos="0"/>
        </w:tabs>
        <w:ind w:left="2520" w:hanging="360"/>
      </w:pPr>
      <w:rPr>
        <w:rFonts w:ascii="Symbol" w:hAnsi="Symbol" w:cs="Symbol" w:hint="default"/>
        <w:shd w:fill="auto" w:val="clear"/>
        <w:color w:val="000000"/>
      </w:rPr>
    </w:lvl>
    <w:lvl w:ilvl="6">
      <w:start w:val="0"/>
      <w:numFmt w:val="bullet"/>
      <w:lvlText w:val=""/>
      <w:lvlJc w:val="left"/>
      <w:pPr>
        <w:tabs>
          <w:tab w:val="num" w:pos="0"/>
        </w:tabs>
        <w:ind w:left="2880" w:hanging="360"/>
      </w:pPr>
      <w:rPr>
        <w:rFonts w:ascii="Symbol" w:hAnsi="Symbol" w:cs="Symbol" w:hint="default"/>
        <w:shd w:fill="auto" w:val="clear"/>
        <w:color w:val="000000"/>
      </w:rPr>
    </w:lvl>
    <w:lvl w:ilvl="7">
      <w:start w:val="0"/>
      <w:numFmt w:val="bullet"/>
      <w:lvlText w:val=""/>
      <w:lvlJc w:val="left"/>
      <w:pPr>
        <w:tabs>
          <w:tab w:val="num" w:pos="0"/>
        </w:tabs>
        <w:ind w:left="3240" w:hanging="360"/>
      </w:pPr>
      <w:rPr>
        <w:rFonts w:ascii="Symbol" w:hAnsi="Symbol" w:cs="Symbol" w:hint="default"/>
        <w:shd w:fill="auto" w:val="clear"/>
        <w:color w:val="000000"/>
      </w:rPr>
    </w:lvl>
    <w:lvl w:ilvl="8">
      <w:start w:val="0"/>
      <w:numFmt w:val="bullet"/>
      <w:lvlText w:val=""/>
      <w:lvlJc w:val="left"/>
      <w:pPr>
        <w:tabs>
          <w:tab w:val="num" w:pos="0"/>
        </w:tabs>
        <w:ind w:left="3600" w:hanging="360"/>
      </w:pPr>
      <w:rPr>
        <w:rFonts w:ascii="Symbol" w:hAnsi="Symbol" w:cs="Symbol" w:hint="default"/>
        <w:shd w:fill="auto" w:val="clear"/>
        <w:color w:val="000000"/>
      </w:rPr>
    </w:lvl>
  </w:abstractNum>
  <w:abstractNum w:abstractNumId="4">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8">
    <w:lvl w:ilvl="0">
      <w:numFmt w:val="bullet"/>
      <w:lvlText w:val=""/>
      <w:lvlJc w:val="left"/>
      <w:pPr>
        <w:tabs>
          <w:tab w:val="num" w:pos="0"/>
        </w:tabs>
        <w:ind w:left="790" w:hanging="360"/>
      </w:pPr>
      <w:rPr>
        <w:rFonts w:ascii="Symbol" w:hAnsi="Symbol" w:cs="Symbol" w:hint="default"/>
      </w:rPr>
    </w:lvl>
    <w:lvl w:ilvl="1">
      <w:start w:val="0"/>
      <w:numFmt w:val="bullet"/>
      <w:lvlText w:val="◦"/>
      <w:lvlJc w:val="left"/>
      <w:pPr>
        <w:tabs>
          <w:tab w:val="num" w:pos="0"/>
        </w:tabs>
        <w:ind w:left="1150" w:hanging="360"/>
      </w:pPr>
      <w:rPr>
        <w:rFonts w:ascii="OpenSymbol" w:hAnsi="OpenSymbol" w:cs="OpenSymbol" w:hint="default"/>
      </w:rPr>
    </w:lvl>
    <w:lvl w:ilvl="2">
      <w:start w:val="0"/>
      <w:numFmt w:val="bullet"/>
      <w:lvlText w:val="▪"/>
      <w:lvlJc w:val="left"/>
      <w:pPr>
        <w:tabs>
          <w:tab w:val="num" w:pos="0"/>
        </w:tabs>
        <w:ind w:left="1510" w:hanging="360"/>
      </w:pPr>
      <w:rPr>
        <w:rFonts w:ascii="OpenSymbol" w:hAnsi="OpenSymbol" w:cs="OpenSymbol" w:hint="default"/>
      </w:rPr>
    </w:lvl>
    <w:lvl w:ilvl="3">
      <w:start w:val="0"/>
      <w:numFmt w:val="bullet"/>
      <w:lvlText w:val="l"/>
      <w:lvlJc w:val="left"/>
      <w:pPr>
        <w:tabs>
          <w:tab w:val="num" w:pos="0"/>
        </w:tabs>
        <w:ind w:left="1870" w:hanging="360"/>
      </w:pPr>
      <w:rPr>
        <w:rFonts w:ascii="Wingdings" w:hAnsi="Wingdings" w:cs="Wingdings" w:hint="default"/>
      </w:rPr>
    </w:lvl>
    <w:lvl w:ilvl="4">
      <w:start w:val="0"/>
      <w:numFmt w:val="bullet"/>
      <w:lvlText w:val="◦"/>
      <w:lvlJc w:val="left"/>
      <w:pPr>
        <w:tabs>
          <w:tab w:val="num" w:pos="0"/>
        </w:tabs>
        <w:ind w:left="2230" w:hanging="360"/>
      </w:pPr>
      <w:rPr>
        <w:rFonts w:ascii="OpenSymbol" w:hAnsi="OpenSymbol" w:cs="OpenSymbol" w:hint="default"/>
      </w:rPr>
    </w:lvl>
    <w:lvl w:ilvl="5">
      <w:start w:val="0"/>
      <w:numFmt w:val="bullet"/>
      <w:lvlText w:val="▪"/>
      <w:lvlJc w:val="left"/>
      <w:pPr>
        <w:tabs>
          <w:tab w:val="num" w:pos="0"/>
        </w:tabs>
        <w:ind w:left="2590" w:hanging="360"/>
      </w:pPr>
      <w:rPr>
        <w:rFonts w:ascii="OpenSymbol" w:hAnsi="OpenSymbol" w:cs="OpenSymbol" w:hint="default"/>
      </w:rPr>
    </w:lvl>
    <w:lvl w:ilvl="6">
      <w:start w:val="0"/>
      <w:numFmt w:val="bullet"/>
      <w:lvlText w:val="l"/>
      <w:lvlJc w:val="left"/>
      <w:pPr>
        <w:tabs>
          <w:tab w:val="num" w:pos="0"/>
        </w:tabs>
        <w:ind w:left="2950" w:hanging="360"/>
      </w:pPr>
      <w:rPr>
        <w:rFonts w:ascii="Wingdings" w:hAnsi="Wingdings" w:cs="Wingdings" w:hint="default"/>
      </w:rPr>
    </w:lvl>
    <w:lvl w:ilvl="7">
      <w:start w:val="0"/>
      <w:numFmt w:val="bullet"/>
      <w:lvlText w:val="◦"/>
      <w:lvlJc w:val="left"/>
      <w:pPr>
        <w:tabs>
          <w:tab w:val="num" w:pos="0"/>
        </w:tabs>
        <w:ind w:left="3310" w:hanging="360"/>
      </w:pPr>
      <w:rPr>
        <w:rFonts w:ascii="OpenSymbol" w:hAnsi="OpenSymbol" w:cs="OpenSymbol" w:hint="default"/>
      </w:rPr>
    </w:lvl>
    <w:lvl w:ilvl="8">
      <w:start w:val="0"/>
      <w:numFmt w:val="bullet"/>
      <w:lvlText w:val="▪"/>
      <w:lvlJc w:val="left"/>
      <w:pPr>
        <w:tabs>
          <w:tab w:val="num" w:pos="0"/>
        </w:tabs>
        <w:ind w:left="3670" w:hanging="360"/>
      </w:pPr>
      <w:rPr>
        <w:rFonts w:ascii="OpenSymbol" w:hAnsi="OpenSymbol" w:cs="OpenSymbol" w:hint="default"/>
      </w:rPr>
    </w:lvl>
  </w:abstractNum>
  <w:abstractNum w:abstractNumId="9">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0">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3">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4">
    <w:lvl w:ilvl="0">
      <w:numFmt w:val="bullet"/>
      <w:lvlText w:val="▪"/>
      <w:lvlJc w:val="left"/>
      <w:pPr>
        <w:tabs>
          <w:tab w:val="num" w:pos="0"/>
        </w:tabs>
        <w:ind w:left="720" w:hanging="360"/>
      </w:pPr>
      <w:rPr>
        <w:rFonts w:ascii="OpenSymbol" w:hAnsi="OpenSymbol" w:cs="Open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5">
    <w:lvl w:ilvl="0">
      <w:numFmt w:val="bullet"/>
      <w:lvlText w:val="▪"/>
      <w:lvlJc w:val="left"/>
      <w:pPr>
        <w:tabs>
          <w:tab w:val="num" w:pos="0"/>
        </w:tabs>
        <w:ind w:left="720" w:hanging="360"/>
      </w:pPr>
      <w:rPr>
        <w:rFonts w:ascii="OpenSymbol" w:hAnsi="OpenSymbol" w:cs="Open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8">
    <w:lvl w:ilvl="0">
      <w:numFmt w:val="bullet"/>
      <w:lvlText w:val=""/>
      <w:lvlJc w:val="left"/>
      <w:pPr>
        <w:tabs>
          <w:tab w:val="num" w:pos="0"/>
        </w:tabs>
        <w:ind w:left="720" w:hanging="360"/>
      </w:pPr>
      <w:rPr>
        <w:rFonts w:ascii="Symbol" w:hAnsi="Symbol" w:cs="Symbol" w:hint="default"/>
      </w:rPr>
    </w:lvl>
    <w:lvl w:ilvl="1">
      <w:start w:val="0"/>
      <w:numFmt w:val="bullet"/>
      <w:lvlText w:val="l"/>
      <w:lvlJc w:val="left"/>
      <w:pPr>
        <w:tabs>
          <w:tab w:val="num" w:pos="0"/>
        </w:tabs>
        <w:ind w:left="1080" w:hanging="360"/>
      </w:pPr>
      <w:rPr>
        <w:rFonts w:ascii="Wingdings" w:hAnsi="Wingdings" w:cs="Wingdings" w:hint="default"/>
      </w:rPr>
    </w:lvl>
    <w:lvl w:ilvl="2">
      <w:start w:val="0"/>
      <w:numFmt w:val="bullet"/>
      <w:lvlText w:val="l"/>
      <w:lvlJc w:val="left"/>
      <w:pPr>
        <w:tabs>
          <w:tab w:val="num" w:pos="0"/>
        </w:tabs>
        <w:ind w:left="1440" w:hanging="360"/>
      </w:pPr>
      <w:rPr>
        <w:rFonts w:ascii="Wingdings" w:hAnsi="Wingdings" w:cs="Wingdings"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l"/>
      <w:lvlJc w:val="left"/>
      <w:pPr>
        <w:tabs>
          <w:tab w:val="num" w:pos="0"/>
        </w:tabs>
        <w:ind w:left="2160" w:hanging="360"/>
      </w:pPr>
      <w:rPr>
        <w:rFonts w:ascii="Wingdings" w:hAnsi="Wingdings" w:cs="Wingdings" w:hint="default"/>
      </w:rPr>
    </w:lvl>
    <w:lvl w:ilvl="5">
      <w:start w:val="0"/>
      <w:numFmt w:val="bullet"/>
      <w:lvlText w:val="l"/>
      <w:lvlJc w:val="left"/>
      <w:pPr>
        <w:tabs>
          <w:tab w:val="num" w:pos="0"/>
        </w:tabs>
        <w:ind w:left="2520" w:hanging="360"/>
      </w:pPr>
      <w:rPr>
        <w:rFonts w:ascii="Wingdings" w:hAnsi="Wingdings" w:cs="Wingdings"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l"/>
      <w:lvlJc w:val="left"/>
      <w:pPr>
        <w:tabs>
          <w:tab w:val="num" w:pos="0"/>
        </w:tabs>
        <w:ind w:left="3240" w:hanging="360"/>
      </w:pPr>
      <w:rPr>
        <w:rFonts w:ascii="Wingdings" w:hAnsi="Wingdings" w:cs="Wingdings" w:hint="default"/>
      </w:rPr>
    </w:lvl>
    <w:lvl w:ilvl="8">
      <w:start w:val="0"/>
      <w:numFmt w:val="bullet"/>
      <w:lvlText w:val="l"/>
      <w:lvlJc w:val="left"/>
      <w:pPr>
        <w:tabs>
          <w:tab w:val="num" w:pos="0"/>
        </w:tabs>
        <w:ind w:left="3600" w:hanging="360"/>
      </w:pPr>
      <w:rPr>
        <w:rFonts w:ascii="Wingdings" w:hAnsi="Wingdings" w:cs="Wingdings" w:hint="default"/>
      </w:rPr>
    </w:lvl>
  </w:abstractNum>
  <w:abstractNum w:abstractNumId="1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1">
    <w:lvl w:ilvl="0">
      <w:numFmt w:val="bullet"/>
      <w:lvlText w:val=""/>
      <w:lvlJc w:val="left"/>
      <w:pPr>
        <w:tabs>
          <w:tab w:val="num" w:pos="0"/>
        </w:tabs>
        <w:ind w:left="2138" w:hanging="360"/>
      </w:pPr>
      <w:rPr>
        <w:rFonts w:ascii="Symbol" w:hAnsi="Symbol" w:cs="Symbol" w:hint="default"/>
      </w:rPr>
    </w:lvl>
    <w:lvl w:ilvl="1">
      <w:start w:val="0"/>
      <w:numFmt w:val="bullet"/>
      <w:lvlText w:val="◦"/>
      <w:lvlJc w:val="left"/>
      <w:pPr>
        <w:tabs>
          <w:tab w:val="num" w:pos="0"/>
        </w:tabs>
        <w:ind w:left="2498" w:hanging="360"/>
      </w:pPr>
      <w:rPr>
        <w:rFonts w:ascii="OpenSymbol" w:hAnsi="OpenSymbol" w:cs="OpenSymbol" w:hint="default"/>
      </w:rPr>
    </w:lvl>
    <w:lvl w:ilvl="2">
      <w:start w:val="0"/>
      <w:numFmt w:val="bullet"/>
      <w:lvlText w:val="▪"/>
      <w:lvlJc w:val="left"/>
      <w:pPr>
        <w:tabs>
          <w:tab w:val="num" w:pos="0"/>
        </w:tabs>
        <w:ind w:left="2858" w:hanging="360"/>
      </w:pPr>
      <w:rPr>
        <w:rFonts w:ascii="OpenSymbol" w:hAnsi="OpenSymbol" w:cs="OpenSymbol" w:hint="default"/>
      </w:rPr>
    </w:lvl>
    <w:lvl w:ilvl="3">
      <w:start w:val="0"/>
      <w:numFmt w:val="bullet"/>
      <w:lvlText w:val="l"/>
      <w:lvlJc w:val="left"/>
      <w:pPr>
        <w:tabs>
          <w:tab w:val="num" w:pos="0"/>
        </w:tabs>
        <w:ind w:left="3218" w:hanging="360"/>
      </w:pPr>
      <w:rPr>
        <w:rFonts w:ascii="Wingdings" w:hAnsi="Wingdings" w:cs="Wingdings" w:hint="default"/>
      </w:rPr>
    </w:lvl>
    <w:lvl w:ilvl="4">
      <w:start w:val="0"/>
      <w:numFmt w:val="bullet"/>
      <w:lvlText w:val="◦"/>
      <w:lvlJc w:val="left"/>
      <w:pPr>
        <w:tabs>
          <w:tab w:val="num" w:pos="0"/>
        </w:tabs>
        <w:ind w:left="3578" w:hanging="360"/>
      </w:pPr>
      <w:rPr>
        <w:rFonts w:ascii="OpenSymbol" w:hAnsi="OpenSymbol" w:cs="OpenSymbol" w:hint="default"/>
      </w:rPr>
    </w:lvl>
    <w:lvl w:ilvl="5">
      <w:start w:val="0"/>
      <w:numFmt w:val="bullet"/>
      <w:lvlText w:val="▪"/>
      <w:lvlJc w:val="left"/>
      <w:pPr>
        <w:tabs>
          <w:tab w:val="num" w:pos="0"/>
        </w:tabs>
        <w:ind w:left="3938" w:hanging="360"/>
      </w:pPr>
      <w:rPr>
        <w:rFonts w:ascii="OpenSymbol" w:hAnsi="OpenSymbol" w:cs="OpenSymbol" w:hint="default"/>
      </w:rPr>
    </w:lvl>
    <w:lvl w:ilvl="6">
      <w:start w:val="0"/>
      <w:numFmt w:val="bullet"/>
      <w:lvlText w:val="l"/>
      <w:lvlJc w:val="left"/>
      <w:pPr>
        <w:tabs>
          <w:tab w:val="num" w:pos="0"/>
        </w:tabs>
        <w:ind w:left="4298" w:hanging="360"/>
      </w:pPr>
      <w:rPr>
        <w:rFonts w:ascii="Wingdings" w:hAnsi="Wingdings" w:cs="Wingdings" w:hint="default"/>
      </w:rPr>
    </w:lvl>
    <w:lvl w:ilvl="7">
      <w:start w:val="0"/>
      <w:numFmt w:val="bullet"/>
      <w:lvlText w:val="◦"/>
      <w:lvlJc w:val="left"/>
      <w:pPr>
        <w:tabs>
          <w:tab w:val="num" w:pos="0"/>
        </w:tabs>
        <w:ind w:left="4658" w:hanging="360"/>
      </w:pPr>
      <w:rPr>
        <w:rFonts w:ascii="OpenSymbol" w:hAnsi="OpenSymbol" w:cs="OpenSymbol" w:hint="default"/>
      </w:rPr>
    </w:lvl>
    <w:lvl w:ilvl="8">
      <w:start w:val="0"/>
      <w:numFmt w:val="bullet"/>
      <w:lvlText w:val="▪"/>
      <w:lvlJc w:val="left"/>
      <w:pPr>
        <w:tabs>
          <w:tab w:val="num" w:pos="0"/>
        </w:tabs>
        <w:ind w:left="5018" w:hanging="360"/>
      </w:pPr>
      <w:rPr>
        <w:rFonts w:ascii="OpenSymbol" w:hAnsi="OpenSymbol" w:cs="OpenSymbol" w:hint="default"/>
      </w:rPr>
    </w:lvl>
  </w:abstractNum>
  <w:abstractNum w:abstractNumId="2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8">
    <w:lvl w:ilvl="0">
      <w:numFmt w:val="bullet"/>
      <w:lvlText w:val=""/>
      <w:lvlJc w:val="left"/>
      <w:pPr>
        <w:tabs>
          <w:tab w:val="num" w:pos="0"/>
        </w:tabs>
        <w:ind w:left="790" w:hanging="360"/>
      </w:pPr>
      <w:rPr>
        <w:rFonts w:ascii="Symbol" w:hAnsi="Symbol" w:cs="Symbol" w:hint="default"/>
      </w:rPr>
    </w:lvl>
    <w:lvl w:ilvl="1">
      <w:start w:val="0"/>
      <w:numFmt w:val="bullet"/>
      <w:lvlText w:val="◦"/>
      <w:lvlJc w:val="left"/>
      <w:pPr>
        <w:tabs>
          <w:tab w:val="num" w:pos="0"/>
        </w:tabs>
        <w:ind w:left="1150" w:hanging="360"/>
      </w:pPr>
      <w:rPr>
        <w:rFonts w:ascii="OpenSymbol" w:hAnsi="OpenSymbol" w:cs="OpenSymbol" w:hint="default"/>
      </w:rPr>
    </w:lvl>
    <w:lvl w:ilvl="2">
      <w:start w:val="0"/>
      <w:numFmt w:val="bullet"/>
      <w:lvlText w:val="▪"/>
      <w:lvlJc w:val="left"/>
      <w:pPr>
        <w:tabs>
          <w:tab w:val="num" w:pos="0"/>
        </w:tabs>
        <w:ind w:left="1510" w:hanging="360"/>
      </w:pPr>
      <w:rPr>
        <w:rFonts w:ascii="OpenSymbol" w:hAnsi="OpenSymbol" w:cs="OpenSymbol" w:hint="default"/>
      </w:rPr>
    </w:lvl>
    <w:lvl w:ilvl="3">
      <w:start w:val="0"/>
      <w:numFmt w:val="bullet"/>
      <w:lvlText w:val="l"/>
      <w:lvlJc w:val="left"/>
      <w:pPr>
        <w:tabs>
          <w:tab w:val="num" w:pos="0"/>
        </w:tabs>
        <w:ind w:left="1870" w:hanging="360"/>
      </w:pPr>
      <w:rPr>
        <w:rFonts w:ascii="Wingdings" w:hAnsi="Wingdings" w:cs="Wingdings" w:hint="default"/>
      </w:rPr>
    </w:lvl>
    <w:lvl w:ilvl="4">
      <w:start w:val="0"/>
      <w:numFmt w:val="bullet"/>
      <w:lvlText w:val="◦"/>
      <w:lvlJc w:val="left"/>
      <w:pPr>
        <w:tabs>
          <w:tab w:val="num" w:pos="0"/>
        </w:tabs>
        <w:ind w:left="2230" w:hanging="360"/>
      </w:pPr>
      <w:rPr>
        <w:rFonts w:ascii="OpenSymbol" w:hAnsi="OpenSymbol" w:cs="OpenSymbol" w:hint="default"/>
      </w:rPr>
    </w:lvl>
    <w:lvl w:ilvl="5">
      <w:start w:val="0"/>
      <w:numFmt w:val="bullet"/>
      <w:lvlText w:val="▪"/>
      <w:lvlJc w:val="left"/>
      <w:pPr>
        <w:tabs>
          <w:tab w:val="num" w:pos="0"/>
        </w:tabs>
        <w:ind w:left="2590" w:hanging="360"/>
      </w:pPr>
      <w:rPr>
        <w:rFonts w:ascii="OpenSymbol" w:hAnsi="OpenSymbol" w:cs="OpenSymbol" w:hint="default"/>
      </w:rPr>
    </w:lvl>
    <w:lvl w:ilvl="6">
      <w:start w:val="0"/>
      <w:numFmt w:val="bullet"/>
      <w:lvlText w:val="l"/>
      <w:lvlJc w:val="left"/>
      <w:pPr>
        <w:tabs>
          <w:tab w:val="num" w:pos="0"/>
        </w:tabs>
        <w:ind w:left="2950" w:hanging="360"/>
      </w:pPr>
      <w:rPr>
        <w:rFonts w:ascii="Wingdings" w:hAnsi="Wingdings" w:cs="Wingdings" w:hint="default"/>
      </w:rPr>
    </w:lvl>
    <w:lvl w:ilvl="7">
      <w:start w:val="0"/>
      <w:numFmt w:val="bullet"/>
      <w:lvlText w:val="◦"/>
      <w:lvlJc w:val="left"/>
      <w:pPr>
        <w:tabs>
          <w:tab w:val="num" w:pos="0"/>
        </w:tabs>
        <w:ind w:left="3310" w:hanging="360"/>
      </w:pPr>
      <w:rPr>
        <w:rFonts w:ascii="OpenSymbol" w:hAnsi="OpenSymbol" w:cs="OpenSymbol" w:hint="default"/>
      </w:rPr>
    </w:lvl>
    <w:lvl w:ilvl="8">
      <w:start w:val="0"/>
      <w:numFmt w:val="bullet"/>
      <w:lvlText w:val="▪"/>
      <w:lvlJc w:val="left"/>
      <w:pPr>
        <w:tabs>
          <w:tab w:val="num" w:pos="0"/>
        </w:tabs>
        <w:ind w:left="3670" w:hanging="360"/>
      </w:pPr>
      <w:rPr>
        <w:rFonts w:ascii="OpenSymbol" w:hAnsi="OpenSymbol" w:cs="OpenSymbol" w:hint="default"/>
      </w:rPr>
    </w:lvl>
  </w:abstractNum>
  <w:abstractNum w:abstractNumId="29">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30">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31">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32">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3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9">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0">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1">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2">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3">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7">
    <w:lvl w:ilvl="0">
      <w:numFmt w:val="bullet"/>
      <w:lvlText w:val=""/>
      <w:lvlJc w:val="left"/>
      <w:pPr>
        <w:tabs>
          <w:tab w:val="num" w:pos="0"/>
        </w:tabs>
        <w:ind w:left="720" w:hanging="360"/>
      </w:pPr>
      <w:rPr>
        <w:rFonts w:ascii="Symbol" w:hAnsi="Symbol" w:cs="Symbol" w:hint="default"/>
      </w:rPr>
    </w:lvl>
    <w:lvl w:ilvl="1">
      <w:start w:val="0"/>
      <w:numFmt w:val="bullet"/>
      <w:lvlText w:val="l"/>
      <w:lvlJc w:val="left"/>
      <w:pPr>
        <w:tabs>
          <w:tab w:val="num" w:pos="0"/>
        </w:tabs>
        <w:ind w:left="1080" w:hanging="360"/>
      </w:pPr>
      <w:rPr>
        <w:rFonts w:ascii="Wingdings" w:hAnsi="Wingdings" w:cs="Wingdings" w:hint="default"/>
      </w:rPr>
    </w:lvl>
    <w:lvl w:ilvl="2">
      <w:start w:val="0"/>
      <w:numFmt w:val="bullet"/>
      <w:lvlText w:val="l"/>
      <w:lvlJc w:val="left"/>
      <w:pPr>
        <w:tabs>
          <w:tab w:val="num" w:pos="0"/>
        </w:tabs>
        <w:ind w:left="1440" w:hanging="360"/>
      </w:pPr>
      <w:rPr>
        <w:rFonts w:ascii="Wingdings" w:hAnsi="Wingdings" w:cs="Wingdings"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l"/>
      <w:lvlJc w:val="left"/>
      <w:pPr>
        <w:tabs>
          <w:tab w:val="num" w:pos="0"/>
        </w:tabs>
        <w:ind w:left="2160" w:hanging="360"/>
      </w:pPr>
      <w:rPr>
        <w:rFonts w:ascii="Wingdings" w:hAnsi="Wingdings" w:cs="Wingdings" w:hint="default"/>
      </w:rPr>
    </w:lvl>
    <w:lvl w:ilvl="5">
      <w:start w:val="0"/>
      <w:numFmt w:val="bullet"/>
      <w:lvlText w:val="l"/>
      <w:lvlJc w:val="left"/>
      <w:pPr>
        <w:tabs>
          <w:tab w:val="num" w:pos="0"/>
        </w:tabs>
        <w:ind w:left="2520" w:hanging="360"/>
      </w:pPr>
      <w:rPr>
        <w:rFonts w:ascii="Wingdings" w:hAnsi="Wingdings" w:cs="Wingdings"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l"/>
      <w:lvlJc w:val="left"/>
      <w:pPr>
        <w:tabs>
          <w:tab w:val="num" w:pos="0"/>
        </w:tabs>
        <w:ind w:left="3240" w:hanging="360"/>
      </w:pPr>
      <w:rPr>
        <w:rFonts w:ascii="Wingdings" w:hAnsi="Wingdings" w:cs="Wingdings" w:hint="default"/>
      </w:rPr>
    </w:lvl>
    <w:lvl w:ilvl="8">
      <w:start w:val="0"/>
      <w:numFmt w:val="bullet"/>
      <w:lvlText w:val="l"/>
      <w:lvlJc w:val="left"/>
      <w:pPr>
        <w:tabs>
          <w:tab w:val="num" w:pos="0"/>
        </w:tabs>
        <w:ind w:left="3600" w:hanging="360"/>
      </w:pPr>
      <w:rPr>
        <w:rFonts w:ascii="Wingdings" w:hAnsi="Wingdings" w:cs="Wingdings" w:hint="default"/>
      </w:rPr>
    </w:lvl>
  </w:abstractNum>
  <w:abstractNum w:abstractNumId="68">
    <w:lvl w:ilvl="0">
      <w:numFmt w:val="bullet"/>
      <w:lvlText w:val=""/>
      <w:lvlJc w:val="left"/>
      <w:pPr>
        <w:tabs>
          <w:tab w:val="num" w:pos="0"/>
        </w:tabs>
        <w:ind w:left="720" w:hanging="360"/>
      </w:pPr>
      <w:rPr>
        <w:rFonts w:ascii="Symbol" w:hAnsi="Symbol" w:cs="Symbol" w:hint="default"/>
      </w:rPr>
    </w:lvl>
    <w:lvl w:ilvl="1">
      <w:start w:val="0"/>
      <w:numFmt w:val="bullet"/>
      <w:lvlText w:val="l"/>
      <w:lvlJc w:val="left"/>
      <w:pPr>
        <w:tabs>
          <w:tab w:val="num" w:pos="0"/>
        </w:tabs>
        <w:ind w:left="1080" w:hanging="360"/>
      </w:pPr>
      <w:rPr>
        <w:rFonts w:ascii="Wingdings" w:hAnsi="Wingdings" w:cs="Wingdings" w:hint="default"/>
      </w:rPr>
    </w:lvl>
    <w:lvl w:ilvl="2">
      <w:start w:val="0"/>
      <w:numFmt w:val="bullet"/>
      <w:lvlText w:val="l"/>
      <w:lvlJc w:val="left"/>
      <w:pPr>
        <w:tabs>
          <w:tab w:val="num" w:pos="0"/>
        </w:tabs>
        <w:ind w:left="1440" w:hanging="360"/>
      </w:pPr>
      <w:rPr>
        <w:rFonts w:ascii="Wingdings" w:hAnsi="Wingdings" w:cs="Wingdings"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l"/>
      <w:lvlJc w:val="left"/>
      <w:pPr>
        <w:tabs>
          <w:tab w:val="num" w:pos="0"/>
        </w:tabs>
        <w:ind w:left="2160" w:hanging="360"/>
      </w:pPr>
      <w:rPr>
        <w:rFonts w:ascii="Wingdings" w:hAnsi="Wingdings" w:cs="Wingdings" w:hint="default"/>
      </w:rPr>
    </w:lvl>
    <w:lvl w:ilvl="5">
      <w:start w:val="0"/>
      <w:numFmt w:val="bullet"/>
      <w:lvlText w:val="l"/>
      <w:lvlJc w:val="left"/>
      <w:pPr>
        <w:tabs>
          <w:tab w:val="num" w:pos="0"/>
        </w:tabs>
        <w:ind w:left="2520" w:hanging="360"/>
      </w:pPr>
      <w:rPr>
        <w:rFonts w:ascii="Wingdings" w:hAnsi="Wingdings" w:cs="Wingdings"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l"/>
      <w:lvlJc w:val="left"/>
      <w:pPr>
        <w:tabs>
          <w:tab w:val="num" w:pos="0"/>
        </w:tabs>
        <w:ind w:left="3240" w:hanging="360"/>
      </w:pPr>
      <w:rPr>
        <w:rFonts w:ascii="Wingdings" w:hAnsi="Wingdings" w:cs="Wingdings" w:hint="default"/>
      </w:rPr>
    </w:lvl>
    <w:lvl w:ilvl="8">
      <w:start w:val="0"/>
      <w:numFmt w:val="bullet"/>
      <w:lvlText w:val="l"/>
      <w:lvlJc w:val="left"/>
      <w:pPr>
        <w:tabs>
          <w:tab w:val="num" w:pos="0"/>
        </w:tabs>
        <w:ind w:left="3600" w:hanging="360"/>
      </w:pPr>
      <w:rPr>
        <w:rFonts w:ascii="Wingdings" w:hAnsi="Wingdings" w:cs="Wingdings" w:hint="default"/>
      </w:rPr>
    </w:lvl>
  </w:abstractNum>
  <w:abstractNum w:abstractNumId="69">
    <w:lvl w:ilvl="0">
      <w:numFmt w:val="bullet"/>
      <w:lvlText w:val=""/>
      <w:lvlJc w:val="left"/>
      <w:pPr>
        <w:tabs>
          <w:tab w:val="num" w:pos="0"/>
        </w:tabs>
        <w:ind w:left="720" w:hanging="360"/>
      </w:pPr>
      <w:rPr>
        <w:rFonts w:ascii="Symbol" w:hAnsi="Symbol" w:cs="Symbol" w:hint="default"/>
      </w:rPr>
    </w:lvl>
    <w:lvl w:ilvl="1">
      <w:start w:val="0"/>
      <w:numFmt w:val="bullet"/>
      <w:lvlText w:val="l"/>
      <w:lvlJc w:val="left"/>
      <w:pPr>
        <w:tabs>
          <w:tab w:val="num" w:pos="0"/>
        </w:tabs>
        <w:ind w:left="1080" w:hanging="360"/>
      </w:pPr>
      <w:rPr>
        <w:rFonts w:ascii="Wingdings" w:hAnsi="Wingdings" w:cs="Wingdings" w:hint="default"/>
      </w:rPr>
    </w:lvl>
    <w:lvl w:ilvl="2">
      <w:start w:val="0"/>
      <w:numFmt w:val="bullet"/>
      <w:lvlText w:val="l"/>
      <w:lvlJc w:val="left"/>
      <w:pPr>
        <w:tabs>
          <w:tab w:val="num" w:pos="0"/>
        </w:tabs>
        <w:ind w:left="1440" w:hanging="360"/>
      </w:pPr>
      <w:rPr>
        <w:rFonts w:ascii="Wingdings" w:hAnsi="Wingdings" w:cs="Wingdings"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l"/>
      <w:lvlJc w:val="left"/>
      <w:pPr>
        <w:tabs>
          <w:tab w:val="num" w:pos="0"/>
        </w:tabs>
        <w:ind w:left="2160" w:hanging="360"/>
      </w:pPr>
      <w:rPr>
        <w:rFonts w:ascii="Wingdings" w:hAnsi="Wingdings" w:cs="Wingdings" w:hint="default"/>
      </w:rPr>
    </w:lvl>
    <w:lvl w:ilvl="5">
      <w:start w:val="0"/>
      <w:numFmt w:val="bullet"/>
      <w:lvlText w:val="l"/>
      <w:lvlJc w:val="left"/>
      <w:pPr>
        <w:tabs>
          <w:tab w:val="num" w:pos="0"/>
        </w:tabs>
        <w:ind w:left="2520" w:hanging="360"/>
      </w:pPr>
      <w:rPr>
        <w:rFonts w:ascii="Wingdings" w:hAnsi="Wingdings" w:cs="Wingdings"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l"/>
      <w:lvlJc w:val="left"/>
      <w:pPr>
        <w:tabs>
          <w:tab w:val="num" w:pos="0"/>
        </w:tabs>
        <w:ind w:left="3240" w:hanging="360"/>
      </w:pPr>
      <w:rPr>
        <w:rFonts w:ascii="Wingdings" w:hAnsi="Wingdings" w:cs="Wingdings" w:hint="default"/>
      </w:rPr>
    </w:lvl>
    <w:lvl w:ilvl="8">
      <w:start w:val="0"/>
      <w:numFmt w:val="bullet"/>
      <w:lvlText w:val="l"/>
      <w:lvlJc w:val="left"/>
      <w:pPr>
        <w:tabs>
          <w:tab w:val="num" w:pos="0"/>
        </w:tabs>
        <w:ind w:left="3600" w:hanging="360"/>
      </w:pPr>
      <w:rPr>
        <w:rFonts w:ascii="Wingdings" w:hAnsi="Wingdings" w:cs="Wingdings" w:hint="default"/>
      </w:rPr>
    </w:lvl>
  </w:abstractNum>
  <w:abstractNum w:abstractNumId="7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8">
    <w:lvl w:ilvl="0">
      <w:numFmt w:val="bullet"/>
      <w:lvlText w:val=""/>
      <w:lvlJc w:val="left"/>
      <w:pPr>
        <w:tabs>
          <w:tab w:val="num" w:pos="0"/>
        </w:tabs>
        <w:ind w:left="2138" w:hanging="360"/>
      </w:pPr>
      <w:rPr>
        <w:rFonts w:ascii="Symbol" w:hAnsi="Symbol" w:cs="Symbol" w:hint="default"/>
      </w:rPr>
    </w:lvl>
    <w:lvl w:ilvl="1">
      <w:start w:val="0"/>
      <w:numFmt w:val="bullet"/>
      <w:lvlText w:val="◦"/>
      <w:lvlJc w:val="left"/>
      <w:pPr>
        <w:tabs>
          <w:tab w:val="num" w:pos="0"/>
        </w:tabs>
        <w:ind w:left="2498" w:hanging="360"/>
      </w:pPr>
      <w:rPr>
        <w:rFonts w:ascii="OpenSymbol" w:hAnsi="OpenSymbol" w:cs="OpenSymbol" w:hint="default"/>
      </w:rPr>
    </w:lvl>
    <w:lvl w:ilvl="2">
      <w:start w:val="0"/>
      <w:numFmt w:val="bullet"/>
      <w:lvlText w:val="▪"/>
      <w:lvlJc w:val="left"/>
      <w:pPr>
        <w:tabs>
          <w:tab w:val="num" w:pos="0"/>
        </w:tabs>
        <w:ind w:left="2858" w:hanging="360"/>
      </w:pPr>
      <w:rPr>
        <w:rFonts w:ascii="OpenSymbol" w:hAnsi="OpenSymbol" w:cs="OpenSymbol" w:hint="default"/>
      </w:rPr>
    </w:lvl>
    <w:lvl w:ilvl="3">
      <w:start w:val="0"/>
      <w:numFmt w:val="bullet"/>
      <w:lvlText w:val="l"/>
      <w:lvlJc w:val="left"/>
      <w:pPr>
        <w:tabs>
          <w:tab w:val="num" w:pos="0"/>
        </w:tabs>
        <w:ind w:left="3218" w:hanging="360"/>
      </w:pPr>
      <w:rPr>
        <w:rFonts w:ascii="Wingdings" w:hAnsi="Wingdings" w:cs="Wingdings" w:hint="default"/>
      </w:rPr>
    </w:lvl>
    <w:lvl w:ilvl="4">
      <w:start w:val="0"/>
      <w:numFmt w:val="bullet"/>
      <w:lvlText w:val="◦"/>
      <w:lvlJc w:val="left"/>
      <w:pPr>
        <w:tabs>
          <w:tab w:val="num" w:pos="0"/>
        </w:tabs>
        <w:ind w:left="3578" w:hanging="360"/>
      </w:pPr>
      <w:rPr>
        <w:rFonts w:ascii="OpenSymbol" w:hAnsi="OpenSymbol" w:cs="OpenSymbol" w:hint="default"/>
      </w:rPr>
    </w:lvl>
    <w:lvl w:ilvl="5">
      <w:start w:val="0"/>
      <w:numFmt w:val="bullet"/>
      <w:lvlText w:val="▪"/>
      <w:lvlJc w:val="left"/>
      <w:pPr>
        <w:tabs>
          <w:tab w:val="num" w:pos="0"/>
        </w:tabs>
        <w:ind w:left="3938" w:hanging="360"/>
      </w:pPr>
      <w:rPr>
        <w:rFonts w:ascii="OpenSymbol" w:hAnsi="OpenSymbol" w:cs="OpenSymbol" w:hint="default"/>
      </w:rPr>
    </w:lvl>
    <w:lvl w:ilvl="6">
      <w:start w:val="0"/>
      <w:numFmt w:val="bullet"/>
      <w:lvlText w:val="l"/>
      <w:lvlJc w:val="left"/>
      <w:pPr>
        <w:tabs>
          <w:tab w:val="num" w:pos="0"/>
        </w:tabs>
        <w:ind w:left="4298" w:hanging="360"/>
      </w:pPr>
      <w:rPr>
        <w:rFonts w:ascii="Wingdings" w:hAnsi="Wingdings" w:cs="Wingdings" w:hint="default"/>
      </w:rPr>
    </w:lvl>
    <w:lvl w:ilvl="7">
      <w:start w:val="0"/>
      <w:numFmt w:val="bullet"/>
      <w:lvlText w:val="◦"/>
      <w:lvlJc w:val="left"/>
      <w:pPr>
        <w:tabs>
          <w:tab w:val="num" w:pos="0"/>
        </w:tabs>
        <w:ind w:left="4658" w:hanging="360"/>
      </w:pPr>
      <w:rPr>
        <w:rFonts w:ascii="OpenSymbol" w:hAnsi="OpenSymbol" w:cs="OpenSymbol" w:hint="default"/>
      </w:rPr>
    </w:lvl>
    <w:lvl w:ilvl="8">
      <w:start w:val="0"/>
      <w:numFmt w:val="bullet"/>
      <w:lvlText w:val="▪"/>
      <w:lvlJc w:val="left"/>
      <w:pPr>
        <w:tabs>
          <w:tab w:val="num" w:pos="0"/>
        </w:tabs>
        <w:ind w:left="5018" w:hanging="360"/>
      </w:pPr>
      <w:rPr>
        <w:rFonts w:ascii="OpenSymbol" w:hAnsi="OpenSymbol" w:cs="OpenSymbol" w:hint="default"/>
      </w:rPr>
    </w:lvl>
  </w:abstractNum>
  <w:abstractNum w:abstractNumId="11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5"/>
  </w:num>
  <w:num w:numId="127">
    <w:abstractNumId w:val="5"/>
  </w:num>
  <w:num w:numId="128">
    <w:abstractNumId w:val="5"/>
  </w:num>
  <w:num w:numId="129">
    <w:abstractNumId w:val="5"/>
  </w:num>
  <w:num w:numId="130">
    <w:abstractNumId w:val="8"/>
  </w:num>
  <w:num w:numId="131">
    <w:abstractNumId w:val="9"/>
  </w:num>
  <w:num w:numId="132">
    <w:abstractNumId w:val="10"/>
  </w:num>
  <w:num w:numId="133">
    <w:abstractNumId w:val="10"/>
  </w:num>
  <w:num w:numId="134">
    <w:abstractNumId w:val="10"/>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2"/>
  </w:num>
  <w:num w:numId="142">
    <w:abstractNumId w:val="13"/>
  </w:num>
  <w:num w:numId="143">
    <w:abstractNumId w:val="13"/>
  </w:num>
  <w:num w:numId="144">
    <w:abstractNumId w:val="13"/>
  </w:num>
  <w:num w:numId="145">
    <w:abstractNumId w:val="13"/>
  </w:num>
  <w:num w:numId="146">
    <w:abstractNumId w:val="16"/>
  </w:num>
  <w:num w:numId="147">
    <w:abstractNumId w:val="16"/>
  </w:num>
  <w:num w:numId="148">
    <w:abstractNumId w:val="16"/>
  </w:num>
  <w:num w:numId="149">
    <w:abstractNumId w:val="17"/>
  </w:num>
  <w:num w:numId="150">
    <w:abstractNumId w:val="17"/>
  </w:num>
  <w:num w:numId="151">
    <w:abstractNumId w:val="17"/>
  </w:num>
  <w:num w:numId="152">
    <w:abstractNumId w:val="17"/>
  </w:num>
  <w:num w:numId="153">
    <w:abstractNumId w:val="17"/>
  </w:num>
  <w:num w:numId="154">
    <w:abstractNumId w:val="17"/>
  </w:num>
  <w:num w:numId="155">
    <w:abstractNumId w:val="17"/>
  </w:num>
  <w:num w:numId="156">
    <w:abstractNumId w:val="17"/>
  </w:num>
  <w:num w:numId="157">
    <w:abstractNumId w:val="17"/>
  </w:num>
  <w:num w:numId="158">
    <w:abstractNumId w:val="17"/>
  </w:num>
  <w:num w:numId="159">
    <w:abstractNumId w:val="17"/>
  </w:num>
  <w:num w:numId="160">
    <w:abstractNumId w:val="17"/>
  </w:num>
  <w:num w:numId="161">
    <w:abstractNumId w:val="17"/>
  </w:num>
  <w:num w:numId="162">
    <w:abstractNumId w:val="17"/>
  </w:num>
  <w:num w:numId="163">
    <w:abstractNumId w:val="17"/>
  </w:num>
  <w:num w:numId="164">
    <w:abstractNumId w:val="17"/>
  </w:num>
  <w:num w:numId="165">
    <w:abstractNumId w:val="17"/>
  </w:num>
  <w:num w:numId="166">
    <w:abstractNumId w:val="17"/>
  </w:num>
  <w:num w:numId="167">
    <w:abstractNumId w:val="17"/>
  </w:num>
  <w:num w:numId="168">
    <w:abstractNumId w:val="17"/>
  </w:num>
  <w:num w:numId="169">
    <w:abstractNumId w:val="18"/>
  </w:num>
  <w:num w:numId="170">
    <w:abstractNumId w:val="18"/>
  </w:num>
  <w:num w:numId="171">
    <w:abstractNumId w:val="18"/>
  </w:num>
  <w:num w:numId="172">
    <w:abstractNumId w:val="19"/>
  </w:num>
  <w:num w:numId="173">
    <w:abstractNumId w:val="19"/>
  </w:num>
  <w:num w:numId="174">
    <w:abstractNumId w:val="19"/>
  </w:num>
  <w:num w:numId="175">
    <w:abstractNumId w:val="19"/>
  </w:num>
  <w:num w:numId="176">
    <w:abstractNumId w:val="19"/>
  </w:num>
  <w:num w:numId="177">
    <w:abstractNumId w:val="19"/>
  </w:num>
  <w:num w:numId="178">
    <w:abstractNumId w:val="19"/>
  </w:num>
  <w:num w:numId="179">
    <w:abstractNumId w:val="19"/>
  </w:num>
  <w:num w:numId="180">
    <w:abstractNumId w:val="19"/>
  </w:num>
  <w:num w:numId="181">
    <w:abstractNumId w:val="19"/>
  </w:num>
  <w:num w:numId="182">
    <w:abstractNumId w:val="19"/>
  </w:num>
  <w:num w:numId="183">
    <w:abstractNumId w:val="19"/>
  </w:num>
  <w:num w:numId="184">
    <w:abstractNumId w:val="19"/>
  </w:num>
  <w:num w:numId="185">
    <w:abstractNumId w:val="19"/>
  </w:num>
  <w:num w:numId="186">
    <w:abstractNumId w:val="19"/>
  </w:num>
  <w:num w:numId="187">
    <w:abstractNumId w:val="19"/>
  </w:num>
  <w:num w:numId="188">
    <w:abstractNumId w:val="19"/>
  </w:num>
  <w:num w:numId="189">
    <w:abstractNumId w:val="19"/>
  </w:num>
  <w:num w:numId="190">
    <w:abstractNumId w:val="19"/>
  </w:num>
  <w:num w:numId="191">
    <w:abstractNumId w:val="19"/>
  </w:num>
  <w:num w:numId="192">
    <w:abstractNumId w:val="19"/>
  </w:num>
  <w:num w:numId="193">
    <w:abstractNumId w:val="19"/>
  </w:num>
  <w:num w:numId="194">
    <w:abstractNumId w:val="19"/>
  </w:num>
  <w:num w:numId="195">
    <w:abstractNumId w:val="19"/>
  </w:num>
  <w:num w:numId="196">
    <w:abstractNumId w:val="19"/>
  </w:num>
  <w:num w:numId="197">
    <w:abstractNumId w:val="19"/>
  </w:num>
  <w:num w:numId="198">
    <w:abstractNumId w:val="19"/>
  </w:num>
  <w:num w:numId="199">
    <w:abstractNumId w:val="20"/>
  </w:num>
  <w:num w:numId="200">
    <w:abstractNumId w:val="20"/>
  </w:num>
  <w:num w:numId="201">
    <w:abstractNumId w:val="20"/>
  </w:num>
  <w:num w:numId="202">
    <w:abstractNumId w:val="20"/>
  </w:num>
  <w:num w:numId="203">
    <w:abstractNumId w:val="20"/>
  </w:num>
  <w:num w:numId="204">
    <w:abstractNumId w:val="20"/>
  </w:num>
  <w:num w:numId="205">
    <w:abstractNumId w:val="20"/>
  </w:num>
  <w:num w:numId="206">
    <w:abstractNumId w:val="20"/>
  </w:num>
  <w:num w:numId="207">
    <w:abstractNumId w:val="20"/>
  </w:num>
  <w:num w:numId="208">
    <w:abstractNumId w:val="20"/>
  </w:num>
  <w:num w:numId="209">
    <w:abstractNumId w:val="20"/>
  </w:num>
  <w:num w:numId="210">
    <w:abstractNumId w:val="20"/>
  </w:num>
  <w:num w:numId="211">
    <w:abstractNumId w:val="20"/>
  </w:num>
  <w:num w:numId="212">
    <w:abstractNumId w:val="20"/>
  </w:num>
  <w:num w:numId="213">
    <w:abstractNumId w:val="20"/>
  </w:num>
  <w:num w:numId="214">
    <w:abstractNumId w:val="20"/>
  </w:num>
  <w:num w:numId="215">
    <w:abstractNumId w:val="20"/>
  </w:num>
  <w:num w:numId="216">
    <w:abstractNumId w:val="20"/>
  </w:num>
  <w:num w:numId="217">
    <w:abstractNumId w:val="20"/>
  </w:num>
  <w:num w:numId="218">
    <w:abstractNumId w:val="20"/>
  </w:num>
  <w:num w:numId="219">
    <w:abstractNumId w:val="20"/>
  </w:num>
  <w:num w:numId="220">
    <w:abstractNumId w:val="21"/>
  </w:num>
  <w:num w:numId="221">
    <w:abstractNumId w:val="22"/>
  </w:num>
  <w:num w:numId="222">
    <w:abstractNumId w:val="22"/>
  </w:num>
  <w:num w:numId="223">
    <w:abstractNumId w:val="22"/>
  </w:num>
  <w:num w:numId="224">
    <w:abstractNumId w:val="22"/>
  </w:num>
  <w:num w:numId="225">
    <w:abstractNumId w:val="22"/>
  </w:num>
  <w:num w:numId="226">
    <w:abstractNumId w:val="22"/>
  </w:num>
</w:numbering>
</file>

<file path=word/settings.xml><?xml version="1.0" encoding="utf-8"?>
<w:settings xmlns:w="http://schemas.openxmlformats.org/wordprocessingml/2006/main">
  <w:zoom w:percent="12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50da"/>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lang w:val="x-none"/>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x-none"/>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x-none"/>
    </w:rPr>
  </w:style>
  <w:style w:type="paragraph" w:styleId="Heading4">
    <w:name w:val="heading 4"/>
    <w:basedOn w:val="Normal"/>
    <w:next w:val="Normal"/>
    <w:qFormat/>
    <w:pPr>
      <w:keepNext w:val="true"/>
      <w:keepLines/>
      <w:numPr>
        <w:ilvl w:val="3"/>
        <w:numId w:val="1"/>
      </w:numPr>
      <w:spacing w:before="200" w:after="0"/>
      <w:outlineLvl w:val="3"/>
    </w:pPr>
    <w:rPr>
      <w:rFonts w:ascii="Cambria" w:hAnsi="Cambria" w:cs="Cambria"/>
      <w:b/>
      <w:bCs/>
      <w:i/>
      <w:iCs/>
      <w:color w:val="4F81BD"/>
      <w:lang w:val="x-none"/>
    </w:rPr>
  </w:style>
  <w:style w:type="paragraph" w:styleId="Heading5">
    <w:name w:val="heading 5"/>
    <w:basedOn w:val="Normal"/>
    <w:next w:val="Normal"/>
    <w:qFormat/>
    <w:pPr>
      <w:keepNext w:val="true"/>
      <w:numPr>
        <w:ilvl w:val="4"/>
        <w:numId w:val="1"/>
      </w:numPr>
      <w:jc w:val="both"/>
      <w:outlineLvl w:val="4"/>
    </w:pPr>
    <w:rPr>
      <w:b/>
      <w:szCs w:val="20"/>
      <w:u w:val="single"/>
    </w:rPr>
  </w:style>
  <w:style w:type="paragraph" w:styleId="Heading6">
    <w:name w:val="heading 6"/>
    <w:basedOn w:val="Normal"/>
    <w:next w:val="Normal"/>
    <w:qFormat/>
    <w:pPr>
      <w:numPr>
        <w:ilvl w:val="5"/>
        <w:numId w:val="1"/>
      </w:numPr>
      <w:spacing w:before="240" w:after="60"/>
      <w:outlineLvl w:val="5"/>
    </w:pPr>
    <w:rPr>
      <w:b/>
      <w:bCs/>
      <w:sz w:val="22"/>
      <w:szCs w:val="22"/>
      <w:lang w:val="x-none"/>
    </w:rPr>
  </w:style>
  <w:style w:type="paragraph" w:styleId="Heading7">
    <w:name w:val="heading 7"/>
    <w:basedOn w:val="Normal"/>
    <w:next w:val="Normal"/>
    <w:qFormat/>
    <w:pPr>
      <w:keepNext w:val="true"/>
      <w:numPr>
        <w:ilvl w:val="6"/>
        <w:numId w:val="1"/>
      </w:numPr>
      <w:jc w:val="center"/>
      <w:outlineLvl w:val="6"/>
    </w:pPr>
    <w:rPr>
      <w:szCs w:val="20"/>
    </w:rPr>
  </w:style>
  <w:style w:type="paragraph" w:styleId="Heading8">
    <w:name w:val="heading 8"/>
    <w:basedOn w:val="Normal"/>
    <w:next w:val="Normal"/>
    <w:qFormat/>
    <w:pPr>
      <w:keepNext w:val="true"/>
      <w:jc w:val="both"/>
      <w:outlineLvl w:val="7"/>
    </w:pPr>
    <w:rPr>
      <w:rFonts w:ascii="Comic Sans MS" w:hAnsi="Comic Sans MS" w:cs="Comic Sans MS"/>
      <w:b/>
    </w:rPr>
  </w:style>
  <w:style w:type="paragraph" w:styleId="Heading9">
    <w:name w:val="heading 9"/>
    <w:basedOn w:val="Normal"/>
    <w:next w:val="Normal"/>
    <w:qFormat/>
    <w:pPr>
      <w:keepNext w:val="true"/>
      <w:jc w:val="both"/>
      <w:outlineLvl w:val="8"/>
    </w:pPr>
    <w:rPr>
      <w:rFonts w:ascii="Arial" w:hAnsi="Arial" w:cs="Arial"/>
      <w:b/>
      <w:sz w:val="22"/>
      <w:u w:val="single"/>
    </w:rPr>
  </w:style>
  <w:style w:type="character" w:styleId="DefaultParagraphFont" w:default="1">
    <w:name w:val="Default Paragraph Font"/>
    <w:uiPriority w:val="1"/>
    <w:semiHidden/>
    <w:unhideWhenUsed/>
    <w:qFormat/>
    <w:rPr/>
  </w:style>
  <w:style w:type="character" w:styleId="WW8Num1z0" w:customStyle="1">
    <w:name w:val="WW8Num1z0"/>
    <w:qFormat/>
    <w:rPr>
      <w:color w:val="000000"/>
      <w:sz w:val="2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color w:val="000000"/>
    </w:rPr>
  </w:style>
  <w:style w:type="character" w:styleId="WW8Num3z0" w:customStyle="1">
    <w:name w:val="WW8Num3z0"/>
    <w:qFormat/>
    <w:rPr>
      <w:rFonts w:ascii="Symbol" w:hAnsi="Symbol" w:cs="OpenSymbol"/>
      <w:color w:val="000000"/>
      <w:shd w:fill="auto" w:val="clear"/>
    </w:rPr>
  </w:style>
  <w:style w:type="character" w:styleId="WW8Num4z0" w:customStyle="1">
    <w:name w:val="WW8Num4z0"/>
    <w:qFormat/>
    <w:rPr>
      <w:rFonts w:ascii="Symbol" w:hAnsi="Symbol" w:cs="OpenSymbol"/>
      <w:color w:val="000000"/>
      <w:sz w:val="24"/>
    </w:rPr>
  </w:style>
  <w:style w:type="character" w:styleId="WW8Num4z1" w:customStyle="1">
    <w:name w:val="WW8Num4z1"/>
    <w:qFormat/>
    <w:rPr>
      <w:rFonts w:ascii="OpenSymbol" w:hAnsi="OpenSymbol" w:cs="OpenSymbol"/>
    </w:rPr>
  </w:style>
  <w:style w:type="character" w:styleId="WW8Num5z0" w:customStyle="1">
    <w:name w:val="WW8Num5z0"/>
    <w:qFormat/>
    <w:rPr>
      <w:rFonts w:ascii="Wingdings" w:hAnsi="Wingdings" w:cs="OpenSymbol"/>
      <w:color w:val="000000"/>
      <w:sz w:val="24"/>
    </w:rPr>
  </w:style>
  <w:style w:type="character" w:styleId="WW8Num6z0" w:customStyle="1">
    <w:name w:val="WW8Num6z0"/>
    <w:qFormat/>
    <w:rPr>
      <w:rFonts w:ascii="Symbol" w:hAnsi="Symbol" w:cs="Symbol"/>
      <w:color w:val="000000"/>
    </w:rPr>
  </w:style>
  <w:style w:type="character" w:styleId="WW8Num7z0" w:customStyle="1">
    <w:name w:val="WW8Num7z0"/>
    <w:qFormat/>
    <w:rPr>
      <w:rFonts w:ascii="Symbol" w:hAnsi="Symbol" w:cs="Wingdings"/>
      <w:color w:val="000000"/>
      <w:sz w:val="20"/>
      <w:szCs w:val="20"/>
    </w:rPr>
  </w:style>
  <w:style w:type="character" w:styleId="WW8Num7z1" w:customStyle="1">
    <w:name w:val="WW8Num7z1"/>
    <w:qFormat/>
    <w:rPr>
      <w:rFonts w:ascii="OpenSymbol" w:hAnsi="OpenSymbol" w:cs="Courier New"/>
    </w:rPr>
  </w:style>
  <w:style w:type="character" w:styleId="WW8Num8z0" w:customStyle="1">
    <w:name w:val="WW8Num8z0"/>
    <w:qFormat/>
    <w:rPr>
      <w:rFonts w:ascii="Symbol" w:hAnsi="Symbol" w:cs="OpenSymbol"/>
      <w:color w:val="00000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4"/>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Wingdings"/>
      <w:color w:val="000000"/>
      <w:sz w:val="28"/>
      <w:szCs w:val="28"/>
      <w:lang w:eastAsia="pt-BR" w:bidi="hi-IN"/>
    </w:rPr>
  </w:style>
  <w:style w:type="character" w:styleId="WW8Num10z1" w:customStyle="1">
    <w:name w:val="WW8Num10z1"/>
    <w:qFormat/>
    <w:rPr>
      <w:rFonts w:ascii="OpenSymbol" w:hAnsi="OpenSymbol" w:cs="OpenSymbol"/>
    </w:rPr>
  </w:style>
  <w:style w:type="character" w:styleId="WW8Num11z0" w:customStyle="1">
    <w:name w:val="WW8Num11z0"/>
    <w:qFormat/>
    <w:rPr>
      <w:rFonts w:ascii="Symbol" w:hAnsi="Symbol" w:cs="OpenSymbol"/>
      <w:color w:val="000000"/>
      <w:sz w:val="24"/>
    </w:rPr>
  </w:style>
  <w:style w:type="character" w:styleId="WW8Num11z1" w:customStyle="1">
    <w:name w:val="WW8Num11z1"/>
    <w:qFormat/>
    <w:rPr>
      <w:rFonts w:ascii="OpenSymbol" w:hAnsi="OpenSymbol" w:cs="OpenSymbol"/>
    </w:rPr>
  </w:style>
  <w:style w:type="character" w:styleId="WW8Num12z0" w:customStyle="1">
    <w:name w:val="WW8Num12z0"/>
    <w:qFormat/>
    <w:rPr>
      <w:rFonts w:ascii="Symbol" w:hAnsi="Symbol" w:cs="OpenSymbol"/>
      <w:color w:val="000000"/>
      <w:kern w:val="2"/>
      <w:lang w:eastAsia="pt-BR"/>
    </w:rPr>
  </w:style>
  <w:style w:type="character" w:styleId="WW8Num12z1" w:customStyle="1">
    <w:name w:val="WW8Num12z1"/>
    <w:qFormat/>
    <w:rPr>
      <w:rFonts w:ascii="OpenSymbol" w:hAnsi="OpenSymbol" w:cs="OpenSymbol"/>
      <w:color w:val="000000"/>
      <w:kern w:val="2"/>
      <w:lang w:eastAsia="pt-BR"/>
    </w:rPr>
  </w:style>
  <w:style w:type="character" w:styleId="WW8Num13z0" w:customStyle="1">
    <w:name w:val="WW8Num13z0"/>
    <w:qFormat/>
    <w:rPr>
      <w:rFonts w:ascii="Symbol" w:hAnsi="Symbol" w:cs="OpenSymbol"/>
      <w:color w:val="000000"/>
      <w:sz w:val="24"/>
    </w:rPr>
  </w:style>
  <w:style w:type="character" w:styleId="WW8Num13z1" w:customStyle="1">
    <w:name w:val="WW8Num13z1"/>
    <w:qFormat/>
    <w:rPr>
      <w:rFonts w:ascii="OpenSymbol" w:hAnsi="OpenSymbol" w:cs="OpenSymbol"/>
    </w:rPr>
  </w:style>
  <w:style w:type="character" w:styleId="WW8Num14z0" w:customStyle="1">
    <w:name w:val="WW8Num14z0"/>
    <w:qFormat/>
    <w:rPr>
      <w:rFonts w:ascii="Symbol" w:hAnsi="Symbol" w:cs="OpenSymbol"/>
      <w:color w:val="000000"/>
      <w:sz w:val="28"/>
      <w:szCs w:val="28"/>
    </w:rPr>
  </w:style>
  <w:style w:type="character" w:styleId="WW8Num14z1" w:customStyle="1">
    <w:name w:val="WW8Num14z1"/>
    <w:qFormat/>
    <w:rPr>
      <w:rFonts w:ascii="OpenSymbol" w:hAnsi="OpenSymbol" w:cs="OpenSymbol"/>
    </w:rPr>
  </w:style>
  <w:style w:type="character" w:styleId="WW8Num15z0" w:customStyle="1">
    <w:name w:val="WW8Num15z0"/>
    <w:qFormat/>
    <w:rPr>
      <w:rFonts w:ascii="Symbol" w:hAnsi="Symbol" w:cs="OpenSymbol"/>
      <w:color w:val="000000"/>
      <w:sz w:val="24"/>
    </w:rPr>
  </w:style>
  <w:style w:type="character" w:styleId="WW8Num15z1" w:customStyle="1">
    <w:name w:val="WW8Num15z1"/>
    <w:qFormat/>
    <w:rPr>
      <w:rFonts w:ascii="OpenSymbol" w:hAnsi="OpenSymbol" w:cs="OpenSymbol"/>
    </w:rPr>
  </w:style>
  <w:style w:type="character" w:styleId="WW8Num16z0" w:customStyle="1">
    <w:name w:val="WW8Num16z0"/>
    <w:qFormat/>
    <w:rPr>
      <w:rFonts w:ascii="Wingdings" w:hAnsi="Wingdings" w:cs="OpenSymbol"/>
      <w:color w:val="000000"/>
      <w:sz w:val="24"/>
    </w:rPr>
  </w:style>
  <w:style w:type="character" w:styleId="WW8Num17z0" w:customStyle="1">
    <w:name w:val="WW8Num17z0"/>
    <w:qFormat/>
    <w:rPr>
      <w:color w:val="000000"/>
      <w:sz w:val="24"/>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color w:val="000000"/>
      <w:sz w:val="24"/>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color w:val="000000"/>
      <w:sz w:val="24"/>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color w:val="000000"/>
      <w:sz w:val="24"/>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color w:val="000000"/>
      <w:sz w:val="24"/>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color w:val="000000"/>
      <w:sz w:val="24"/>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000000"/>
      <w:sz w:val="24"/>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color w:val="000000"/>
      <w:sz w:val="24"/>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color w:val="000000"/>
      <w:sz w:val="24"/>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color w:val="000000"/>
      <w:sz w:val="24"/>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color w:val="000000"/>
      <w:sz w:val="24"/>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WW8Num2z1" w:customStyle="1">
    <w:name w:val="WW8Num2z1"/>
    <w:qFormat/>
    <w:rPr>
      <w:rFonts w:ascii="OpenSymbol" w:hAnsi="OpenSymbol" w:cs="OpenSymbol"/>
    </w:rPr>
  </w:style>
  <w:style w:type="character" w:styleId="WW8Num3z1" w:customStyle="1">
    <w:name w:val="WW8Num3z1"/>
    <w:qFormat/>
    <w:rPr>
      <w:rFonts w:ascii="OpenSymbol" w:hAnsi="OpenSymbol" w:cs="OpenSymbol"/>
    </w:rPr>
  </w:style>
  <w:style w:type="character" w:styleId="WW8Num5z1" w:customStyle="1">
    <w:name w:val="WW8Num5z1"/>
    <w:qFormat/>
    <w:rPr>
      <w:rFonts w:ascii="OpenSymbol" w:hAnsi="OpenSymbol" w:cs="OpenSymbol"/>
    </w:rPr>
  </w:style>
  <w:style w:type="character" w:styleId="WW8Num6z1" w:customStyle="1">
    <w:name w:val="WW8Num6z1"/>
    <w:qFormat/>
    <w:rPr>
      <w:rFonts w:ascii="OpenSymbol" w:hAnsi="OpenSymbol" w:cs="OpenSymbol"/>
    </w:rPr>
  </w:style>
  <w:style w:type="character" w:styleId="WW8Num9z2" w:customStyle="1">
    <w:name w:val="WW8Num9z2"/>
    <w:qFormat/>
    <w:rPr>
      <w:rFonts w:ascii="Wingdings" w:hAnsi="Wingdings" w:cs="Wingdings"/>
      <w:sz w:val="20"/>
    </w:rPr>
  </w:style>
  <w:style w:type="character" w:styleId="WW8Num15z2" w:customStyle="1">
    <w:name w:val="WW8Num15z2"/>
    <w:qFormat/>
    <w:rPr>
      <w:rFonts w:ascii="Wingdings" w:hAnsi="Wingdings" w:cs="Wingdings"/>
    </w:rPr>
  </w:style>
  <w:style w:type="character" w:styleId="WW8Num16z1" w:customStyle="1">
    <w:name w:val="WW8Num16z1"/>
    <w:qFormat/>
    <w:rPr>
      <w:rFonts w:ascii="OpenSymbol" w:hAnsi="OpenSymbol" w:cs="Courier New"/>
    </w:rPr>
  </w:style>
  <w:style w:type="character" w:styleId="Fontepargpadro12" w:customStyle="1">
    <w:name w:val="Fonte parág. padrão12"/>
    <w:qFormat/>
    <w:rPr/>
  </w:style>
  <w:style w:type="character" w:styleId="WW8Num13z2" w:customStyle="1">
    <w:name w:val="WW8Num13z2"/>
    <w:qFormat/>
    <w:rPr>
      <w:rFonts w:ascii="Wingdings" w:hAnsi="Wingdings" w:cs="Wingdings"/>
      <w:sz w:val="20"/>
    </w:rPr>
  </w:style>
  <w:style w:type="character" w:styleId="Fontepargpadro11" w:customStyle="1">
    <w:name w:val="Fonte parág. padrão11"/>
    <w:qFormat/>
    <w:rPr/>
  </w:style>
  <w:style w:type="character" w:styleId="Fontepargpadro9" w:customStyle="1">
    <w:name w:val="Fonte parág. padrão9"/>
    <w:qFormat/>
    <w:rPr/>
  </w:style>
  <w:style w:type="character" w:styleId="WW8Num14z2" w:customStyle="1">
    <w:name w:val="WW8Num14z2"/>
    <w:qFormat/>
    <w:rPr>
      <w:rFonts w:ascii="Wingdings" w:hAnsi="Wingdings" w:cs="Wingdings"/>
    </w:rPr>
  </w:style>
  <w:style w:type="character" w:styleId="WW8Num28z0" w:customStyle="1">
    <w:name w:val="WW8Num28z0"/>
    <w:qFormat/>
    <w:rPr>
      <w:rFonts w:ascii="Times New Roman" w:hAnsi="Times New Roman" w:cs="Times New Roman"/>
      <w:sz w:val="24"/>
    </w:rPr>
  </w:style>
  <w:style w:type="character" w:styleId="WW8Num29z0" w:customStyle="1">
    <w:name w:val="WW8Num29z0"/>
    <w:qFormat/>
    <w:rPr>
      <w:rFonts w:ascii="StarSymbol" w:hAnsi="StarSymbol" w:eastAsia="OpenSymbol" w:cs="OpenSymbol"/>
    </w:rPr>
  </w:style>
  <w:style w:type="character" w:styleId="WW8Num30z0" w:customStyle="1">
    <w:name w:val="WW8Num30z0"/>
    <w:qFormat/>
    <w:rPr>
      <w:rFonts w:ascii="Times New Roman" w:hAnsi="Times New Roman" w:cs="Times New Roman"/>
      <w:b/>
      <w:color w:val="000000"/>
      <w:sz w:val="24"/>
    </w:rPr>
  </w:style>
  <w:style w:type="character" w:styleId="WW8Num31z0" w:customStyle="1">
    <w:name w:val="WW8Num31z0"/>
    <w:qFormat/>
    <w:rPr>
      <w:rFonts w:ascii="Times New Roman" w:hAnsi="Times New Roman" w:cs="Times New Roman"/>
      <w:sz w:val="24"/>
    </w:rPr>
  </w:style>
  <w:style w:type="character" w:styleId="WW8Num32z0" w:customStyle="1">
    <w:name w:val="WW8Num32z0"/>
    <w:qFormat/>
    <w:rPr>
      <w:rFonts w:ascii="StarSymbol" w:hAnsi="StarSymbol" w:eastAsia="OpenSymbol" w:cs="OpenSymbol"/>
    </w:rPr>
  </w:style>
  <w:style w:type="character" w:styleId="WW8Num32z1" w:customStyle="1">
    <w:name w:val="WW8Num32z1"/>
    <w:qFormat/>
    <w:rPr>
      <w:rFonts w:ascii="Courier New" w:hAnsi="Courier New" w:cs="Courier New"/>
      <w:sz w:val="20"/>
    </w:rPr>
  </w:style>
  <w:style w:type="character" w:styleId="WW8Num32z2" w:customStyle="1">
    <w:name w:val="WW8Num32z2"/>
    <w:qFormat/>
    <w:rPr>
      <w:rFonts w:ascii="Wingdings" w:hAnsi="Wingdings" w:cs="Wingdings"/>
      <w:sz w:val="20"/>
    </w:rPr>
  </w:style>
  <w:style w:type="character" w:styleId="WW8Num33z0" w:customStyle="1">
    <w:name w:val="WW8Num33z0"/>
    <w:qFormat/>
    <w:rPr>
      <w:rFonts w:ascii="Wingdings" w:hAnsi="Wingdings" w:cs="Wingdings"/>
    </w:rPr>
  </w:style>
  <w:style w:type="character" w:styleId="WW8Num33z1" w:customStyle="1">
    <w:name w:val="WW8Num33z1"/>
    <w:qFormat/>
    <w:rPr>
      <w:rFonts w:ascii="Courier New" w:hAnsi="Courier New" w:cs="Courier New"/>
    </w:rPr>
  </w:style>
  <w:style w:type="character" w:styleId="WW8Num33z3" w:customStyle="1">
    <w:name w:val="WW8Num33z3"/>
    <w:qFormat/>
    <w:rPr>
      <w:rFonts w:ascii="Symbol" w:hAnsi="Symbol" w:cs="Symbol"/>
    </w:rPr>
  </w:style>
  <w:style w:type="character" w:styleId="WW8Num34z0" w:customStyle="1">
    <w:name w:val="WW8Num34z0"/>
    <w:qFormat/>
    <w:rPr>
      <w:rFonts w:ascii="StarSymbol" w:hAnsi="StarSymbol" w:eastAsia="OpenSymbol" w:cs="OpenSymbol"/>
      <w:color w:val="000000"/>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2" w:customStyle="1">
    <w:name w:val="Fonte parág. padrão2"/>
    <w:qFormat/>
    <w:rPr/>
  </w:style>
  <w:style w:type="character" w:styleId="WW8Num4z2" w:customStyle="1">
    <w:name w:val="WW8Num4z2"/>
    <w:qFormat/>
    <w:rPr>
      <w:rFonts w:ascii="Wingdings" w:hAnsi="Wingdings" w:cs="Wingdings"/>
    </w:rPr>
  </w:style>
  <w:style w:type="character" w:styleId="WW8Num6z2" w:customStyle="1">
    <w:name w:val="WW8Num6z2"/>
    <w:qFormat/>
    <w:rPr>
      <w:rFonts w:ascii="Wingdings" w:hAnsi="Wingdings" w:cs="Wingdings"/>
    </w:rPr>
  </w:style>
  <w:style w:type="character" w:styleId="WW8Num7z2" w:customStyle="1">
    <w:name w:val="WW8Num7z2"/>
    <w:qFormat/>
    <w:rPr>
      <w:rFonts w:ascii="Wingdings" w:hAnsi="Wingdings" w:cs="Wingdings"/>
    </w:rPr>
  </w:style>
  <w:style w:type="character" w:styleId="WW8Num8z2" w:customStyle="1">
    <w:name w:val="WW8Num8z2"/>
    <w:qFormat/>
    <w:rPr>
      <w:rFonts w:ascii="Wingdings" w:hAnsi="Wingdings" w:cs="Wingdings"/>
    </w:rPr>
  </w:style>
  <w:style w:type="character" w:styleId="WW8Num10z2" w:customStyle="1">
    <w:name w:val="WW8Num10z2"/>
    <w:qFormat/>
    <w:rPr>
      <w:rFonts w:ascii="Wingdings" w:hAnsi="Wingdings" w:cs="Wingdings"/>
    </w:rPr>
  </w:style>
  <w:style w:type="character" w:styleId="WW8Num11z2" w:customStyle="1">
    <w:name w:val="WW8Num11z2"/>
    <w:qFormat/>
    <w:rPr>
      <w:rFonts w:ascii="Wingdings" w:hAnsi="Wingdings" w:cs="Wingdings"/>
    </w:rPr>
  </w:style>
  <w:style w:type="character" w:styleId="WW8Num12z5" w:customStyle="1">
    <w:name w:val="WW8Num12z5"/>
    <w:qFormat/>
    <w:rPr>
      <w:rFonts w:ascii="Wingdings" w:hAnsi="Wingdings" w:cs="Wingdings"/>
    </w:rPr>
  </w:style>
  <w:style w:type="character" w:styleId="WW8Num13z3" w:customStyle="1">
    <w:name w:val="WW8Num13z3"/>
    <w:qFormat/>
    <w:rPr>
      <w:rFonts w:ascii="Symbol" w:hAnsi="Symbol" w:cs="Symbol"/>
    </w:rPr>
  </w:style>
  <w:style w:type="character" w:styleId="WW8Num16z2" w:customStyle="1">
    <w:name w:val="WW8Num16z2"/>
    <w:qFormat/>
    <w:rPr>
      <w:rFonts w:ascii="Wingdings" w:hAnsi="Wingdings" w:cs="Wingdings"/>
    </w:rPr>
  </w:style>
  <w:style w:type="character" w:styleId="Fontepargpadro1" w:customStyle="1">
    <w:name w:val="Fonte parág. padrão1"/>
    <w:qFormat/>
    <w:rPr/>
  </w:style>
  <w:style w:type="character" w:styleId="Ttulo1Char" w:customStyle="1">
    <w:name w:val="Título 1 Char"/>
    <w:qFormat/>
    <w:rPr>
      <w:rFonts w:ascii="Arial" w:hAnsi="Arial" w:cs="Arial"/>
      <w:b/>
      <w:bCs/>
      <w:kern w:val="2"/>
      <w:sz w:val="32"/>
      <w:szCs w:val="32"/>
    </w:rPr>
  </w:style>
  <w:style w:type="character" w:styleId="Ttulo2Char" w:customStyle="1">
    <w:name w:val="Título 2 Char"/>
    <w:qFormat/>
    <w:rPr>
      <w:rFonts w:ascii="Cambria" w:hAnsi="Cambria" w:eastAsia="Times New Roman" w:cs="Times New Roman"/>
      <w:b/>
      <w:bCs/>
      <w:i/>
      <w:iCs/>
      <w:sz w:val="28"/>
      <w:szCs w:val="28"/>
    </w:rPr>
  </w:style>
  <w:style w:type="character" w:styleId="Ttulo3Char" w:customStyle="1">
    <w:name w:val="Título 3 Char"/>
    <w:qFormat/>
    <w:rPr>
      <w:rFonts w:ascii="Cambria" w:hAnsi="Cambria" w:eastAsia="Times New Roman" w:cs="Times New Roman"/>
      <w:b/>
      <w:bCs/>
      <w:color w:val="4F81BD"/>
      <w:sz w:val="24"/>
      <w:szCs w:val="24"/>
    </w:rPr>
  </w:style>
  <w:style w:type="character" w:styleId="Ttulo4Char" w:customStyle="1">
    <w:name w:val="Título 4 Char"/>
    <w:qFormat/>
    <w:rPr>
      <w:rFonts w:ascii="Cambria" w:hAnsi="Cambria" w:eastAsia="Times New Roman" w:cs="Times New Roman"/>
      <w:b/>
      <w:bCs/>
      <w:i/>
      <w:iCs/>
      <w:color w:val="4F81BD"/>
      <w:sz w:val="24"/>
      <w:szCs w:val="24"/>
    </w:rPr>
  </w:style>
  <w:style w:type="character" w:styleId="InternetLink" w:customStyle="1">
    <w:name w:val="Internet Link"/>
    <w:qFormat/>
    <w:rPr>
      <w:color w:val="0000FF"/>
      <w:u w:val="single"/>
    </w:rPr>
  </w:style>
  <w:style w:type="character" w:styleId="PageNumber">
    <w:name w:val="page number"/>
    <w:basedOn w:val="Fontepargpadro1"/>
    <w:rPr/>
  </w:style>
  <w:style w:type="character" w:styleId="CorpodetextoChar" w:customStyle="1">
    <w:name w:val="Corpo de texto Char"/>
    <w:qFormat/>
    <w:rPr>
      <w:sz w:val="24"/>
      <w:szCs w:val="24"/>
    </w:rPr>
  </w:style>
  <w:style w:type="character" w:styleId="Recuodecorpodetexto2Char" w:customStyle="1">
    <w:name w:val="Recuo de corpo de texto 2 Char"/>
    <w:qFormat/>
    <w:rPr>
      <w:sz w:val="24"/>
      <w:szCs w:val="24"/>
    </w:rPr>
  </w:style>
  <w:style w:type="character" w:styleId="Forte1" w:customStyle="1">
    <w:name w:val="Forte1"/>
    <w:qFormat/>
    <w:rPr>
      <w:b/>
      <w:bCs/>
    </w:rPr>
  </w:style>
  <w:style w:type="character" w:styleId="Emphasis">
    <w:name w:val="Emphasis"/>
    <w:qFormat/>
    <w:rPr>
      <w:i/>
      <w:iCs/>
    </w:rPr>
  </w:style>
  <w:style w:type="character" w:styleId="FollowedHyperlink">
    <w:name w:val="FollowedHyperlink"/>
    <w:rPr>
      <w:color w:val="800080"/>
      <w:u w:val="single"/>
    </w:rPr>
  </w:style>
  <w:style w:type="character" w:styleId="TextodebaloChar" w:customStyle="1">
    <w:name w:val="Texto de balão Char"/>
    <w:qFormat/>
    <w:rPr>
      <w:rFonts w:ascii="Tahoma" w:hAnsi="Tahoma" w:cs="Tahoma"/>
      <w:sz w:val="16"/>
      <w:szCs w:val="16"/>
    </w:rPr>
  </w:style>
  <w:style w:type="character" w:styleId="style33" w:customStyle="1">
    <w:name w:val="style33"/>
    <w:basedOn w:val="Fontepargpadro1"/>
    <w:qFormat/>
    <w:rPr/>
  </w:style>
  <w:style w:type="character" w:styleId="style112" w:customStyle="1">
    <w:name w:val="style112"/>
    <w:basedOn w:val="Fontepargpadro1"/>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rFonts w:eastAsia="MS Mincho"/>
    </w:rPr>
  </w:style>
  <w:style w:type="character" w:styleId="Caracteresdenotaderodapuser" w:customStyle="1">
    <w:name w:val="Caracteres de nota de rodapé (user)"/>
    <w:qFormat/>
    <w:rPr>
      <w:vertAlign w:val="superscript"/>
    </w:rPr>
  </w:style>
  <w:style w:type="character" w:styleId="par1" w:customStyle="1">
    <w:name w:val="par1"/>
    <w:basedOn w:val="Fontepargpadro1"/>
    <w:qFormat/>
    <w:rPr/>
  </w:style>
  <w:style w:type="character" w:styleId="texto" w:customStyle="1">
    <w:name w:val="texto"/>
    <w:basedOn w:val="Fontepargpadro1"/>
    <w:qFormat/>
    <w:rPr/>
  </w:style>
  <w:style w:type="character" w:styleId="A4" w:customStyle="1">
    <w:name w:val="A4"/>
    <w:qFormat/>
    <w:rPr>
      <w:rFonts w:cs="Helvetica LT Light"/>
      <w:color w:val="000000"/>
      <w:sz w:val="16"/>
      <w:szCs w:val="16"/>
    </w:rPr>
  </w:style>
  <w:style w:type="character" w:styleId="CharChar8" w:customStyle="1">
    <w:name w:val="Char Char8"/>
    <w:qFormat/>
    <w:rPr>
      <w:rFonts w:ascii="Arial" w:hAnsi="Arial" w:cs="Arial"/>
      <w:b/>
      <w:bCs/>
      <w:kern w:val="2"/>
      <w:sz w:val="32"/>
      <w:szCs w:val="32"/>
      <w:lang w:val="pt-BR" w:bidi="ar-SA"/>
    </w:rPr>
  </w:style>
  <w:style w:type="character" w:styleId="Ttulo6Char" w:customStyle="1">
    <w:name w:val="Título 6 Char"/>
    <w:qFormat/>
    <w:rPr>
      <w:b/>
      <w:bCs/>
      <w:sz w:val="22"/>
      <w:szCs w:val="22"/>
    </w:rPr>
  </w:style>
  <w:style w:type="character" w:styleId="RecuodecorpodetextoChar" w:customStyle="1">
    <w:name w:val="Recuo de corpo de texto Char"/>
    <w:qFormat/>
    <w:rPr>
      <w:sz w:val="24"/>
      <w:szCs w:val="24"/>
    </w:rPr>
  </w:style>
  <w:style w:type="character" w:styleId="RodapChar" w:customStyle="1">
    <w:name w:val="Rodapé Char"/>
    <w:qFormat/>
    <w:rPr>
      <w:sz w:val="24"/>
      <w:szCs w:val="24"/>
    </w:rPr>
  </w:style>
  <w:style w:type="character" w:styleId="apple-style-span" w:customStyle="1">
    <w:name w:val="apple-style-span"/>
    <w:qFormat/>
    <w:rPr/>
  </w:style>
  <w:style w:type="character" w:styleId="apple-converted-space" w:customStyle="1">
    <w:name w:val="apple-converted-space"/>
    <w:qFormat/>
    <w:rPr/>
  </w:style>
  <w:style w:type="character" w:styleId="m1064158159206228657gmail-im" w:customStyle="1">
    <w:name w:val="m_1064158159206228657gmail-im"/>
    <w:qFormat/>
    <w:rPr/>
  </w:style>
  <w:style w:type="character" w:styleId="TtuloChar" w:customStyle="1">
    <w:name w:val="Título Char"/>
    <w:qFormat/>
    <w:rPr>
      <w:rFonts w:ascii="Cambria" w:hAnsi="Cambria" w:eastAsia="Cambria" w:cs="Cambria"/>
      <w:b/>
      <w:bCs/>
      <w:kern w:val="2"/>
      <w:sz w:val="32"/>
      <w:szCs w:val="32"/>
    </w:rPr>
  </w:style>
  <w:style w:type="character" w:styleId="TextodecomentrioChar" w:customStyle="1">
    <w:name w:val="Texto de comentário Char"/>
    <w:qFormat/>
    <w:rPr>
      <w:rFonts w:ascii="Calibri" w:hAnsi="Calibri" w:cs="Calibri"/>
      <w:kern w:val="2"/>
    </w:rPr>
  </w:style>
  <w:style w:type="character" w:styleId="AssuntodocomentrioChar" w:customStyle="1">
    <w:name w:val="Assunto do comentário Char"/>
    <w:qFormat/>
    <w:rPr>
      <w:rFonts w:ascii="Calibri" w:hAnsi="Calibri" w:cs="Calibri"/>
      <w:b/>
      <w:bCs/>
      <w:kern w:val="2"/>
    </w:rPr>
  </w:style>
  <w:style w:type="character" w:styleId="Corpodetexto3Char" w:customStyle="1">
    <w:name w:val="Corpo de texto 3 Char"/>
    <w:qFormat/>
    <w:rPr>
      <w:rFonts w:ascii="Calibri" w:hAnsi="Calibri" w:cs="Calibri"/>
      <w:kern w:val="2"/>
      <w:sz w:val="16"/>
      <w:szCs w:val="16"/>
    </w:rPr>
  </w:style>
  <w:style w:type="character" w:styleId="CabealhoChar" w:customStyle="1">
    <w:name w:val="Cabeçalho Char"/>
    <w:qFormat/>
    <w:rPr>
      <w:rFonts w:cs="Times New Roman"/>
    </w:rPr>
  </w:style>
  <w:style w:type="character" w:styleId="il" w:customStyle="1">
    <w:name w:val="il"/>
    <w:qFormat/>
    <w:rPr>
      <w:rFonts w:cs="Times New Roman"/>
    </w:rPr>
  </w:style>
  <w:style w:type="character" w:styleId="Hyperlink1" w:customStyle="1">
    <w:name w:val="Hyperlink1"/>
    <w:qFormat/>
    <w:rPr>
      <w:rFonts w:cs="Times New Roman"/>
      <w:color w:val="0000FF"/>
      <w:u w:val="single"/>
    </w:rPr>
  </w:style>
  <w:style w:type="character" w:styleId="Refdecomentrio2" w:customStyle="1">
    <w:name w:val="Ref. de comentário2"/>
    <w:qFormat/>
    <w:rPr>
      <w:rFonts w:cs="Times New Roman"/>
      <w:sz w:val="16"/>
      <w:szCs w:val="16"/>
    </w:rPr>
  </w:style>
  <w:style w:type="character" w:styleId="StrongEmphasis" w:customStyle="1">
    <w:name w:val="Strong Emphasis"/>
    <w:qFormat/>
    <w:rPr>
      <w:b/>
      <w:bCs/>
    </w:rPr>
  </w:style>
  <w:style w:type="character" w:styleId="Smbolosdenumeraouser" w:customStyle="1">
    <w:name w:val="Símbolos de numeração (user)"/>
    <w:qFormat/>
    <w:rPr/>
  </w:style>
  <w:style w:type="character" w:styleId="Marcadoresuser" w:customStyle="1">
    <w:name w:val="Marcadores (user)"/>
    <w:qFormat/>
    <w:rPr>
      <w:rFonts w:ascii="OpenSymbol" w:hAnsi="OpenSymbol" w:eastAsia="OpenSymbol" w:cs="OpenSymbol"/>
    </w:rPr>
  </w:style>
  <w:style w:type="character" w:styleId="Marcas" w:customStyle="1">
    <w:name w:val="Marcas"/>
    <w:qFormat/>
    <w:rPr>
      <w:rFonts w:ascii="OpenSymbol" w:hAnsi="OpenSymbol" w:eastAsia="OpenSymbol" w:cs="OpenSymbol"/>
    </w:rPr>
  </w:style>
  <w:style w:type="character" w:styleId="WW8Num5z3" w:customStyle="1">
    <w:name w:val="WW8Num5z3"/>
    <w:qFormat/>
    <w:rPr>
      <w:rFonts w:ascii="Symbol" w:hAnsi="Symbol" w:cs="OpenSymbol"/>
    </w:rPr>
  </w:style>
  <w:style w:type="character" w:styleId="WW8Num31z3" w:customStyle="1">
    <w:name w:val="WW8Num31z3"/>
    <w:qFormat/>
    <w:rPr>
      <w:rFonts w:ascii="Symbol" w:hAnsi="Symbol" w:cs="Symbol"/>
    </w:rPr>
  </w:style>
  <w:style w:type="character" w:styleId="WW8Num31z1" w:customStyle="1">
    <w:name w:val="WW8Num31z1"/>
    <w:qFormat/>
    <w:rPr>
      <w:rFonts w:ascii="Courier New" w:hAnsi="Courier New" w:cs="Courier New"/>
    </w:rPr>
  </w:style>
  <w:style w:type="character" w:styleId="WW8Num30z3" w:customStyle="1">
    <w:name w:val="WW8Num30z3"/>
    <w:qFormat/>
    <w:rPr>
      <w:rFonts w:ascii="Symbol" w:hAnsi="Symbol" w:cs="Symbol"/>
    </w:rPr>
  </w:style>
  <w:style w:type="character" w:styleId="WW8Num30z1" w:customStyle="1">
    <w:name w:val="WW8Num30z1"/>
    <w:qFormat/>
    <w:rPr>
      <w:rFonts w:ascii="Courier New" w:hAnsi="Courier New" w:cs="Courier New"/>
    </w:rPr>
  </w:style>
  <w:style w:type="character" w:styleId="WW8Num29z3" w:customStyle="1">
    <w:name w:val="WW8Num29z3"/>
    <w:qFormat/>
    <w:rPr>
      <w:rFonts w:ascii="Symbol" w:hAnsi="Symbol" w:cs="Symbol"/>
    </w:rPr>
  </w:style>
  <w:style w:type="character" w:styleId="WW8Num29z2" w:customStyle="1">
    <w:name w:val="WW8Num29z2"/>
    <w:qFormat/>
    <w:rPr>
      <w:rFonts w:ascii="Wingdings" w:hAnsi="Wingdings" w:cs="Wingdings"/>
    </w:rPr>
  </w:style>
  <w:style w:type="character" w:styleId="WW8Num29z1" w:customStyle="1">
    <w:name w:val="WW8Num29z1"/>
    <w:qFormat/>
    <w:rPr>
      <w:rFonts w:ascii="Courier New" w:hAnsi="Courier New" w:cs="Courier New"/>
    </w:rPr>
  </w:style>
  <w:style w:type="character" w:styleId="WW8Num28z3" w:customStyle="1">
    <w:name w:val="WW8Num28z3"/>
    <w:qFormat/>
    <w:rPr>
      <w:rFonts w:ascii="Symbol" w:hAnsi="Symbol" w:cs="Symbol"/>
    </w:rPr>
  </w:style>
  <w:style w:type="character" w:styleId="WW8Num28z2" w:customStyle="1">
    <w:name w:val="WW8Num28z2"/>
    <w:qFormat/>
    <w:rPr>
      <w:rFonts w:ascii="Wingdings" w:hAnsi="Wingdings" w:cs="Wingdings"/>
    </w:rPr>
  </w:style>
  <w:style w:type="character" w:styleId="WW8Num28z1" w:customStyle="1">
    <w:name w:val="WW8Num28z1"/>
    <w:qFormat/>
    <w:rPr>
      <w:rFonts w:ascii="Courier New" w:hAnsi="Courier New" w:cs="Courier New"/>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0z3" w:customStyle="1">
    <w:name w:val="WW8Num10z3"/>
    <w:qFormat/>
    <w:rPr>
      <w:rFonts w:ascii="Symbol" w:hAnsi="Symbol" w:cs="Symbol"/>
    </w:rPr>
  </w:style>
  <w:style w:type="character" w:styleId="WW8Num4z3" w:customStyle="1">
    <w:name w:val="WW8Num4z3"/>
    <w:qFormat/>
    <w:rPr>
      <w:rFonts w:ascii="Symbol" w:hAnsi="Symbol" w:cs="OpenSymbol"/>
    </w:rPr>
  </w:style>
  <w:style w:type="character" w:styleId="Refdenotaderodap2" w:customStyle="1">
    <w:name w:val="Ref. de nota de rodapé2"/>
    <w:qFormat/>
    <w:rPr>
      <w:vertAlign w:val="superscript"/>
    </w:rPr>
  </w:style>
  <w:style w:type="character" w:styleId="Refdenotaderodap1" w:customStyle="1">
    <w:name w:val="Ref. de nota de rodapé1"/>
    <w:qFormat/>
    <w:rPr>
      <w:vertAlign w:val="superscript"/>
    </w:rPr>
  </w:style>
  <w:style w:type="character" w:styleId="Fontepargpadro10" w:customStyle="1">
    <w:name w:val="Fonte parág. padrão10"/>
    <w:qFormat/>
    <w:rPr/>
  </w:style>
  <w:style w:type="character" w:styleId="Absatz-Standardschriftart" w:customStyle="1">
    <w:name w:val="Absatz-Standardschriftart"/>
    <w:qFormat/>
    <w:rPr/>
  </w:style>
  <w:style w:type="character" w:styleId="CorpoChar" w:customStyle="1">
    <w:name w:val="Corpo Char"/>
    <w:qFormat/>
    <w:rPr>
      <w:rFonts w:ascii="Times New" w:hAnsi="Times New" w:cs="Times New"/>
      <w:lang w:val="pt-BR" w:bidi="ar-SA"/>
    </w:rPr>
  </w:style>
  <w:style w:type="character" w:styleId="moz-txt-underscore" w:customStyle="1">
    <w:name w:val="moz-txt-underscore"/>
    <w:basedOn w:val="Fontepargpadro2"/>
    <w:qFormat/>
    <w:rPr/>
  </w:style>
  <w:style w:type="character" w:styleId="CharChar" w:customStyle="1">
    <w:name w:val="Char Char"/>
    <w:qFormat/>
    <w:rPr>
      <w:rFonts w:eastAsia="MS Mincho"/>
    </w:rPr>
  </w:style>
  <w:style w:type="character" w:styleId="CharChar1" w:customStyle="1">
    <w:name w:val="Char Char1"/>
    <w:qFormat/>
    <w:rPr>
      <w:rFonts w:ascii="Tahoma" w:hAnsi="Tahoma" w:cs="Tahoma"/>
      <w:sz w:val="16"/>
      <w:szCs w:val="16"/>
    </w:rPr>
  </w:style>
  <w:style w:type="character" w:styleId="CharChar2" w:customStyle="1">
    <w:name w:val="Char Char2"/>
    <w:qFormat/>
    <w:rPr>
      <w:sz w:val="24"/>
      <w:szCs w:val="24"/>
    </w:rPr>
  </w:style>
  <w:style w:type="character" w:styleId="CharChar3" w:customStyle="1">
    <w:name w:val="Char Char3"/>
    <w:qFormat/>
    <w:rPr>
      <w:sz w:val="24"/>
      <w:szCs w:val="24"/>
    </w:rPr>
  </w:style>
  <w:style w:type="character" w:styleId="CharChar4" w:customStyle="1">
    <w:name w:val="Char Char4"/>
    <w:qFormat/>
    <w:rPr>
      <w:rFonts w:ascii="Cambria" w:hAnsi="Cambria" w:eastAsia="Times New Roman" w:cs="Times New Roman"/>
      <w:b/>
      <w:bCs/>
      <w:i/>
      <w:iCs/>
      <w:color w:val="4F81BD"/>
      <w:sz w:val="24"/>
      <w:szCs w:val="24"/>
    </w:rPr>
  </w:style>
  <w:style w:type="character" w:styleId="CharChar5" w:customStyle="1">
    <w:name w:val="Char Char5"/>
    <w:qFormat/>
    <w:rPr>
      <w:rFonts w:ascii="Cambria" w:hAnsi="Cambria" w:eastAsia="Times New Roman" w:cs="Times New Roman"/>
      <w:b/>
      <w:bCs/>
      <w:color w:val="4F81BD"/>
      <w:sz w:val="24"/>
      <w:szCs w:val="24"/>
    </w:rPr>
  </w:style>
  <w:style w:type="character" w:styleId="CharChar6" w:customStyle="1">
    <w:name w:val="Char Char6"/>
    <w:qFormat/>
    <w:rPr>
      <w:rFonts w:ascii="Cambria" w:hAnsi="Cambria" w:eastAsia="Times New Roman" w:cs="Times New Roman"/>
      <w:b/>
      <w:bCs/>
      <w:i/>
      <w:iCs/>
      <w:sz w:val="28"/>
      <w:szCs w:val="28"/>
    </w:rPr>
  </w:style>
  <w:style w:type="character" w:styleId="CharChar7" w:customStyle="1">
    <w:name w:val="Char Char7"/>
    <w:qFormat/>
    <w:rPr>
      <w:rFonts w:ascii="Arial" w:hAnsi="Arial" w:cs="Arial"/>
      <w:b/>
      <w:bCs/>
      <w:kern w:val="2"/>
      <w:sz w:val="32"/>
      <w:szCs w:val="32"/>
    </w:rPr>
  </w:style>
  <w:style w:type="character" w:styleId="WW8Num39z0" w:customStyle="1">
    <w:name w:val="WW8Num39z0"/>
    <w:qFormat/>
    <w:rPr/>
  </w:style>
  <w:style w:type="character" w:styleId="WW8Num38z8" w:customStyle="1">
    <w:name w:val="WW8Num38z8"/>
    <w:qFormat/>
    <w:rPr/>
  </w:style>
  <w:style w:type="character" w:styleId="WW8Num38z7" w:customStyle="1">
    <w:name w:val="WW8Num38z7"/>
    <w:qFormat/>
    <w:rPr/>
  </w:style>
  <w:style w:type="character" w:styleId="WW8Num38z6" w:customStyle="1">
    <w:name w:val="WW8Num38z6"/>
    <w:qFormat/>
    <w:rPr/>
  </w:style>
  <w:style w:type="character" w:styleId="WW8Num38z5" w:customStyle="1">
    <w:name w:val="WW8Num38z5"/>
    <w:qFormat/>
    <w:rPr/>
  </w:style>
  <w:style w:type="character" w:styleId="WW8Num38z4" w:customStyle="1">
    <w:name w:val="WW8Num38z4"/>
    <w:qFormat/>
    <w:rPr/>
  </w:style>
  <w:style w:type="character" w:styleId="WW8Num38z3" w:customStyle="1">
    <w:name w:val="WW8Num38z3"/>
    <w:qFormat/>
    <w:rPr/>
  </w:style>
  <w:style w:type="character" w:styleId="WW8Num38z2" w:customStyle="1">
    <w:name w:val="WW8Num38z2"/>
    <w:qFormat/>
    <w:rPr/>
  </w:style>
  <w:style w:type="character" w:styleId="WW8Num38z1" w:customStyle="1">
    <w:name w:val="WW8Num38z1"/>
    <w:qFormat/>
    <w:rPr/>
  </w:style>
  <w:style w:type="character" w:styleId="WW8Num38z0" w:customStyle="1">
    <w:name w:val="WW8Num38z0"/>
    <w:qFormat/>
    <w:rPr/>
  </w:style>
  <w:style w:type="character" w:styleId="WW8Num37z0" w:customStyle="1">
    <w:name w:val="WW8Num37z0"/>
    <w:qFormat/>
    <w:rPr/>
  </w:style>
  <w:style w:type="character" w:styleId="WW8Num36z8" w:customStyle="1">
    <w:name w:val="WW8Num36z8"/>
    <w:qFormat/>
    <w:rPr/>
  </w:style>
  <w:style w:type="character" w:styleId="WW8Num36z7" w:customStyle="1">
    <w:name w:val="WW8Num36z7"/>
    <w:qFormat/>
    <w:rPr/>
  </w:style>
  <w:style w:type="character" w:styleId="WW8Num36z6" w:customStyle="1">
    <w:name w:val="WW8Num36z6"/>
    <w:qFormat/>
    <w:rPr/>
  </w:style>
  <w:style w:type="character" w:styleId="WW8Num36z5" w:customStyle="1">
    <w:name w:val="WW8Num36z5"/>
    <w:qFormat/>
    <w:rPr/>
  </w:style>
  <w:style w:type="character" w:styleId="WW8Num36z4" w:customStyle="1">
    <w:name w:val="WW8Num36z4"/>
    <w:qFormat/>
    <w:rPr/>
  </w:style>
  <w:style w:type="character" w:styleId="WW8Num36z3" w:customStyle="1">
    <w:name w:val="WW8Num36z3"/>
    <w:qFormat/>
    <w:rPr/>
  </w:style>
  <w:style w:type="character" w:styleId="WW8Num36z2" w:customStyle="1">
    <w:name w:val="WW8Num36z2"/>
    <w:qFormat/>
    <w:rPr/>
  </w:style>
  <w:style w:type="character" w:styleId="WW8Num36z1" w:customStyle="1">
    <w:name w:val="WW8Num36z1"/>
    <w:qFormat/>
    <w:rPr/>
  </w:style>
  <w:style w:type="character" w:styleId="WW8Num36z0" w:customStyle="1">
    <w:name w:val="WW8Num36z0"/>
    <w:qFormat/>
    <w:rPr>
      <w:b w:val="false"/>
    </w:rPr>
  </w:style>
  <w:style w:type="character" w:styleId="WW8Num35z0" w:customStyle="1">
    <w:name w:val="WW8Num35z0"/>
    <w:qFormat/>
    <w:rPr/>
  </w:style>
  <w:style w:type="character" w:styleId="WW8Num16z3" w:customStyle="1">
    <w:name w:val="WW8Num16z3"/>
    <w:qFormat/>
    <w:rPr>
      <w:rFonts w:ascii="Symbol" w:hAnsi="Symbol" w:cs="Symbol"/>
    </w:rPr>
  </w:style>
  <w:style w:type="character" w:styleId="WW8Num12z2" w:customStyle="1">
    <w:name w:val="WW8Num12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5z2" w:customStyle="1">
    <w:name w:val="WW8Num5z2"/>
    <w:qFormat/>
    <w:rPr>
      <w:rFonts w:ascii="Wingdings" w:hAnsi="Wingdings" w:cs="Wingdings"/>
    </w:rPr>
  </w:style>
  <w:style w:type="character" w:styleId="WW8Num4z5" w:customStyle="1">
    <w:name w:val="WW8Num4z5"/>
    <w:qFormat/>
    <w:rPr>
      <w:rFonts w:ascii="Marlett" w:hAnsi="Marlett" w:cs="Marlett"/>
    </w:rPr>
  </w:style>
  <w:style w:type="character" w:styleId="WW8Num4z4" w:customStyle="1">
    <w:name w:val="WW8Num4z4"/>
    <w:qFormat/>
    <w:rPr>
      <w:rFonts w:ascii="Courier New" w:hAnsi="Courier New" w:cs="Courier New"/>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6z5" w:customStyle="1">
    <w:name w:val="WW8Num16z5"/>
    <w:qFormat/>
    <w:rPr>
      <w:rFonts w:ascii="Wingdings" w:hAnsi="Wingdings" w:cs="Wingdings"/>
    </w:rPr>
  </w:style>
  <w:style w:type="character" w:styleId="WW8Num30z2" w:customStyle="1">
    <w:name w:val="WW8Num30z2"/>
    <w:qFormat/>
    <w:rPr>
      <w:rFonts w:ascii="Wingdings" w:hAnsi="Wingdings" w:cs="Wingdings"/>
    </w:rPr>
  </w:style>
  <w:style w:type="character" w:styleId="WW8Num31z2" w:customStyle="1">
    <w:name w:val="WW8Num31z2"/>
    <w:qFormat/>
    <w:rPr>
      <w:b w:val="false"/>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Recuodecorpodetexto3Char" w:customStyle="1">
    <w:name w:val="Recuo de corpo de texto 3 Char"/>
    <w:qFormat/>
    <w:rPr>
      <w:sz w:val="16"/>
      <w:szCs w:val="16"/>
    </w:rPr>
  </w:style>
  <w:style w:type="character" w:styleId="Corpodetexto2Char" w:customStyle="1">
    <w:name w:val="Corpo de texto 2 Char"/>
    <w:qFormat/>
    <w:rPr>
      <w:sz w:val="24"/>
      <w:szCs w:val="24"/>
    </w:rPr>
  </w:style>
  <w:style w:type="character" w:styleId="WW-WW8Num43ztrue6" w:customStyle="1">
    <w:name w:val="WW-WW8Num43ztrue6"/>
    <w:qFormat/>
    <w:rPr/>
  </w:style>
  <w:style w:type="character" w:styleId="WW-WW8Num43ztrue5" w:customStyle="1">
    <w:name w:val="WW-WW8Num43ztrue5"/>
    <w:qFormat/>
    <w:rPr/>
  </w:style>
  <w:style w:type="character" w:styleId="WW-WW8Num43ztrue4" w:customStyle="1">
    <w:name w:val="WW-WW8Num43ztrue4"/>
    <w:qFormat/>
    <w:rPr/>
  </w:style>
  <w:style w:type="character" w:styleId="WW-WW8Num43ztrue3" w:customStyle="1">
    <w:name w:val="WW-WW8Num43ztrue3"/>
    <w:qFormat/>
    <w:rPr/>
  </w:style>
  <w:style w:type="character" w:styleId="WW-WW8Num43ztrue2" w:customStyle="1">
    <w:name w:val="WW-WW8Num43ztrue2"/>
    <w:qFormat/>
    <w:rPr/>
  </w:style>
  <w:style w:type="character" w:styleId="WW-WW8Num43ztrue1" w:customStyle="1">
    <w:name w:val="WW-WW8Num43ztrue1"/>
    <w:qFormat/>
    <w:rPr/>
  </w:style>
  <w:style w:type="character" w:styleId="WW-WW8Num43ztrue" w:customStyle="1">
    <w:name w:val="WW-WW8Num43ztrue"/>
    <w:qFormat/>
    <w:rPr/>
  </w:style>
  <w:style w:type="character" w:styleId="WW8Num43ztrue" w:customStyle="1">
    <w:name w:val="WW8Num43ztrue"/>
    <w:qFormat/>
    <w:rPr/>
  </w:style>
  <w:style w:type="character" w:styleId="WW8Num43z0" w:customStyle="1">
    <w:name w:val="WW8Num43z0"/>
    <w:qFormat/>
    <w:rPr>
      <w:rFonts w:ascii="Times New Roman" w:hAnsi="Times New Roman" w:cs="Times New Roman"/>
    </w:rPr>
  </w:style>
  <w:style w:type="character" w:styleId="WW8Num42zfalse" w:customStyle="1">
    <w:name w:val="WW8Num42zfalse"/>
    <w:qFormat/>
    <w:rPr/>
  </w:style>
  <w:style w:type="character" w:styleId="WW8Num41zfalse" w:customStyle="1">
    <w:name w:val="WW8Num41zfalse"/>
    <w:qFormat/>
    <w:rPr/>
  </w:style>
  <w:style w:type="character" w:styleId="WW-WW8Num40ztrue6" w:customStyle="1">
    <w:name w:val="WW-WW8Num40ztrue6"/>
    <w:qFormat/>
    <w:rPr/>
  </w:style>
  <w:style w:type="character" w:styleId="WW-WW8Num40ztrue5" w:customStyle="1">
    <w:name w:val="WW-WW8Num40ztrue5"/>
    <w:qFormat/>
    <w:rPr/>
  </w:style>
  <w:style w:type="character" w:styleId="WW-WW8Num40ztrue4" w:customStyle="1">
    <w:name w:val="WW-WW8Num40ztrue4"/>
    <w:qFormat/>
    <w:rPr/>
  </w:style>
  <w:style w:type="character" w:styleId="WW-WW8Num40ztrue3" w:customStyle="1">
    <w:name w:val="WW-WW8Num40ztrue3"/>
    <w:qFormat/>
    <w:rPr/>
  </w:style>
  <w:style w:type="character" w:styleId="WW-WW8Num40ztrue2" w:customStyle="1">
    <w:name w:val="WW-WW8Num40ztrue2"/>
    <w:qFormat/>
    <w:rPr/>
  </w:style>
  <w:style w:type="character" w:styleId="WW-WW8Num40ztrue1" w:customStyle="1">
    <w:name w:val="WW-WW8Num40ztrue1"/>
    <w:qFormat/>
    <w:rPr/>
  </w:style>
  <w:style w:type="character" w:styleId="WW-WW8Num40ztrue" w:customStyle="1">
    <w:name w:val="WW-WW8Num40ztrue"/>
    <w:qFormat/>
    <w:rPr/>
  </w:style>
  <w:style w:type="character" w:styleId="WW8Num40ztrue" w:customStyle="1">
    <w:name w:val="WW8Num40ztrue"/>
    <w:qFormat/>
    <w:rPr/>
  </w:style>
  <w:style w:type="character" w:styleId="WW8Num40zfalse" w:customStyle="1">
    <w:name w:val="WW8Num40zfalse"/>
    <w:qFormat/>
    <w:rPr/>
  </w:style>
  <w:style w:type="character" w:styleId="WW-WW8Num39ztrue6" w:customStyle="1">
    <w:name w:val="WW-WW8Num39ztrue6"/>
    <w:qFormat/>
    <w:rPr/>
  </w:style>
  <w:style w:type="character" w:styleId="WW-WW8Num39ztrue5" w:customStyle="1">
    <w:name w:val="WW-WW8Num39ztrue5"/>
    <w:qFormat/>
    <w:rPr/>
  </w:style>
  <w:style w:type="character" w:styleId="WW-WW8Num39ztrue4" w:customStyle="1">
    <w:name w:val="WW-WW8Num39ztrue4"/>
    <w:qFormat/>
    <w:rPr/>
  </w:style>
  <w:style w:type="character" w:styleId="WW-WW8Num39ztrue3" w:customStyle="1">
    <w:name w:val="WW-WW8Num39ztrue3"/>
    <w:qFormat/>
    <w:rPr/>
  </w:style>
  <w:style w:type="character" w:styleId="WW-WW8Num39ztrue2" w:customStyle="1">
    <w:name w:val="WW-WW8Num39ztrue2"/>
    <w:qFormat/>
    <w:rPr/>
  </w:style>
  <w:style w:type="character" w:styleId="WW-WW8Num39ztrue1" w:customStyle="1">
    <w:name w:val="WW-WW8Num39ztrue1"/>
    <w:qFormat/>
    <w:rPr/>
  </w:style>
  <w:style w:type="character" w:styleId="WW-WW8Num39ztrue" w:customStyle="1">
    <w:name w:val="WW-WW8Num39ztrue"/>
    <w:qFormat/>
    <w:rPr/>
  </w:style>
  <w:style w:type="character" w:styleId="WW8Num39ztrue" w:customStyle="1">
    <w:name w:val="WW8Num39ztrue"/>
    <w:qFormat/>
    <w:rPr/>
  </w:style>
  <w:style w:type="character" w:styleId="WW8Num39zfalse" w:customStyle="1">
    <w:name w:val="WW8Num39zfalse"/>
    <w:qFormat/>
    <w:rPr/>
  </w:style>
  <w:style w:type="character" w:styleId="WW-WW8Num38ztrue6" w:customStyle="1">
    <w:name w:val="WW-WW8Num38ztrue6"/>
    <w:qFormat/>
    <w:rPr/>
  </w:style>
  <w:style w:type="character" w:styleId="WW-WW8Num38ztrue5" w:customStyle="1">
    <w:name w:val="WW-WW8Num38ztrue5"/>
    <w:qFormat/>
    <w:rPr/>
  </w:style>
  <w:style w:type="character" w:styleId="WW-WW8Num38ztrue4" w:customStyle="1">
    <w:name w:val="WW-WW8Num38ztrue4"/>
    <w:qFormat/>
    <w:rPr/>
  </w:style>
  <w:style w:type="character" w:styleId="WW-WW8Num38ztrue3" w:customStyle="1">
    <w:name w:val="WW-WW8Num38ztrue3"/>
    <w:qFormat/>
    <w:rPr/>
  </w:style>
  <w:style w:type="character" w:styleId="WW-WW8Num38ztrue2" w:customStyle="1">
    <w:name w:val="WW-WW8Num38ztrue2"/>
    <w:qFormat/>
    <w:rPr/>
  </w:style>
  <w:style w:type="character" w:styleId="WW-WW8Num38ztrue1" w:customStyle="1">
    <w:name w:val="WW-WW8Num38ztrue1"/>
    <w:qFormat/>
    <w:rPr/>
  </w:style>
  <w:style w:type="character" w:styleId="WW-WW8Num38ztrue" w:customStyle="1">
    <w:name w:val="WW-WW8Num38ztrue"/>
    <w:qFormat/>
    <w:rPr/>
  </w:style>
  <w:style w:type="character" w:styleId="WW8Num38ztrue" w:customStyle="1">
    <w:name w:val="WW8Num38ztrue"/>
    <w:qFormat/>
    <w:rPr/>
  </w:style>
  <w:style w:type="character" w:styleId="WW8Num38zfalse" w:customStyle="1">
    <w:name w:val="WW8Num38zfalse"/>
    <w:qFormat/>
    <w:rPr/>
  </w:style>
  <w:style w:type="character" w:styleId="WW-WW8Num37ztrue6" w:customStyle="1">
    <w:name w:val="WW-WW8Num37ztrue6"/>
    <w:qFormat/>
    <w:rPr/>
  </w:style>
  <w:style w:type="character" w:styleId="WW-WW8Num37ztrue5" w:customStyle="1">
    <w:name w:val="WW-WW8Num37ztrue5"/>
    <w:qFormat/>
    <w:rPr/>
  </w:style>
  <w:style w:type="character" w:styleId="WW-WW8Num37ztrue4" w:customStyle="1">
    <w:name w:val="WW-WW8Num37ztrue4"/>
    <w:qFormat/>
    <w:rPr/>
  </w:style>
  <w:style w:type="character" w:styleId="WW-WW8Num37ztrue3" w:customStyle="1">
    <w:name w:val="WW-WW8Num37ztrue3"/>
    <w:qFormat/>
    <w:rPr/>
  </w:style>
  <w:style w:type="character" w:styleId="WW-WW8Num37ztrue2" w:customStyle="1">
    <w:name w:val="WW-WW8Num37ztrue2"/>
    <w:qFormat/>
    <w:rPr/>
  </w:style>
  <w:style w:type="character" w:styleId="WW-WW8Num37ztrue1" w:customStyle="1">
    <w:name w:val="WW-WW8Num37ztrue1"/>
    <w:qFormat/>
    <w:rPr/>
  </w:style>
  <w:style w:type="character" w:styleId="WW-WW8Num37ztrue" w:customStyle="1">
    <w:name w:val="WW-WW8Num37ztrue"/>
    <w:qFormat/>
    <w:rPr/>
  </w:style>
  <w:style w:type="character" w:styleId="WW8Num37ztrue" w:customStyle="1">
    <w:name w:val="WW8Num37ztrue"/>
    <w:qFormat/>
    <w:rPr/>
  </w:style>
  <w:style w:type="character" w:styleId="WW8Num37zfalse" w:customStyle="1">
    <w:name w:val="WW8Num37zfalse"/>
    <w:qFormat/>
    <w:rPr/>
  </w:style>
  <w:style w:type="character" w:styleId="WW-WW8Num36ztrue6" w:customStyle="1">
    <w:name w:val="WW-WW8Num36ztrue6"/>
    <w:qFormat/>
    <w:rPr/>
  </w:style>
  <w:style w:type="character" w:styleId="WW-WW8Num36ztrue5" w:customStyle="1">
    <w:name w:val="WW-WW8Num36ztrue5"/>
    <w:qFormat/>
    <w:rPr/>
  </w:style>
  <w:style w:type="character" w:styleId="WW-WW8Num36ztrue4" w:customStyle="1">
    <w:name w:val="WW-WW8Num36ztrue4"/>
    <w:qFormat/>
    <w:rPr/>
  </w:style>
  <w:style w:type="character" w:styleId="WW-WW8Num36ztrue3" w:customStyle="1">
    <w:name w:val="WW-WW8Num36ztrue3"/>
    <w:qFormat/>
    <w:rPr/>
  </w:style>
  <w:style w:type="character" w:styleId="WW-WW8Num36ztrue2" w:customStyle="1">
    <w:name w:val="WW-WW8Num36ztrue2"/>
    <w:qFormat/>
    <w:rPr/>
  </w:style>
  <w:style w:type="character" w:styleId="WW-WW8Num36ztrue1" w:customStyle="1">
    <w:name w:val="WW-WW8Num36ztrue1"/>
    <w:qFormat/>
    <w:rPr/>
  </w:style>
  <w:style w:type="character" w:styleId="WW-WW8Num36ztrue" w:customStyle="1">
    <w:name w:val="WW-WW8Num36ztrue"/>
    <w:qFormat/>
    <w:rPr/>
  </w:style>
  <w:style w:type="character" w:styleId="WW8Num36ztrue" w:customStyle="1">
    <w:name w:val="WW8Num36ztrue"/>
    <w:qFormat/>
    <w:rPr/>
  </w:style>
  <w:style w:type="character" w:styleId="WW8Num36zfalse" w:customStyle="1">
    <w:name w:val="WW8Num36zfalse"/>
    <w:qFormat/>
    <w:rPr/>
  </w:style>
  <w:style w:type="character" w:styleId="WW-WW8Num35ztrue6" w:customStyle="1">
    <w:name w:val="WW-WW8Num35ztrue6"/>
    <w:qFormat/>
    <w:rPr/>
  </w:style>
  <w:style w:type="character" w:styleId="WW-WW8Num35ztrue5" w:customStyle="1">
    <w:name w:val="WW-WW8Num35ztrue5"/>
    <w:qFormat/>
    <w:rPr/>
  </w:style>
  <w:style w:type="character" w:styleId="WW-WW8Num35ztrue4" w:customStyle="1">
    <w:name w:val="WW-WW8Num35ztrue4"/>
    <w:qFormat/>
    <w:rPr/>
  </w:style>
  <w:style w:type="character" w:styleId="WW-WW8Num35ztrue3" w:customStyle="1">
    <w:name w:val="WW-WW8Num35ztrue3"/>
    <w:qFormat/>
    <w:rPr/>
  </w:style>
  <w:style w:type="character" w:styleId="WW-WW8Num35ztrue2" w:customStyle="1">
    <w:name w:val="WW-WW8Num35ztrue2"/>
    <w:qFormat/>
    <w:rPr/>
  </w:style>
  <w:style w:type="character" w:styleId="WW-WW8Num35ztrue1" w:customStyle="1">
    <w:name w:val="WW-WW8Num35ztrue1"/>
    <w:qFormat/>
    <w:rPr/>
  </w:style>
  <w:style w:type="character" w:styleId="WW-WW8Num35ztrue" w:customStyle="1">
    <w:name w:val="WW-WW8Num35ztrue"/>
    <w:qFormat/>
    <w:rPr/>
  </w:style>
  <w:style w:type="character" w:styleId="WW8Num35ztrue" w:customStyle="1">
    <w:name w:val="WW8Num35ztrue"/>
    <w:qFormat/>
    <w:rPr/>
  </w:style>
  <w:style w:type="character" w:styleId="WW8Num35zfalse" w:customStyle="1">
    <w:name w:val="WW8Num35zfalse"/>
    <w:qFormat/>
    <w:rPr/>
  </w:style>
  <w:style w:type="character" w:styleId="WW-WW8Num34ztrue6" w:customStyle="1">
    <w:name w:val="WW-WW8Num34ztrue6"/>
    <w:qFormat/>
    <w:rPr/>
  </w:style>
  <w:style w:type="character" w:styleId="WW-WW8Num34ztrue5" w:customStyle="1">
    <w:name w:val="WW-WW8Num34ztrue5"/>
    <w:qFormat/>
    <w:rPr/>
  </w:style>
  <w:style w:type="character" w:styleId="WW-WW8Num34ztrue4" w:customStyle="1">
    <w:name w:val="WW-WW8Num34ztrue4"/>
    <w:qFormat/>
    <w:rPr/>
  </w:style>
  <w:style w:type="character" w:styleId="WW-WW8Num34ztrue3" w:customStyle="1">
    <w:name w:val="WW-WW8Num34ztrue3"/>
    <w:qFormat/>
    <w:rPr/>
  </w:style>
  <w:style w:type="character" w:styleId="WW-WW8Num34ztrue2" w:customStyle="1">
    <w:name w:val="WW-WW8Num34ztrue2"/>
    <w:qFormat/>
    <w:rPr/>
  </w:style>
  <w:style w:type="character" w:styleId="WW-WW8Num34ztrue1" w:customStyle="1">
    <w:name w:val="WW-WW8Num34ztrue1"/>
    <w:qFormat/>
    <w:rPr/>
  </w:style>
  <w:style w:type="character" w:styleId="WW-WW8Num34ztrue" w:customStyle="1">
    <w:name w:val="WW-WW8Num34ztrue"/>
    <w:qFormat/>
    <w:rPr/>
  </w:style>
  <w:style w:type="character" w:styleId="WW8Num34ztrue" w:customStyle="1">
    <w:name w:val="WW8Num34ztrue"/>
    <w:qFormat/>
    <w:rPr/>
  </w:style>
  <w:style w:type="character" w:styleId="WW8Num34zfalse" w:customStyle="1">
    <w:name w:val="WW8Num34zfalse"/>
    <w:qFormat/>
    <w:rPr/>
  </w:style>
  <w:style w:type="character" w:styleId="WW8Num32zfalse" w:customStyle="1">
    <w:name w:val="WW8Num32zfalse"/>
    <w:qFormat/>
    <w:rPr/>
  </w:style>
  <w:style w:type="character" w:styleId="WW-WW8Num31ztrue6" w:customStyle="1">
    <w:name w:val="WW-WW8Num31ztrue6"/>
    <w:qFormat/>
    <w:rPr/>
  </w:style>
  <w:style w:type="character" w:styleId="WW-WW8Num31ztrue5" w:customStyle="1">
    <w:name w:val="WW-WW8Num31ztrue5"/>
    <w:qFormat/>
    <w:rPr/>
  </w:style>
  <w:style w:type="character" w:styleId="WW-WW8Num31ztrue4" w:customStyle="1">
    <w:name w:val="WW-WW8Num31ztrue4"/>
    <w:qFormat/>
    <w:rPr/>
  </w:style>
  <w:style w:type="character" w:styleId="WW-WW8Num31ztrue3" w:customStyle="1">
    <w:name w:val="WW-WW8Num31ztrue3"/>
    <w:qFormat/>
    <w:rPr/>
  </w:style>
  <w:style w:type="character" w:styleId="WW-WW8Num31ztrue2" w:customStyle="1">
    <w:name w:val="WW-WW8Num31ztrue2"/>
    <w:qFormat/>
    <w:rPr/>
  </w:style>
  <w:style w:type="character" w:styleId="WW-WW8Num31ztrue1" w:customStyle="1">
    <w:name w:val="WW-WW8Num31ztrue1"/>
    <w:qFormat/>
    <w:rPr/>
  </w:style>
  <w:style w:type="character" w:styleId="WW-WW8Num31ztrue" w:customStyle="1">
    <w:name w:val="WW-WW8Num31ztrue"/>
    <w:qFormat/>
    <w:rPr/>
  </w:style>
  <w:style w:type="character" w:styleId="WW8Num31ztrue" w:customStyle="1">
    <w:name w:val="WW8Num31ztrue"/>
    <w:qFormat/>
    <w:rPr/>
  </w:style>
  <w:style w:type="character" w:styleId="WW8Num31zfalse" w:customStyle="1">
    <w:name w:val="WW8Num31zfalse"/>
    <w:qFormat/>
    <w:rPr/>
  </w:style>
  <w:style w:type="character" w:styleId="WW8Num30zfalse" w:customStyle="1">
    <w:name w:val="WW8Num30zfalse"/>
    <w:qFormat/>
    <w:rPr/>
  </w:style>
  <w:style w:type="character" w:styleId="WW-WW8Num29ztrue6" w:customStyle="1">
    <w:name w:val="WW-WW8Num29ztrue6"/>
    <w:qFormat/>
    <w:rPr/>
  </w:style>
  <w:style w:type="character" w:styleId="WW-WW8Num29ztrue5" w:customStyle="1">
    <w:name w:val="WW-WW8Num29ztrue5"/>
    <w:qFormat/>
    <w:rPr/>
  </w:style>
  <w:style w:type="character" w:styleId="WW-WW8Num29ztrue4" w:customStyle="1">
    <w:name w:val="WW-WW8Num29ztrue4"/>
    <w:qFormat/>
    <w:rPr/>
  </w:style>
  <w:style w:type="character" w:styleId="WW-WW8Num29ztrue3" w:customStyle="1">
    <w:name w:val="WW-WW8Num29ztrue3"/>
    <w:qFormat/>
    <w:rPr/>
  </w:style>
  <w:style w:type="character" w:styleId="WW-WW8Num29ztrue2" w:customStyle="1">
    <w:name w:val="WW-WW8Num29ztrue2"/>
    <w:qFormat/>
    <w:rPr/>
  </w:style>
  <w:style w:type="character" w:styleId="WW-WW8Num29ztrue1" w:customStyle="1">
    <w:name w:val="WW-WW8Num29ztrue1"/>
    <w:qFormat/>
    <w:rPr/>
  </w:style>
  <w:style w:type="character" w:styleId="WW-WW8Num29ztrue" w:customStyle="1">
    <w:name w:val="WW-WW8Num29ztrue"/>
    <w:qFormat/>
    <w:rPr/>
  </w:style>
  <w:style w:type="character" w:styleId="WW8Num29ztrue" w:customStyle="1">
    <w:name w:val="WW8Num29ztrue"/>
    <w:qFormat/>
    <w:rPr/>
  </w:style>
  <w:style w:type="character" w:styleId="WW8Num29zfalse" w:customStyle="1">
    <w:name w:val="WW8Num29zfalse"/>
    <w:qFormat/>
    <w:rPr/>
  </w:style>
  <w:style w:type="character" w:styleId="WW-WW8Num28ztrue6" w:customStyle="1">
    <w:name w:val="WW-WW8Num28ztrue6"/>
    <w:qFormat/>
    <w:rPr/>
  </w:style>
  <w:style w:type="character" w:styleId="WW-WW8Num28ztrue5" w:customStyle="1">
    <w:name w:val="WW-WW8Num28ztrue5"/>
    <w:qFormat/>
    <w:rPr/>
  </w:style>
  <w:style w:type="character" w:styleId="WW-WW8Num28ztrue4" w:customStyle="1">
    <w:name w:val="WW-WW8Num28ztrue4"/>
    <w:qFormat/>
    <w:rPr/>
  </w:style>
  <w:style w:type="character" w:styleId="WW-WW8Num28ztrue3" w:customStyle="1">
    <w:name w:val="WW-WW8Num28ztrue3"/>
    <w:qFormat/>
    <w:rPr/>
  </w:style>
  <w:style w:type="character" w:styleId="WW-WW8Num28ztrue2" w:customStyle="1">
    <w:name w:val="WW-WW8Num28ztrue2"/>
    <w:qFormat/>
    <w:rPr/>
  </w:style>
  <w:style w:type="character" w:styleId="WW-WW8Num28ztrue1" w:customStyle="1">
    <w:name w:val="WW-WW8Num28ztrue1"/>
    <w:qFormat/>
    <w:rPr/>
  </w:style>
  <w:style w:type="character" w:styleId="WW-WW8Num28ztrue" w:customStyle="1">
    <w:name w:val="WW-WW8Num28ztrue"/>
    <w:qFormat/>
    <w:rPr/>
  </w:style>
  <w:style w:type="character" w:styleId="WW8Num28ztrue" w:customStyle="1">
    <w:name w:val="WW8Num28ztrue"/>
    <w:qFormat/>
    <w:rPr/>
  </w:style>
  <w:style w:type="character" w:styleId="WW8Num28zfalse" w:customStyle="1">
    <w:name w:val="WW8Num28zfalse"/>
    <w:qFormat/>
    <w:rPr/>
  </w:style>
  <w:style w:type="character" w:styleId="WW-WW8Num27ztrue6" w:customStyle="1">
    <w:name w:val="WW-WW8Num27ztrue6"/>
    <w:qFormat/>
    <w:rPr/>
  </w:style>
  <w:style w:type="character" w:styleId="WW-WW8Num27ztrue5" w:customStyle="1">
    <w:name w:val="WW-WW8Num27ztrue5"/>
    <w:qFormat/>
    <w:rPr/>
  </w:style>
  <w:style w:type="character" w:styleId="WW-WW8Num27ztrue4" w:customStyle="1">
    <w:name w:val="WW-WW8Num27ztrue4"/>
    <w:qFormat/>
    <w:rPr/>
  </w:style>
  <w:style w:type="character" w:styleId="WW-WW8Num27ztrue3" w:customStyle="1">
    <w:name w:val="WW-WW8Num27ztrue3"/>
    <w:qFormat/>
    <w:rPr/>
  </w:style>
  <w:style w:type="character" w:styleId="WW-WW8Num27ztrue2" w:customStyle="1">
    <w:name w:val="WW-WW8Num27ztrue2"/>
    <w:qFormat/>
    <w:rPr/>
  </w:style>
  <w:style w:type="character" w:styleId="WW-WW8Num27ztrue1" w:customStyle="1">
    <w:name w:val="WW-WW8Num27ztrue1"/>
    <w:qFormat/>
    <w:rPr/>
  </w:style>
  <w:style w:type="character" w:styleId="WW-WW8Num27ztrue" w:customStyle="1">
    <w:name w:val="WW-WW8Num27ztrue"/>
    <w:qFormat/>
    <w:rPr/>
  </w:style>
  <w:style w:type="character" w:styleId="WW8Num27ztrue" w:customStyle="1">
    <w:name w:val="WW8Num27ztrue"/>
    <w:qFormat/>
    <w:rPr/>
  </w:style>
  <w:style w:type="character" w:styleId="WW8Num27zfalse" w:customStyle="1">
    <w:name w:val="WW8Num27zfalse"/>
    <w:qFormat/>
    <w:rPr/>
  </w:style>
  <w:style w:type="character" w:styleId="WW-WW8Num26ztrue6" w:customStyle="1">
    <w:name w:val="WW-WW8Num26ztrue6"/>
    <w:qFormat/>
    <w:rPr/>
  </w:style>
  <w:style w:type="character" w:styleId="WW-WW8Num26ztrue5" w:customStyle="1">
    <w:name w:val="WW-WW8Num26ztrue5"/>
    <w:qFormat/>
    <w:rPr/>
  </w:style>
  <w:style w:type="character" w:styleId="WW-WW8Num26ztrue4" w:customStyle="1">
    <w:name w:val="WW-WW8Num26ztrue4"/>
    <w:qFormat/>
    <w:rPr/>
  </w:style>
  <w:style w:type="character" w:styleId="WW-WW8Num26ztrue3" w:customStyle="1">
    <w:name w:val="WW-WW8Num26ztrue3"/>
    <w:qFormat/>
    <w:rPr/>
  </w:style>
  <w:style w:type="character" w:styleId="WW-WW8Num26ztrue2" w:customStyle="1">
    <w:name w:val="WW-WW8Num26ztrue2"/>
    <w:qFormat/>
    <w:rPr/>
  </w:style>
  <w:style w:type="character" w:styleId="WW-WW8Num26ztrue1" w:customStyle="1">
    <w:name w:val="WW-WW8Num26ztrue1"/>
    <w:qFormat/>
    <w:rPr/>
  </w:style>
  <w:style w:type="character" w:styleId="WW-WW8Num26ztrue" w:customStyle="1">
    <w:name w:val="WW-WW8Num26ztrue"/>
    <w:qFormat/>
    <w:rPr/>
  </w:style>
  <w:style w:type="character" w:styleId="WW8Num26ztrue" w:customStyle="1">
    <w:name w:val="WW8Num26ztrue"/>
    <w:qFormat/>
    <w:rPr/>
  </w:style>
  <w:style w:type="character" w:styleId="WW8Num26zfalse" w:customStyle="1">
    <w:name w:val="WW8Num26zfalse"/>
    <w:qFormat/>
    <w:rPr/>
  </w:style>
  <w:style w:type="character" w:styleId="WW-WW8Num25ztrue6" w:customStyle="1">
    <w:name w:val="WW-WW8Num25ztrue6"/>
    <w:qFormat/>
    <w:rPr/>
  </w:style>
  <w:style w:type="character" w:styleId="WW-WW8Num25ztrue5" w:customStyle="1">
    <w:name w:val="WW-WW8Num25ztrue5"/>
    <w:qFormat/>
    <w:rPr/>
  </w:style>
  <w:style w:type="character" w:styleId="WW-WW8Num25ztrue4" w:customStyle="1">
    <w:name w:val="WW-WW8Num25ztrue4"/>
    <w:qFormat/>
    <w:rPr/>
  </w:style>
  <w:style w:type="character" w:styleId="WW-WW8Num25ztrue3" w:customStyle="1">
    <w:name w:val="WW-WW8Num25ztrue3"/>
    <w:qFormat/>
    <w:rPr/>
  </w:style>
  <w:style w:type="character" w:styleId="WW-WW8Num25ztrue2" w:customStyle="1">
    <w:name w:val="WW-WW8Num25ztrue2"/>
    <w:qFormat/>
    <w:rPr/>
  </w:style>
  <w:style w:type="character" w:styleId="WW-WW8Num25ztrue1" w:customStyle="1">
    <w:name w:val="WW-WW8Num25ztrue1"/>
    <w:qFormat/>
    <w:rPr/>
  </w:style>
  <w:style w:type="character" w:styleId="WW-WW8Num25ztrue" w:customStyle="1">
    <w:name w:val="WW-WW8Num25ztrue"/>
    <w:qFormat/>
    <w:rPr/>
  </w:style>
  <w:style w:type="character" w:styleId="WW8Num25ztrue" w:customStyle="1">
    <w:name w:val="WW8Num25ztrue"/>
    <w:qFormat/>
    <w:rPr/>
  </w:style>
  <w:style w:type="character" w:styleId="WW8Num25zfalse" w:customStyle="1">
    <w:name w:val="WW8Num25zfalse"/>
    <w:qFormat/>
    <w:rPr/>
  </w:style>
  <w:style w:type="character" w:styleId="WW-WW8Num24ztrue6" w:customStyle="1">
    <w:name w:val="WW-WW8Num24ztrue6"/>
    <w:qFormat/>
    <w:rPr/>
  </w:style>
  <w:style w:type="character" w:styleId="WW-WW8Num24ztrue5" w:customStyle="1">
    <w:name w:val="WW-WW8Num24ztrue5"/>
    <w:qFormat/>
    <w:rPr/>
  </w:style>
  <w:style w:type="character" w:styleId="WW-WW8Num24ztrue4" w:customStyle="1">
    <w:name w:val="WW-WW8Num24ztrue4"/>
    <w:qFormat/>
    <w:rPr/>
  </w:style>
  <w:style w:type="character" w:styleId="WW-WW8Num24ztrue3" w:customStyle="1">
    <w:name w:val="WW-WW8Num24ztrue3"/>
    <w:qFormat/>
    <w:rPr/>
  </w:style>
  <w:style w:type="character" w:styleId="WW-WW8Num24ztrue2" w:customStyle="1">
    <w:name w:val="WW-WW8Num24ztrue2"/>
    <w:qFormat/>
    <w:rPr/>
  </w:style>
  <w:style w:type="character" w:styleId="WW-WW8Num24ztrue1" w:customStyle="1">
    <w:name w:val="WW-WW8Num24ztrue1"/>
    <w:qFormat/>
    <w:rPr/>
  </w:style>
  <w:style w:type="character" w:styleId="WW-WW8Num24ztrue" w:customStyle="1">
    <w:name w:val="WW-WW8Num24ztrue"/>
    <w:qFormat/>
    <w:rPr/>
  </w:style>
  <w:style w:type="character" w:styleId="WW8Num24ztrue" w:customStyle="1">
    <w:name w:val="WW8Num24ztrue"/>
    <w:qFormat/>
    <w:rPr/>
  </w:style>
  <w:style w:type="character" w:styleId="WW8Num24zfalse" w:customStyle="1">
    <w:name w:val="WW8Num24zfalse"/>
    <w:qFormat/>
    <w:rPr/>
  </w:style>
  <w:style w:type="character" w:styleId="WW8Num23zfalse" w:customStyle="1">
    <w:name w:val="WW8Num23zfalse"/>
    <w:qFormat/>
    <w:rPr/>
  </w:style>
  <w:style w:type="character" w:styleId="WW-WW8Num22ztrue6" w:customStyle="1">
    <w:name w:val="WW-WW8Num22ztrue6"/>
    <w:qFormat/>
    <w:rPr/>
  </w:style>
  <w:style w:type="character" w:styleId="WW-WW8Num22ztrue5" w:customStyle="1">
    <w:name w:val="WW-WW8Num22ztrue5"/>
    <w:qFormat/>
    <w:rPr/>
  </w:style>
  <w:style w:type="character" w:styleId="WW-WW8Num22ztrue4" w:customStyle="1">
    <w:name w:val="WW-WW8Num22ztrue4"/>
    <w:qFormat/>
    <w:rPr/>
  </w:style>
  <w:style w:type="character" w:styleId="WW-WW8Num22ztrue3" w:customStyle="1">
    <w:name w:val="WW-WW8Num22ztrue3"/>
    <w:qFormat/>
    <w:rPr/>
  </w:style>
  <w:style w:type="character" w:styleId="WW-WW8Num22ztrue2" w:customStyle="1">
    <w:name w:val="WW-WW8Num22ztrue2"/>
    <w:qFormat/>
    <w:rPr/>
  </w:style>
  <w:style w:type="character" w:styleId="WW-WW8Num22ztrue1" w:customStyle="1">
    <w:name w:val="WW-WW8Num22ztrue1"/>
    <w:qFormat/>
    <w:rPr/>
  </w:style>
  <w:style w:type="character" w:styleId="WW-WW8Num22ztrue" w:customStyle="1">
    <w:name w:val="WW-WW8Num22ztrue"/>
    <w:qFormat/>
    <w:rPr/>
  </w:style>
  <w:style w:type="character" w:styleId="WW8Num22ztrue" w:customStyle="1">
    <w:name w:val="WW8Num22ztrue"/>
    <w:qFormat/>
    <w:rPr/>
  </w:style>
  <w:style w:type="character" w:styleId="WW8Num22zfalse" w:customStyle="1">
    <w:name w:val="WW8Num22zfalse"/>
    <w:qFormat/>
    <w:rPr/>
  </w:style>
  <w:style w:type="character" w:styleId="WW8Num21zfalse" w:customStyle="1">
    <w:name w:val="WW8Num21zfalse"/>
    <w:qFormat/>
    <w:rPr/>
  </w:style>
  <w:style w:type="character" w:styleId="WW-WW8Num20ztrue6" w:customStyle="1">
    <w:name w:val="WW-WW8Num20ztrue6"/>
    <w:qFormat/>
    <w:rPr/>
  </w:style>
  <w:style w:type="character" w:styleId="WW-WW8Num20ztrue5" w:customStyle="1">
    <w:name w:val="WW-WW8Num20ztrue5"/>
    <w:qFormat/>
    <w:rPr/>
  </w:style>
  <w:style w:type="character" w:styleId="WW-WW8Num20ztrue4" w:customStyle="1">
    <w:name w:val="WW-WW8Num20ztrue4"/>
    <w:qFormat/>
    <w:rPr/>
  </w:style>
  <w:style w:type="character" w:styleId="WW-WW8Num20ztrue3" w:customStyle="1">
    <w:name w:val="WW-WW8Num20ztrue3"/>
    <w:qFormat/>
    <w:rPr/>
  </w:style>
  <w:style w:type="character" w:styleId="WW-WW8Num20ztrue2" w:customStyle="1">
    <w:name w:val="WW-WW8Num20ztrue2"/>
    <w:qFormat/>
    <w:rPr/>
  </w:style>
  <w:style w:type="character" w:styleId="WW-WW8Num20ztrue1" w:customStyle="1">
    <w:name w:val="WW-WW8Num20ztrue1"/>
    <w:qFormat/>
    <w:rPr/>
  </w:style>
  <w:style w:type="character" w:styleId="WW-WW8Num20ztrue" w:customStyle="1">
    <w:name w:val="WW-WW8Num20ztrue"/>
    <w:qFormat/>
    <w:rPr/>
  </w:style>
  <w:style w:type="character" w:styleId="WW8Num20ztrue" w:customStyle="1">
    <w:name w:val="WW8Num20ztrue"/>
    <w:qFormat/>
    <w:rPr/>
  </w:style>
  <w:style w:type="character" w:styleId="WW-WW8Num19ztrue6" w:customStyle="1">
    <w:name w:val="WW-WW8Num19ztrue6"/>
    <w:qFormat/>
    <w:rPr/>
  </w:style>
  <w:style w:type="character" w:styleId="WW-WW8Num19ztrue5" w:customStyle="1">
    <w:name w:val="WW-WW8Num19ztrue5"/>
    <w:qFormat/>
    <w:rPr/>
  </w:style>
  <w:style w:type="character" w:styleId="WW-WW8Num19ztrue4" w:customStyle="1">
    <w:name w:val="WW-WW8Num19ztrue4"/>
    <w:qFormat/>
    <w:rPr/>
  </w:style>
  <w:style w:type="character" w:styleId="WW-WW8Num19ztrue3" w:customStyle="1">
    <w:name w:val="WW-WW8Num19ztrue3"/>
    <w:qFormat/>
    <w:rPr/>
  </w:style>
  <w:style w:type="character" w:styleId="WW-WW8Num19ztrue2" w:customStyle="1">
    <w:name w:val="WW-WW8Num19ztrue2"/>
    <w:qFormat/>
    <w:rPr/>
  </w:style>
  <w:style w:type="character" w:styleId="WW-WW8Num19ztrue1" w:customStyle="1">
    <w:name w:val="WW-WW8Num19ztrue1"/>
    <w:qFormat/>
    <w:rPr/>
  </w:style>
  <w:style w:type="character" w:styleId="WW-WW8Num19ztrue" w:customStyle="1">
    <w:name w:val="WW-WW8Num19ztrue"/>
    <w:qFormat/>
    <w:rPr/>
  </w:style>
  <w:style w:type="character" w:styleId="WW8Num19ztrue" w:customStyle="1">
    <w:name w:val="WW8Num19ztrue"/>
    <w:qFormat/>
    <w:rPr/>
  </w:style>
  <w:style w:type="character" w:styleId="WW-WW8Num18ztrue6" w:customStyle="1">
    <w:name w:val="WW-WW8Num18ztrue6"/>
    <w:qFormat/>
    <w:rPr/>
  </w:style>
  <w:style w:type="character" w:styleId="WW-WW8Num18ztrue5" w:customStyle="1">
    <w:name w:val="WW-WW8Num18ztrue5"/>
    <w:qFormat/>
    <w:rPr/>
  </w:style>
  <w:style w:type="character" w:styleId="WW-WW8Num18ztrue4" w:customStyle="1">
    <w:name w:val="WW-WW8Num18ztrue4"/>
    <w:qFormat/>
    <w:rPr/>
  </w:style>
  <w:style w:type="character" w:styleId="WW-WW8Num18ztrue3" w:customStyle="1">
    <w:name w:val="WW-WW8Num18ztrue3"/>
    <w:qFormat/>
    <w:rPr/>
  </w:style>
  <w:style w:type="character" w:styleId="WW-WW8Num18ztrue2" w:customStyle="1">
    <w:name w:val="WW-WW8Num18ztrue2"/>
    <w:qFormat/>
    <w:rPr/>
  </w:style>
  <w:style w:type="character" w:styleId="WW-WW8Num18ztrue1" w:customStyle="1">
    <w:name w:val="WW-WW8Num18ztrue1"/>
    <w:qFormat/>
    <w:rPr/>
  </w:style>
  <w:style w:type="character" w:styleId="WW-WW8Num18ztrue" w:customStyle="1">
    <w:name w:val="WW-WW8Num18ztrue"/>
    <w:qFormat/>
    <w:rPr/>
  </w:style>
  <w:style w:type="character" w:styleId="WW8Num18ztrue" w:customStyle="1">
    <w:name w:val="WW8Num18ztrue"/>
    <w:qFormat/>
    <w:rPr/>
  </w:style>
  <w:style w:type="character" w:styleId="WW8Num18zfalse" w:customStyle="1">
    <w:name w:val="WW8Num18zfalse"/>
    <w:qFormat/>
    <w:rPr/>
  </w:style>
  <w:style w:type="character" w:styleId="WW8Num17zfalse" w:customStyle="1">
    <w:name w:val="WW8Num17zfalse"/>
    <w:qFormat/>
    <w:rPr/>
  </w:style>
  <w:style w:type="character" w:styleId="WW-WW8Num16ztrue6" w:customStyle="1">
    <w:name w:val="WW-WW8Num16ztrue6"/>
    <w:qFormat/>
    <w:rPr/>
  </w:style>
  <w:style w:type="character" w:styleId="WW-WW8Num16ztrue5" w:customStyle="1">
    <w:name w:val="WW-WW8Num16ztrue5"/>
    <w:qFormat/>
    <w:rPr/>
  </w:style>
  <w:style w:type="character" w:styleId="WW-WW8Num16ztrue4" w:customStyle="1">
    <w:name w:val="WW-WW8Num16ztrue4"/>
    <w:qFormat/>
    <w:rPr/>
  </w:style>
  <w:style w:type="character" w:styleId="WW-WW8Num16ztrue3" w:customStyle="1">
    <w:name w:val="WW-WW8Num16ztrue3"/>
    <w:qFormat/>
    <w:rPr/>
  </w:style>
  <w:style w:type="character" w:styleId="WW-WW8Num16ztrue2" w:customStyle="1">
    <w:name w:val="WW-WW8Num16ztrue2"/>
    <w:qFormat/>
    <w:rPr/>
  </w:style>
  <w:style w:type="character" w:styleId="WW-WW8Num16ztrue1" w:customStyle="1">
    <w:name w:val="WW-WW8Num16ztrue1"/>
    <w:qFormat/>
    <w:rPr/>
  </w:style>
  <w:style w:type="character" w:styleId="WW-WW8Num16ztrue" w:customStyle="1">
    <w:name w:val="WW-WW8Num16ztrue"/>
    <w:qFormat/>
    <w:rPr/>
  </w:style>
  <w:style w:type="character" w:styleId="WW8Num16ztrue" w:customStyle="1">
    <w:name w:val="WW8Num16ztrue"/>
    <w:qFormat/>
    <w:rPr/>
  </w:style>
  <w:style w:type="character" w:styleId="WW8Num16zfalse" w:customStyle="1">
    <w:name w:val="WW8Num16zfalse"/>
    <w:qFormat/>
    <w:rPr/>
  </w:style>
  <w:style w:type="character" w:styleId="WW8Num14zfalse" w:customStyle="1">
    <w:name w:val="WW8Num14zfalse"/>
    <w:qFormat/>
    <w:rPr/>
  </w:style>
  <w:style w:type="character" w:styleId="WW-WW8Num13ztrue6" w:customStyle="1">
    <w:name w:val="WW-WW8Num13ztrue6"/>
    <w:qFormat/>
    <w:rPr/>
  </w:style>
  <w:style w:type="character" w:styleId="WW-WW8Num13ztrue5" w:customStyle="1">
    <w:name w:val="WW-WW8Num13ztrue5"/>
    <w:qFormat/>
    <w:rPr/>
  </w:style>
  <w:style w:type="character" w:styleId="WW-WW8Num13ztrue4" w:customStyle="1">
    <w:name w:val="WW-WW8Num13ztrue4"/>
    <w:qFormat/>
    <w:rPr/>
  </w:style>
  <w:style w:type="character" w:styleId="WW-WW8Num13ztrue3" w:customStyle="1">
    <w:name w:val="WW-WW8Num13ztrue3"/>
    <w:qFormat/>
    <w:rPr/>
  </w:style>
  <w:style w:type="character" w:styleId="WW-WW8Num13ztrue2" w:customStyle="1">
    <w:name w:val="WW-WW8Num13ztrue2"/>
    <w:qFormat/>
    <w:rPr/>
  </w:style>
  <w:style w:type="character" w:styleId="WW-WW8Num13ztrue1" w:customStyle="1">
    <w:name w:val="WW-WW8Num13ztrue1"/>
    <w:qFormat/>
    <w:rPr/>
  </w:style>
  <w:style w:type="character" w:styleId="WW-WW8Num13ztrue" w:customStyle="1">
    <w:name w:val="WW-WW8Num13ztrue"/>
    <w:qFormat/>
    <w:rPr/>
  </w:style>
  <w:style w:type="character" w:styleId="WW8Num13ztrue" w:customStyle="1">
    <w:name w:val="WW8Num13ztrue"/>
    <w:qFormat/>
    <w:rPr/>
  </w:style>
  <w:style w:type="character" w:styleId="WW8Num13zfalse" w:customStyle="1">
    <w:name w:val="WW8Num13zfalse"/>
    <w:qFormat/>
    <w:rPr/>
  </w:style>
  <w:style w:type="character" w:styleId="WW-WW8Num12ztrue6" w:customStyle="1">
    <w:name w:val="WW-WW8Num12ztrue6"/>
    <w:qFormat/>
    <w:rPr/>
  </w:style>
  <w:style w:type="character" w:styleId="WW-WW8Num12ztrue5" w:customStyle="1">
    <w:name w:val="WW-WW8Num12ztrue5"/>
    <w:qFormat/>
    <w:rPr/>
  </w:style>
  <w:style w:type="character" w:styleId="WW-WW8Num12ztrue4" w:customStyle="1">
    <w:name w:val="WW-WW8Num12ztrue4"/>
    <w:qFormat/>
    <w:rPr/>
  </w:style>
  <w:style w:type="character" w:styleId="WW-WW8Num12ztrue3" w:customStyle="1">
    <w:name w:val="WW-WW8Num12ztrue3"/>
    <w:qFormat/>
    <w:rPr/>
  </w:style>
  <w:style w:type="character" w:styleId="WW-WW8Num12ztrue2" w:customStyle="1">
    <w:name w:val="WW-WW8Num12ztrue2"/>
    <w:qFormat/>
    <w:rPr/>
  </w:style>
  <w:style w:type="character" w:styleId="WW-WW8Num12ztrue1" w:customStyle="1">
    <w:name w:val="WW-WW8Num12ztrue1"/>
    <w:qFormat/>
    <w:rPr/>
  </w:style>
  <w:style w:type="character" w:styleId="WW-WW8Num12ztrue" w:customStyle="1">
    <w:name w:val="WW-WW8Num12ztrue"/>
    <w:qFormat/>
    <w:rPr/>
  </w:style>
  <w:style w:type="character" w:styleId="WW8Num12ztrue" w:customStyle="1">
    <w:name w:val="WW8Num12ztrue"/>
    <w:qFormat/>
    <w:rPr/>
  </w:style>
  <w:style w:type="character" w:styleId="WW8Num12zfalse" w:customStyle="1">
    <w:name w:val="WW8Num12zfalse"/>
    <w:qFormat/>
    <w:rPr/>
  </w:style>
  <w:style w:type="character" w:styleId="WW8Num11zfalse" w:customStyle="1">
    <w:name w:val="WW8Num11zfalse"/>
    <w:qFormat/>
    <w:rPr/>
  </w:style>
  <w:style w:type="character" w:styleId="WW8Num9z3" w:customStyle="1">
    <w:name w:val="WW8Num9z3"/>
    <w:qFormat/>
    <w:rPr>
      <w:rFonts w:ascii="Symbol" w:hAnsi="Symbol" w:cs="Symbol"/>
    </w:rPr>
  </w:style>
  <w:style w:type="character" w:styleId="WW-WW8Num8ztrue6" w:customStyle="1">
    <w:name w:val="WW-WW8Num8ztrue6"/>
    <w:qFormat/>
    <w:rPr/>
  </w:style>
  <w:style w:type="character" w:styleId="WW-WW8Num8ztrue5" w:customStyle="1">
    <w:name w:val="WW-WW8Num8ztrue5"/>
    <w:qFormat/>
    <w:rPr/>
  </w:style>
  <w:style w:type="character" w:styleId="WW-WW8Num8ztrue4" w:customStyle="1">
    <w:name w:val="WW-WW8Num8ztrue4"/>
    <w:qFormat/>
    <w:rPr/>
  </w:style>
  <w:style w:type="character" w:styleId="WW-WW8Num8ztrue3" w:customStyle="1">
    <w:name w:val="WW-WW8Num8ztrue3"/>
    <w:qFormat/>
    <w:rPr/>
  </w:style>
  <w:style w:type="character" w:styleId="WW-WW8Num8ztrue2" w:customStyle="1">
    <w:name w:val="WW-WW8Num8ztrue2"/>
    <w:qFormat/>
    <w:rPr/>
  </w:style>
  <w:style w:type="character" w:styleId="WW-WW8Num8ztrue1" w:customStyle="1">
    <w:name w:val="WW-WW8Num8ztrue1"/>
    <w:qFormat/>
    <w:rPr/>
  </w:style>
  <w:style w:type="character" w:styleId="WW-WW8Num8ztrue" w:customStyle="1">
    <w:name w:val="WW-WW8Num8ztrue"/>
    <w:qFormat/>
    <w:rPr/>
  </w:style>
  <w:style w:type="character" w:styleId="WW8Num8ztrue" w:customStyle="1">
    <w:name w:val="WW8Num8ztrue"/>
    <w:qFormat/>
    <w:rPr/>
  </w:style>
  <w:style w:type="character" w:styleId="WW8Num8zfalse" w:customStyle="1">
    <w:name w:val="WW8Num8zfalse"/>
    <w:qFormat/>
    <w:rPr/>
  </w:style>
  <w:style w:type="character" w:styleId="WW8Num7zfalse" w:customStyle="1">
    <w:name w:val="WW8Num7zfalse"/>
    <w:qFormat/>
    <w:rPr/>
  </w:style>
  <w:style w:type="character" w:styleId="WW-WW8Num6ztrue6" w:customStyle="1">
    <w:name w:val="WW-WW8Num6ztrue6"/>
    <w:qFormat/>
    <w:rPr/>
  </w:style>
  <w:style w:type="character" w:styleId="WW-WW8Num6ztrue5" w:customStyle="1">
    <w:name w:val="WW-WW8Num6ztrue5"/>
    <w:qFormat/>
    <w:rPr/>
  </w:style>
  <w:style w:type="character" w:styleId="WW-WW8Num6ztrue4" w:customStyle="1">
    <w:name w:val="WW-WW8Num6ztrue4"/>
    <w:qFormat/>
    <w:rPr/>
  </w:style>
  <w:style w:type="character" w:styleId="WW-WW8Num6ztrue3" w:customStyle="1">
    <w:name w:val="WW-WW8Num6ztrue3"/>
    <w:qFormat/>
    <w:rPr/>
  </w:style>
  <w:style w:type="character" w:styleId="WW-WW8Num6ztrue2" w:customStyle="1">
    <w:name w:val="WW-WW8Num6ztrue2"/>
    <w:qFormat/>
    <w:rPr/>
  </w:style>
  <w:style w:type="character" w:styleId="WW-WW8Num6ztrue1" w:customStyle="1">
    <w:name w:val="WW-WW8Num6ztrue1"/>
    <w:qFormat/>
    <w:rPr/>
  </w:style>
  <w:style w:type="character" w:styleId="WW-WW8Num6ztrue" w:customStyle="1">
    <w:name w:val="WW-WW8Num6ztrue"/>
    <w:qFormat/>
    <w:rPr/>
  </w:style>
  <w:style w:type="character" w:styleId="WW8Num6ztrue" w:customStyle="1">
    <w:name w:val="WW8Num6ztrue"/>
    <w:qFormat/>
    <w:rPr/>
  </w:style>
  <w:style w:type="character" w:styleId="WW-WW8Num5ztrue6" w:customStyle="1">
    <w:name w:val="WW-WW8Num5ztrue6"/>
    <w:qFormat/>
    <w:rPr/>
  </w:style>
  <w:style w:type="character" w:styleId="WW-WW8Num5ztrue5" w:customStyle="1">
    <w:name w:val="WW-WW8Num5ztrue5"/>
    <w:qFormat/>
    <w:rPr/>
  </w:style>
  <w:style w:type="character" w:styleId="WW-WW8Num5ztrue4" w:customStyle="1">
    <w:name w:val="WW-WW8Num5ztrue4"/>
    <w:qFormat/>
    <w:rPr/>
  </w:style>
  <w:style w:type="character" w:styleId="WW-WW8Num5ztrue3" w:customStyle="1">
    <w:name w:val="WW-WW8Num5ztrue3"/>
    <w:qFormat/>
    <w:rPr/>
  </w:style>
  <w:style w:type="character" w:styleId="WW-WW8Num5ztrue2" w:customStyle="1">
    <w:name w:val="WW-WW8Num5ztrue2"/>
    <w:qFormat/>
    <w:rPr/>
  </w:style>
  <w:style w:type="character" w:styleId="WW-WW8Num5ztrue1" w:customStyle="1">
    <w:name w:val="WW-WW8Num5ztrue1"/>
    <w:qFormat/>
    <w:rPr/>
  </w:style>
  <w:style w:type="character" w:styleId="WW-WW8Num5ztrue" w:customStyle="1">
    <w:name w:val="WW-WW8Num5ztrue"/>
    <w:qFormat/>
    <w:rPr/>
  </w:style>
  <w:style w:type="character" w:styleId="WW8Num5ztrue" w:customStyle="1">
    <w:name w:val="WW8Num5ztrue"/>
    <w:qFormat/>
    <w:rPr/>
  </w:style>
  <w:style w:type="character" w:styleId="WW8Num5zfalse" w:customStyle="1">
    <w:name w:val="WW8Num5zfalse"/>
    <w:qFormat/>
    <w:rPr/>
  </w:style>
  <w:style w:type="character" w:styleId="WW8Num1zfalse" w:customStyle="1">
    <w:name w:val="WW8Num1zfalse"/>
    <w:qFormat/>
    <w:rPr/>
  </w:style>
  <w:style w:type="character" w:styleId="Fontepargpadro23" w:customStyle="1">
    <w:name w:val="Fonte parág. padrão23"/>
    <w:qFormat/>
    <w:rPr/>
  </w:style>
  <w:style w:type="character" w:styleId="InternetLink1" w:customStyle="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lang w:val="x-non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name w:val="Índice"/>
    <w:basedOn w:val="Normal"/>
    <w:qFormat/>
    <w:pPr>
      <w:suppressLineNumbers/>
    </w:pPr>
    <w:rPr>
      <w:rFonts w:cs="Arial"/>
    </w:rPr>
  </w:style>
  <w:style w:type="paragraph" w:styleId="Ttulo1" w:customStyle="1">
    <w:name w:val="Título1"/>
    <w:basedOn w:val="Standard"/>
    <w:next w:val="BodyText"/>
    <w:qFormat/>
    <w:pPr>
      <w:jc w:val="center"/>
    </w:pPr>
    <w:rPr>
      <w:b/>
      <w:sz w:val="32"/>
      <w:szCs w:val="20"/>
    </w:rPr>
  </w:style>
  <w:style w:type="paragraph" w:styleId="ndiceuser" w:customStyle="1">
    <w:name w:val="Índice (user)"/>
    <w:basedOn w:val="Standard"/>
    <w:qFormat/>
    <w:pPr>
      <w:widowControl/>
      <w:suppressLineNumbers/>
      <w:spacing w:lineRule="auto" w:line="276" w:before="0" w:after="200"/>
    </w:pPr>
    <w:rPr>
      <w:rFonts w:ascii="Calibri" w:hAnsi="Calibri" w:eastAsia="Times New Roman" w:cs="Calibri"/>
      <w:szCs w:val="22"/>
      <w:lang w:bidi="ar-SA"/>
    </w:rPr>
  </w:style>
  <w:style w:type="paragraph" w:styleId="Ttulo15" w:customStyle="1">
    <w:name w:val="Título15"/>
    <w:basedOn w:val="Normal"/>
    <w:next w:val="BodyText"/>
    <w:qFormat/>
    <w:pPr>
      <w:keepNext w:val="true"/>
      <w:spacing w:before="240" w:after="120"/>
    </w:pPr>
    <w:rPr>
      <w:rFonts w:ascii="Liberation Sans" w:hAnsi="Liberation Sans" w:eastAsia="Microsoft YaHei" w:cs="Ari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Ari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Ari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Ari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Standard" w:customStyle="1">
    <w:name w:val="Standard"/>
    <w:qFormat/>
    <w:pPr>
      <w:widowControl w:val="false"/>
      <w:suppressAutoHyphens w:val="true"/>
      <w:bidi w:val="0"/>
      <w:spacing w:before="0" w:after="0"/>
      <w:jc w:val="left"/>
      <w:textAlignment w:val="baseline"/>
    </w:pPr>
    <w:rPr>
      <w:rFonts w:ascii="Liberation Serif" w:hAnsi="Liberation Serif" w:eastAsia="SimSun" w:cs="Mangal"/>
      <w:color w:val="auto"/>
      <w:kern w:val="2"/>
      <w:sz w:val="24"/>
      <w:szCs w:val="24"/>
      <w:lang w:eastAsia="zh-CN" w:bidi="hi-IN" w:val="pt-BR"/>
    </w:rPr>
  </w:style>
  <w:style w:type="paragraph" w:styleId="Ttulo8" w:customStyle="1">
    <w:name w:val="Título8"/>
    <w:basedOn w:val="Standard"/>
    <w:next w:val="Standard"/>
    <w:qFormat/>
    <w:pPr>
      <w:widowControl/>
      <w:spacing w:lineRule="auto" w:line="276" w:before="240" w:after="60"/>
      <w:jc w:val="center"/>
    </w:pPr>
    <w:rPr>
      <w:rFonts w:ascii="Cambria" w:hAnsi="Cambria" w:eastAsia="Cambria" w:cs="Cambria"/>
      <w:b/>
      <w:bCs/>
      <w:sz w:val="32"/>
      <w:szCs w:val="32"/>
      <w:lang w:bidi="ar-SA"/>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Liberation Sans" w:hAnsi="Liberation Sans" w:eastAsia="Microsoft YaHei" w:cs="Mangal"/>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Mangal"/>
      <w:sz w:val="28"/>
      <w:szCs w:val="28"/>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lang w:val="x-none"/>
    </w:rPr>
  </w:style>
  <w:style w:type="paragraph" w:styleId="BodyTextIndented" w:customStyle="1">
    <w:name w:val="Body Text;Indented"/>
    <w:basedOn w:val="Normal"/>
    <w:qFormat/>
    <w:pPr>
      <w:ind w:firstLine="708"/>
      <w:jc w:val="both"/>
    </w:pPr>
    <w:rPr>
      <w:lang w:val="x-none"/>
    </w:rPr>
  </w:style>
  <w:style w:type="paragraph" w:styleId="Corpodetexto21" w:customStyle="1">
    <w:name w:val="Corpo de texto 21"/>
    <w:basedOn w:val="Normal"/>
    <w:qFormat/>
    <w:pPr>
      <w:spacing w:lineRule="auto" w:line="480" w:before="0" w:after="120"/>
    </w:pPr>
    <w:rPr/>
  </w:style>
  <w:style w:type="paragraph" w:styleId="Recuodecorpodetexto21" w:customStyle="1">
    <w:name w:val="Recuo de corpo de texto 21"/>
    <w:basedOn w:val="Normal"/>
    <w:qFormat/>
    <w:pPr>
      <w:spacing w:lineRule="auto" w:line="480" w:before="0" w:after="120"/>
      <w:ind w:left="283"/>
    </w:pPr>
    <w:rPr>
      <w:lang w:val="x-none"/>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pPr>
    <w:rPr>
      <w:szCs w:val="20"/>
    </w:rPr>
  </w:style>
  <w:style w:type="paragraph" w:styleId="NormalWeb">
    <w:name w:val="Normal (Web)"/>
    <w:basedOn w:val="Normal"/>
    <w:qFormat/>
    <w:pPr>
      <w:spacing w:before="280" w:after="280"/>
    </w:pPr>
    <w:rPr/>
  </w:style>
  <w:style w:type="paragraph" w:styleId="PargrafodaLista1" w:customStyle="1">
    <w:name w:val="Parágrafo da Lista1"/>
    <w:basedOn w:val="Normal"/>
    <w:qFormat/>
    <w:pPr>
      <w:spacing w:lineRule="auto" w:line="276" w:before="0" w:after="200"/>
      <w:ind w:left="720"/>
    </w:pPr>
    <w:rPr>
      <w:rFonts w:ascii="Calibri" w:hAnsi="Calibri" w:eastAsia="Calibri" w:cs="Calibri"/>
      <w:sz w:val="22"/>
      <w:szCs w:val="22"/>
    </w:rPr>
  </w:style>
  <w:style w:type="paragraph" w:styleId="BalloonText">
    <w:name w:val="Balloon Text"/>
    <w:basedOn w:val="Normal"/>
    <w:qFormat/>
    <w:pPr/>
    <w:rPr>
      <w:rFonts w:ascii="Tahoma" w:hAnsi="Tahoma" w:cs="Tahoma"/>
      <w:sz w:val="16"/>
      <w:szCs w:val="16"/>
      <w:lang w:val="x-none"/>
    </w:rPr>
  </w:style>
  <w:style w:type="paragraph" w:styleId="FootnoteText">
    <w:name w:val="footnote text"/>
    <w:basedOn w:val="Normal"/>
    <w:pPr/>
    <w:rPr>
      <w:rFonts w:eastAsia="MS Mincho"/>
      <w:sz w:val="20"/>
      <w:szCs w:val="20"/>
      <w:lang w:val="x-none"/>
    </w:rPr>
  </w:style>
  <w:style w:type="paragraph" w:styleId="Commarcadores21" w:customStyle="1">
    <w:name w:val="Com marcadores 21"/>
    <w:basedOn w:val="Normal"/>
    <w:qFormat/>
    <w:pPr>
      <w:ind w:hanging="283" w:left="566"/>
    </w:pPr>
    <w:rPr>
      <w:rFonts w:ascii="Arial" w:hAnsi="Arial" w:eastAsia="MS Mincho" w:cs="Arial"/>
      <w:sz w:val="20"/>
      <w:szCs w:val="20"/>
    </w:rPr>
  </w:style>
  <w:style w:type="paragraph" w:styleId="Commarcadores41" w:customStyle="1">
    <w:name w:val="Com marcadores 41"/>
    <w:basedOn w:val="Normal"/>
    <w:qFormat/>
    <w:pPr>
      <w:ind w:hanging="283" w:left="1132"/>
    </w:pPr>
    <w:rPr>
      <w:rFonts w:ascii="Arial" w:hAnsi="Arial" w:cs="Arial"/>
      <w:sz w:val="20"/>
      <w:szCs w:val="20"/>
    </w:rPr>
  </w:style>
  <w:style w:type="paragraph" w:styleId="msolistparagraph" w:customStyle="1">
    <w:name w:val="msolistparagraph"/>
    <w:basedOn w:val="Normal"/>
    <w:qFormat/>
    <w:pPr>
      <w:spacing w:before="280" w:after="280"/>
    </w:pPr>
    <w:rPr/>
  </w:style>
  <w:style w:type="paragraph" w:styleId="Pa1" w:customStyle="1">
    <w:name w:val="Pa1"/>
    <w:basedOn w:val="Normal"/>
    <w:next w:val="Normal"/>
    <w:qFormat/>
    <w:pPr>
      <w:spacing w:lineRule="atLeast" w:line="241"/>
    </w:pPr>
    <w:rPr>
      <w:rFonts w:ascii="Helvetica LT Light" w:hAnsi="Helvetica LT Light" w:eastAsia="Calibri"/>
    </w:rPr>
  </w:style>
  <w:style w:type="paragraph" w:styleId="Default" w:customStyle="1">
    <w:name w:val="Default"/>
    <w:qFormat/>
    <w:pPr>
      <w:widowControl/>
      <w:suppressAutoHyphens w:val="true"/>
      <w:bidi w:val="0"/>
      <w:spacing w:before="0" w:after="0"/>
      <w:jc w:val="left"/>
    </w:pPr>
    <w:rPr>
      <w:rFonts w:ascii="Verdana" w:hAnsi="Verdana" w:cs="Verdana" w:eastAsia="Times New Roman"/>
      <w:color w:val="000000"/>
      <w:kern w:val="2"/>
      <w:sz w:val="24"/>
      <w:szCs w:val="24"/>
      <w:lang w:eastAsia="zh-CN" w:val="pt-BR" w:bidi="ar-SA"/>
    </w:rPr>
  </w:style>
  <w:style w:type="paragraph" w:styleId="Contedodoquadrouser" w:customStyle="1">
    <w:name w:val="Conteúdo do quadro (user)"/>
    <w:basedOn w:val="Normal"/>
    <w:qFormat/>
    <w:pPr/>
    <w:rPr/>
  </w:style>
  <w:style w:type="paragraph" w:styleId="Contedodatabelauser" w:customStyle="1">
    <w:name w:val="Conteúdo da tabela (user)"/>
    <w:basedOn w:val="Standard1"/>
    <w:qFormat/>
    <w:pPr>
      <w:suppressLineNumbers/>
    </w:pPr>
    <w:rPr>
      <w:sz w:val="24"/>
    </w:rPr>
  </w:style>
  <w:style w:type="paragraph" w:styleId="Ttulodetabelauser" w:customStyle="1">
    <w:name w:val="Título de tabela (user)"/>
    <w:basedOn w:val="Contedodatabelauser"/>
    <w:qFormat/>
    <w:pPr/>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zh-CN" w:val="pt-BR" w:bidi="ar-SA"/>
    </w:rPr>
  </w:style>
  <w:style w:type="paragraph" w:styleId="Textbody" w:customStyle="1">
    <w:name w:val="Text body"/>
    <w:basedOn w:val="Standard"/>
    <w:qFormat/>
    <w:pPr>
      <w:widowControl/>
      <w:spacing w:lineRule="auto" w:line="288" w:before="0" w:after="140"/>
    </w:pPr>
    <w:rPr>
      <w:rFonts w:ascii="Calibri" w:hAnsi="Calibri" w:eastAsia="Times New Roman" w:cs="Times New Roman"/>
      <w:sz w:val="22"/>
      <w:szCs w:val="22"/>
      <w:lang w:bidi="ar-SA"/>
    </w:rPr>
  </w:style>
  <w:style w:type="paragraph" w:styleId="Textodecomentrio1" w:customStyle="1">
    <w:name w:val="Texto de comentário1"/>
    <w:basedOn w:val="Standard"/>
    <w:qFormat/>
    <w:pPr>
      <w:widowControl/>
      <w:spacing w:lineRule="auto" w:line="276" w:before="0" w:after="200"/>
    </w:pPr>
    <w:rPr>
      <w:rFonts w:ascii="Calibri" w:hAnsi="Calibri" w:eastAsia="Times New Roman" w:cs="Times New Roman"/>
      <w:sz w:val="20"/>
      <w:szCs w:val="20"/>
      <w:lang w:bidi="ar-SA"/>
    </w:rPr>
  </w:style>
  <w:style w:type="paragraph" w:styleId="annotationsubject">
    <w:name w:val="annotation subject"/>
    <w:basedOn w:val="Textodecomentrio1"/>
    <w:qFormat/>
    <w:pPr/>
    <w:rPr>
      <w:b/>
      <w:bCs/>
    </w:rPr>
  </w:style>
  <w:style w:type="paragraph" w:styleId="padro" w:customStyle="1">
    <w:name w:val="padro"/>
    <w:basedOn w:val="Standard"/>
    <w:qFormat/>
    <w:pPr>
      <w:widowControl/>
      <w:suppressAutoHyphens w:val="false"/>
      <w:spacing w:lineRule="auto" w:line="276" w:before="280" w:after="280"/>
    </w:pPr>
    <w:rPr>
      <w:rFonts w:ascii="Calibri" w:hAnsi="Calibri" w:eastAsia="Times New Roman" w:cs="Times New Roman"/>
      <w:sz w:val="22"/>
      <w:szCs w:val="22"/>
      <w:lang w:bidi="ar-SA"/>
    </w:rPr>
  </w:style>
  <w:style w:type="paragraph" w:styleId="default1" w:customStyle="1">
    <w:name w:val="default1"/>
    <w:basedOn w:val="Standard"/>
    <w:qFormat/>
    <w:pPr>
      <w:widowControl/>
      <w:spacing w:lineRule="auto" w:line="276" w:before="280" w:after="280"/>
    </w:pPr>
    <w:rPr>
      <w:rFonts w:ascii="Calibri" w:hAnsi="Calibri" w:eastAsia="Times New Roman" w:cs="Times New Roman"/>
      <w:sz w:val="22"/>
      <w:szCs w:val="22"/>
      <w:lang w:bidi="ar-SA"/>
    </w:rPr>
  </w:style>
  <w:style w:type="paragraph" w:styleId="BodyTextIndented1" w:customStyle="1">
    <w:name w:val="Body Text;Indented1"/>
    <w:basedOn w:val="Standard"/>
    <w:qFormat/>
    <w:pPr>
      <w:widowControl/>
      <w:spacing w:lineRule="auto" w:line="276" w:before="0" w:after="200"/>
      <w:ind w:firstLine="708"/>
      <w:jc w:val="both"/>
    </w:pPr>
    <w:rPr>
      <w:rFonts w:ascii="Calibri" w:hAnsi="Calibri" w:eastAsia="Times New Roman" w:cs="Times New Roman"/>
      <w:sz w:val="22"/>
      <w:szCs w:val="22"/>
      <w:lang w:bidi="ar-SA"/>
    </w:rPr>
  </w:style>
  <w:style w:type="paragraph" w:styleId="Corpodetexto32" w:customStyle="1">
    <w:name w:val="Corpo de texto 32"/>
    <w:basedOn w:val="Standard"/>
    <w:qFormat/>
    <w:pPr>
      <w:widowControl/>
      <w:spacing w:lineRule="auto" w:line="276" w:before="0" w:after="120"/>
    </w:pPr>
    <w:rPr>
      <w:rFonts w:ascii="Calibri" w:hAnsi="Calibri" w:eastAsia="Times New Roman" w:cs="Times New Roman"/>
      <w:sz w:val="16"/>
      <w:szCs w:val="16"/>
      <w:lang w:bidi="ar-SA"/>
    </w:rPr>
  </w:style>
  <w:style w:type="paragraph" w:styleId="Corpodetexto1" w:customStyle="1">
    <w:name w:val="Corpo de texto1"/>
    <w:basedOn w:val="Normal"/>
    <w:qFormat/>
    <w:pPr>
      <w:spacing w:lineRule="auto" w:line="288" w:before="0" w:after="140"/>
    </w:pPr>
    <w:rPr/>
  </w:style>
  <w:style w:type="paragraph" w:styleId="MapadoDocumento1" w:customStyle="1">
    <w:name w:val="Mapa do Documento1"/>
    <w:basedOn w:val="Normal"/>
    <w:qFormat/>
    <w:pPr/>
    <w:rPr>
      <w:rFonts w:ascii="Tahoma" w:hAnsi="Tahoma" w:cs="Tahoma"/>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Corpodetexto33" w:customStyle="1">
    <w:name w:val="Corpo de texto 33"/>
    <w:basedOn w:val="Normal"/>
    <w:qFormat/>
    <w:pPr>
      <w:spacing w:lineRule="atLeast" w:line="240"/>
      <w:jc w:val="both"/>
    </w:pPr>
    <w:rPr>
      <w:szCs w:val="20"/>
    </w:rPr>
  </w:style>
  <w:style w:type="paragraph" w:styleId="p0" w:customStyle="1">
    <w:name w:val="p0"/>
    <w:basedOn w:val="Normal"/>
    <w:qFormat/>
    <w:pPr>
      <w:widowControl w:val="false"/>
      <w:tabs>
        <w:tab w:val="clear" w:pos="709"/>
        <w:tab w:val="left" w:pos="720" w:leader="none"/>
      </w:tabs>
      <w:spacing w:lineRule="atLeast" w:line="240"/>
      <w:jc w:val="both"/>
    </w:pPr>
    <w:rPr>
      <w:szCs w:val="20"/>
    </w:rPr>
  </w:style>
  <w:style w:type="paragraph" w:styleId="TextosemFormatao1" w:customStyle="1">
    <w:name w:val="Texto sem Formatação1"/>
    <w:basedOn w:val="Normal"/>
    <w:qFormat/>
    <w:pPr>
      <w:spacing w:before="60" w:after="0"/>
    </w:pPr>
    <w:rPr>
      <w:rFonts w:ascii="Courier New" w:hAnsi="Courier New" w:cs="Courier New"/>
      <w:color w:val="000080"/>
      <w:sz w:val="20"/>
      <w:szCs w:val="20"/>
    </w:rPr>
  </w:style>
  <w:style w:type="paragraph" w:styleId="n1" w:customStyle="1">
    <w:name w:val="n1"/>
    <w:basedOn w:val="Normal"/>
    <w:qFormat/>
    <w:pPr>
      <w:tabs>
        <w:tab w:val="clear" w:pos="709"/>
        <w:tab w:val="left" w:pos="1134" w:leader="none"/>
      </w:tabs>
      <w:spacing w:before="240" w:after="0"/>
      <w:jc w:val="both"/>
    </w:pPr>
    <w:rPr>
      <w:rFonts w:ascii="Arial" w:hAnsi="Arial" w:cs="Arial"/>
      <w:sz w:val="20"/>
      <w:szCs w:val="20"/>
    </w:rPr>
  </w:style>
  <w:style w:type="paragraph" w:styleId="Commarcadores43" w:customStyle="1">
    <w:name w:val="Com marcadores 43"/>
    <w:basedOn w:val="Normal"/>
    <w:qFormat/>
    <w:pPr>
      <w:ind w:hanging="283" w:left="1132"/>
    </w:pPr>
    <w:rPr>
      <w:rFonts w:ascii="Arial" w:hAnsi="Arial" w:cs="Arial"/>
      <w:sz w:val="20"/>
      <w:szCs w:val="20"/>
    </w:rPr>
  </w:style>
  <w:style w:type="paragraph" w:styleId="Commarcadores23" w:customStyle="1">
    <w:name w:val="Com marcadores 23"/>
    <w:basedOn w:val="Normal"/>
    <w:qFormat/>
    <w:pPr>
      <w:ind w:hanging="283" w:left="566"/>
    </w:pPr>
    <w:rPr>
      <w:rFonts w:ascii="Arial" w:hAnsi="Arial" w:eastAsia="MS Mincho" w:cs="Arial"/>
      <w:sz w:val="20"/>
      <w:szCs w:val="20"/>
    </w:rPr>
  </w:style>
  <w:style w:type="paragraph" w:styleId="Corpodetexto34" w:customStyle="1">
    <w:name w:val="Corpo de texto 34"/>
    <w:basedOn w:val="Normal"/>
    <w:qFormat/>
    <w:pPr>
      <w:spacing w:lineRule="atLeast" w:line="240"/>
      <w:jc w:val="both"/>
    </w:pPr>
    <w:rPr>
      <w:szCs w:val="20"/>
    </w:rPr>
  </w:style>
  <w:style w:type="paragraph" w:styleId="Recuodecorpodetexto32" w:customStyle="1">
    <w:name w:val="Recuo de corpo de texto 32"/>
    <w:basedOn w:val="Normal"/>
    <w:qFormat/>
    <w:pPr>
      <w:spacing w:before="0" w:after="120"/>
      <w:ind w:left="283"/>
    </w:pPr>
    <w:rPr>
      <w:sz w:val="16"/>
      <w:szCs w:val="16"/>
    </w:rPr>
  </w:style>
  <w:style w:type="paragraph" w:styleId="Recuodecorpodetexto22" w:customStyle="1">
    <w:name w:val="Recuo de corpo de texto 22"/>
    <w:basedOn w:val="Normal"/>
    <w:qFormat/>
    <w:pPr>
      <w:spacing w:lineRule="auto" w:line="480" w:before="0" w:after="120"/>
      <w:ind w:left="283"/>
    </w:pPr>
    <w:rPr/>
  </w:style>
  <w:style w:type="paragraph" w:styleId="Commarcadores22" w:customStyle="1">
    <w:name w:val="Com marcadores 22"/>
    <w:basedOn w:val="Normal"/>
    <w:qFormat/>
    <w:pPr>
      <w:ind w:hanging="283" w:left="566"/>
    </w:pPr>
    <w:rPr>
      <w:rFonts w:ascii="Arial" w:hAnsi="Arial" w:eastAsia="MS Mincho" w:cs="Arial"/>
      <w:sz w:val="20"/>
      <w:szCs w:val="20"/>
    </w:rPr>
  </w:style>
  <w:style w:type="paragraph" w:styleId="Commarcadores42" w:customStyle="1">
    <w:name w:val="Com marcadores 42"/>
    <w:basedOn w:val="Normal"/>
    <w:qFormat/>
    <w:pPr>
      <w:ind w:hanging="283" w:left="1132"/>
    </w:pPr>
    <w:rPr>
      <w:rFonts w:ascii="Arial" w:hAnsi="Arial" w:cs="Arial"/>
      <w:sz w:val="20"/>
      <w:szCs w:val="20"/>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western" w:customStyle="1">
    <w:name w:val="western"/>
    <w:basedOn w:val="Normal"/>
    <w:qFormat/>
    <w:pPr>
      <w:spacing w:before="280" w:after="119"/>
    </w:pPr>
    <w:rPr/>
  </w:style>
  <w:style w:type="paragraph" w:styleId="Descrio" w:customStyle="1">
    <w:name w:val="Descrição"/>
    <w:basedOn w:val="Normal"/>
    <w:qFormat/>
    <w:pPr>
      <w:overflowPunct w:val="true"/>
      <w:spacing w:lineRule="auto" w:line="312"/>
      <w:ind w:left="540" w:right="-6"/>
      <w:jc w:val="both"/>
    </w:pPr>
    <w:rPr>
      <w:szCs w:val="20"/>
    </w:rPr>
  </w:style>
  <w:style w:type="paragraph" w:styleId="Corpodetexto22" w:customStyle="1">
    <w:name w:val="Corpo de texto 22"/>
    <w:basedOn w:val="Normal"/>
    <w:qFormat/>
    <w:pPr>
      <w:spacing w:lineRule="auto" w:line="480" w:before="0" w:after="120"/>
    </w:pPr>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eastAsia="zh-CN" w:val="pt-BR"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tatiba.sp.gov.br/" TargetMode="External"/><Relationship Id="rId3" Type="http://schemas.openxmlformats.org/officeDocument/2006/relationships/hyperlink" Target="http://www.itatiba.sp.gov.br/" TargetMode="External"/><Relationship Id="rId4" Type="http://schemas.openxmlformats.org/officeDocument/2006/relationships/hyperlink" Target="mailto:licitacoes@licitacoes.itatiba.sp.gov.br" TargetMode="External"/><Relationship Id="rId5" Type="http://schemas.openxmlformats.org/officeDocument/2006/relationships/hyperlink" Target="http://www.itatiba.sp.gov.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LibreOffice/25.2.7.2$Windows_X86_64 LibreOffice_project/5cbfd1ab6520636bb5f7b99185aa69bd7456825d</Application>
  <AppVersion>15.0000</AppVersion>
  <Pages>66</Pages>
  <Words>23397</Words>
  <Characters>128390</Characters>
  <CharactersWithSpaces>151323</CharactersWithSpaces>
  <Paragraphs>1051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2026-02-23T12:01:00Z</dcterms:created>
  <dc:creator>leonardo</dc:creator>
  <dc:description/>
  <dc:language>pt-BR</dc:language>
  <cp:lastModifiedBy/>
  <cp:lastPrinted>2026-02-03T17:40:00Z</cp:lastPrinted>
  <dcterms:modified xsi:type="dcterms:W3CDTF">2026-03-12T08:59:21Z</dcterms:modified>
  <cp:revision>7</cp:revision>
  <dc:subject/>
  <dc:title> </dc:title>
</cp:coreProperties>
</file>

<file path=docProps/custom.xml><?xml version="1.0" encoding="utf-8"?>
<Properties xmlns="http://schemas.openxmlformats.org/officeDocument/2006/custom-properties" xmlns:vt="http://schemas.openxmlformats.org/officeDocument/2006/docPropsVTypes"/>
</file>