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6.781/2025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70</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85</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contratação de serviços de agenciamento de viagens corporativas aéreas e viagens terrestres.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R$ 55.000,00 (cinquenta e cinco mil reais)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DATA DA SESSÃO PÚBLICA – Data </w:t>
      </w:r>
      <w:r>
        <w:rPr>
          <w:rFonts w:cs="Arial" w:ascii="Arial" w:hAnsi="Arial"/>
          <w:b/>
          <w:bCs/>
          <w:sz w:val="22"/>
          <w:szCs w:val="22"/>
        </w:rPr>
        <w:t>21 de outubro de 2025</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21/10/2025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21/10/2025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21/10/2025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 – ofertado pelo agenciamento dos serviços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sz w:val="22"/>
          <w:szCs w:val="22"/>
        </w:rPr>
      </w:pPr>
      <w:r>
        <w:rPr>
          <w:rFonts w:cs="Arial" w:ascii="Arial" w:hAnsi="Arial"/>
          <w:b/>
          <w:bCs/>
          <w:sz w:val="22"/>
          <w:szCs w:val="22"/>
        </w:rPr>
        <w:t>GABINETE DO PREFEITO, SECRETARIA DA AÇÃO SOCIAL, TRABALHO E RENDA, SECRETARIA DE GOVERNO, SECRETARIA DA SAÚDE, SECRETARIA DE SEGURANÇA E DEFESA DO CIDADÃO.</w:t>
      </w:r>
    </w:p>
    <w:p>
      <w:pPr>
        <w:pStyle w:val="Normal"/>
        <w:spacing w:lineRule="auto" w:line="360"/>
        <w:jc w:val="both"/>
        <w:rPr>
          <w:rFonts w:ascii="Arial" w:hAnsi="Arial" w:cs="Arial"/>
          <w:b/>
          <w:bCs/>
          <w:sz w:val="22"/>
          <w:szCs w:val="22"/>
        </w:rPr>
      </w:pPr>
      <w:r>
        <w:rPr>
          <w:rFonts w:cs="Arial" w:ascii="Arial" w:hAnsi="Arial"/>
          <w:b/>
          <w:bCs/>
          <w:sz w:val="22"/>
          <w:szCs w:val="22"/>
        </w:rPr>
        <w:t>PROCESSO ADMINISTRATIVO Nº 6.781/2025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70</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85</w:t>
      </w:r>
      <w:r>
        <w:rPr>
          <w:rFonts w:cs="Arial" w:ascii="Arial" w:hAnsi="Arial"/>
          <w:b/>
          <w:sz w:val="22"/>
          <w:szCs w:val="22"/>
        </w:rPr>
        <w:t>/2025</w:t>
      </w:r>
    </w:p>
    <w:p>
      <w:pPr>
        <w:pStyle w:val="Normal"/>
        <w:snapToGrid w:val="false"/>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do </w:t>
      </w:r>
      <w:r>
        <w:rPr>
          <w:rFonts w:cs="Arial" w:ascii="Arial" w:hAnsi="Arial"/>
          <w:b/>
          <w:bCs/>
          <w:sz w:val="22"/>
          <w:szCs w:val="22"/>
        </w:rPr>
        <w:t>GABINETE DO PREFEITO, SECRETARIA DA AÇÃO SOCIAL, TRABALHO E RENDA, SECRETARIA DE GOVERNO, SECRETARIA DA SAÚDE, SECRETARIA DE SEGURANÇA E DEFESA DO CIDADÃO,</w:t>
      </w:r>
      <w:r>
        <w:rPr>
          <w:rFonts w:cs="Arial" w:ascii="Arial" w:hAnsi="Arial"/>
          <w:sz w:val="22"/>
          <w:szCs w:val="22"/>
        </w:rPr>
        <w:t xml:space="preserve"> sediada à Avenida Luciano Consoline, nº 600, Jardim de Luca, Itatiba/SP, realizará licitação, na modalidade PREGÃO, na forma ELETRÔNICA, nos termos da </w:t>
      </w:r>
      <w:hyperlink r:id="rId2">
        <w:r>
          <w:rPr>
            <w:rStyle w:val="ListLabel172"/>
            <w:rFonts w:cs="Arial" w:ascii="Arial" w:hAnsi="Arial"/>
            <w:sz w:val="22"/>
            <w:szCs w:val="22"/>
          </w:rPr>
          <w:t>Lei nº 14.133, de 2021</w:t>
        </w:r>
      </w:hyperlink>
      <w:r>
        <w:rPr>
          <w:rFonts w:cs="Arial" w:ascii="Arial" w:hAnsi="Arial"/>
          <w:sz w:val="22"/>
          <w:szCs w:val="22"/>
        </w:rPr>
        <w:t>, e Decretos 11.462/2023 e 7.999/2024, e demais legislação aplicável e, ainda, de acordo com as condições estabelecidas neste Edital.</w:t>
      </w:r>
    </w:p>
    <w:p>
      <w:pPr>
        <w:pStyle w:val="Normal"/>
        <w:snapToGrid w:val="false"/>
        <w:spacing w:lineRule="auto" w:line="360"/>
        <w:jc w:val="both"/>
        <w:rPr>
          <w:rFonts w:ascii="Arial" w:hAnsi="Arial" w:cs="Arial"/>
          <w:sz w:val="22"/>
          <w:szCs w:val="22"/>
        </w:rPr>
      </w:pPr>
      <w:r>
        <w:rPr>
          <w:rFonts w:cs="Arial" w:ascii="Arial" w:hAnsi="Arial"/>
          <w:sz w:val="22"/>
          <w:szCs w:val="22"/>
        </w:rPr>
      </w:r>
    </w:p>
    <w:p>
      <w:pPr>
        <w:pStyle w:val="Nivel01"/>
        <w:numPr>
          <w:ilvl w:val="0"/>
          <w:numId w:val="3"/>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sz w:val="22"/>
          <w:szCs w:val="22"/>
        </w:rPr>
      </w:pPr>
      <w:r>
        <w:rPr>
          <w:sz w:val="22"/>
          <w:szCs w:val="22"/>
        </w:rPr>
        <w:t>1.1 - O objeto da presente licitação é o Registro de Preços pelo prazo de 12 (doze) meses para eventual contratação de serviços de agenciamento de viagens corporativas aéreas e viagens terrestres,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tabs>
          <w:tab w:val="clear" w:pos="0"/>
        </w:tabs>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Default"/>
        <w:spacing w:lineRule="auto" w:line="360"/>
        <w:jc w:val="both"/>
        <w:rPr>
          <w:rFonts w:ascii="Arial" w:hAnsi="Arial" w:cs="Arial"/>
          <w:sz w:val="22"/>
          <w:szCs w:val="22"/>
        </w:rPr>
      </w:pPr>
      <w:r>
        <w:rPr>
          <w:rFonts w:cs="Arial" w:ascii="Arial" w:hAnsi="Arial"/>
          <w:b/>
          <w:bCs/>
          <w:sz w:val="22"/>
          <w:szCs w:val="22"/>
          <w:u w:val="single"/>
        </w:rPr>
        <w:t xml:space="preserve">1.5 - O valor estimado para o item 01 - passagens aéreas é de R$ 49.000,00 (quarenta e nove mil reais) e para o item 02 - viagens terrestres é de R$ 6.000,00 (seis mil reais), durante o período de 12 (doze) meses.  </w:t>
      </w:r>
    </w:p>
    <w:p>
      <w:pPr>
        <w:pStyle w:val="Normal"/>
        <w:spacing w:lineRule="auto" w:line="360"/>
        <w:ind w:right="-54"/>
        <w:jc w:val="both"/>
        <w:rPr>
          <w:rFonts w:ascii="Arial" w:hAnsi="Arial" w:cs="Arial"/>
          <w:sz w:val="22"/>
          <w:szCs w:val="22"/>
        </w:rPr>
      </w:pPr>
      <w:r>
        <w:rPr>
          <w:rFonts w:cs="Arial" w:ascii="Arial" w:hAnsi="Arial"/>
          <w:color w:val="000000"/>
          <w:sz w:val="22"/>
          <w:szCs w:val="22"/>
        </w:rPr>
        <w:t>1.6 - O valor estimado servirá tão somente como subsídio às licitantes na formulação das propostas e na indicação do valor de agenciamento de viagens, não constituindo qualquer compromisso futuro, pois o fornecimento das passagens será efetuado mediante requisição e de acordo com as necessidades desta Prefeitura.</w:t>
      </w:r>
    </w:p>
    <w:p>
      <w:pPr>
        <w:pStyle w:val="Normal"/>
        <w:spacing w:lineRule="auto" w:line="360"/>
        <w:jc w:val="both"/>
        <w:rPr>
          <w:rFonts w:ascii="Arial" w:hAnsi="Arial" w:cs="Arial"/>
          <w:sz w:val="22"/>
          <w:szCs w:val="22"/>
        </w:rPr>
      </w:pPr>
      <w:r>
        <w:rPr>
          <w:rFonts w:eastAsia="MS Mincho;ＭＳ 明朝" w:cs="Arial" w:ascii="Arial" w:hAnsi="Arial"/>
          <w:kern w:val="0"/>
          <w:sz w:val="22"/>
          <w:szCs w:val="22"/>
          <w:lang w:eastAsia="pt-BR"/>
        </w:rPr>
        <w:t>1.7 – O objeto desta licitação será subsidiado com Recursos Próprios da Administração</w:t>
      </w:r>
      <w:r>
        <w:rPr>
          <w:rFonts w:cs="Arial" w:ascii="Arial" w:hAnsi="Arial"/>
          <w:sz w:val="22"/>
          <w:szCs w:val="22"/>
        </w:rPr>
        <w:t>.</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PARTICIPAÇÃO NA LICITAÇÃO</w:t>
      </w:r>
    </w:p>
    <w:p>
      <w:pPr>
        <w:pStyle w:val="Nivel2"/>
        <w:numPr>
          <w:ilvl w:val="1"/>
          <w:numId w:val="3"/>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3"/>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de Licitações e Leilões - BLL, até o horário fixado no edital para inscrição e cadastramento. </w:t>
      </w:r>
    </w:p>
    <w:p>
      <w:pPr>
        <w:pStyle w:val="Nivel2"/>
        <w:numPr>
          <w:ilvl w:val="1"/>
          <w:numId w:val="3"/>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3"/>
        </w:numPr>
        <w:spacing w:lineRule="auto" w:line="360" w:before="0" w:after="0"/>
        <w:ind w:hanging="0" w:left="0"/>
        <w:rPr>
          <w:color w:val="auto"/>
          <w:sz w:val="22"/>
          <w:szCs w:val="22"/>
        </w:rPr>
      </w:pPr>
      <w:r>
        <w:rPr>
          <w:color w:val="auto"/>
          <w:sz w:val="22"/>
          <w:szCs w:val="22"/>
        </w:rPr>
        <w:t xml:space="preserve">O custo de operacionalização e uso do sistema, ficará a cargo do licitante que pagará a </w:t>
      </w:r>
      <w:r>
        <w:rPr>
          <w:b/>
          <w:bCs/>
          <w:color w:val="auto"/>
          <w:sz w:val="22"/>
          <w:szCs w:val="22"/>
        </w:rPr>
        <w:t>Bolsa de Licitações e Leilões - BLL</w:t>
      </w:r>
      <w:r>
        <w:rPr>
          <w:color w:val="auto"/>
          <w:sz w:val="22"/>
          <w:szCs w:val="22"/>
        </w:rPr>
        <w:t>, provedora do sistema eletrônico, o equivalente aos custos pela utilização dos recursos de tecnologia da informação, consoante tabela fornecida/emitida pela entidade.</w:t>
      </w:r>
    </w:p>
    <w:p>
      <w:pPr>
        <w:pStyle w:val="Nivel2"/>
        <w:numPr>
          <w:ilvl w:val="1"/>
          <w:numId w:val="3"/>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3"/>
        </w:numPr>
        <w:spacing w:lineRule="auto" w:line="360" w:before="0" w:after="0"/>
        <w:ind w:hanging="0" w:left="0"/>
        <w:rPr>
          <w:rFonts w:eastAsia="Times New Roman"/>
          <w:sz w:val="22"/>
          <w:szCs w:val="22"/>
        </w:rPr>
      </w:pPr>
      <w:bookmarkStart w:id="0" w:name="_Ref117000692"/>
      <w:r>
        <w:rPr>
          <w:rFonts w:eastAsia="Times New Roman"/>
          <w:sz w:val="22"/>
          <w:szCs w:val="22"/>
        </w:rPr>
        <w:t>Não poderão disputar esta licitação:</w:t>
      </w:r>
      <w:bookmarkEnd w:id="0"/>
    </w:p>
    <w:p>
      <w:pPr>
        <w:pStyle w:val="Normal"/>
        <w:numPr>
          <w:ilvl w:val="2"/>
          <w:numId w:val="3"/>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3"/>
        </w:numPr>
        <w:spacing w:lineRule="auto" w:line="360" w:before="0" w:after="0"/>
        <w:ind w:hanging="0" w:left="567"/>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3"/>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3"/>
        </w:numPr>
        <w:spacing w:lineRule="auto" w:line="360" w:before="0" w:after="0"/>
        <w:ind w:hanging="0" w:left="567"/>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3"/>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3"/>
        </w:numPr>
        <w:spacing w:lineRule="auto" w:line="360" w:before="0" w:after="0"/>
        <w:ind w:hanging="0" w:left="567"/>
        <w:rPr>
          <w:sz w:val="22"/>
          <w:szCs w:val="22"/>
        </w:rPr>
      </w:pPr>
      <w:bookmarkStart w:id="4" w:name="_Ref113962336"/>
      <w:r>
        <w:rPr>
          <w:sz w:val="22"/>
          <w:szCs w:val="22"/>
        </w:rPr>
        <w:t>agente público do órgão ou entidade licitante;</w:t>
      </w:r>
      <w:bookmarkEnd w:id="4"/>
    </w:p>
    <w:p>
      <w:pPr>
        <w:pStyle w:val="Normal"/>
        <w:numPr>
          <w:ilvl w:val="2"/>
          <w:numId w:val="3"/>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3"/>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5" w:name="art14§2"/>
      <w:bookmarkStart w:id="6" w:name="art14§2"/>
      <w:bookmarkEnd w:id="6"/>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3"/>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3"/>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endereço eletrônico </w:t>
      </w:r>
      <w:r>
        <w:rPr>
          <w:rStyle w:val="InternetLink"/>
          <w:color w:val="000000"/>
          <w:sz w:val="22"/>
          <w:szCs w:val="22"/>
        </w:rPr>
        <w:t>www.bll.org.br</w:t>
      </w:r>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r>
        <w:rPr>
          <w:rStyle w:val="InternetLink"/>
          <w:color w:val="000000"/>
          <w:sz w:val="22"/>
          <w:szCs w:val="22"/>
        </w:rPr>
        <w:t>www.bll.org.br.</w:t>
      </w:r>
    </w:p>
    <w:p>
      <w:pPr>
        <w:pStyle w:val="Nivel2"/>
        <w:numPr>
          <w:ilvl w:val="1"/>
          <w:numId w:val="3"/>
        </w:numPr>
        <w:spacing w:lineRule="auto" w:line="360" w:before="0" w:after="0"/>
        <w:ind w:hanging="0" w:left="0"/>
        <w:rPr>
          <w:sz w:val="22"/>
          <w:szCs w:val="22"/>
        </w:rPr>
      </w:pPr>
      <w:r>
        <w:rPr>
          <w:sz w:val="22"/>
          <w:szCs w:val="22"/>
        </w:rPr>
        <w:t xml:space="preserve">Qualquer dúvida dos interessados em relação ao acesso no sistema BLL COMPRAS poderá ser esclarecida através dos canais de atendimento da Bolsa Brasileira de Mercadorias, de segunda a sexta feira, das 8 às 18 horas (horário de Brasília) através dos canais informados no site </w:t>
      </w:r>
      <w:r>
        <w:rPr>
          <w:rStyle w:val="InternetLink"/>
          <w:color w:val="000000"/>
          <w:sz w:val="22"/>
          <w:szCs w:val="22"/>
        </w:rPr>
        <w:t>www.bll.org.br</w:t>
      </w:r>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r>
        <w:rPr>
          <w:rStyle w:val="InternetLink"/>
          <w:color w:val="000000"/>
          <w:sz w:val="22"/>
          <w:szCs w:val="22"/>
        </w:rPr>
        <w:t>www.bll.org.br</w:t>
      </w:r>
      <w:r>
        <w:rPr>
          <w:sz w:val="22"/>
          <w:szCs w:val="22"/>
        </w:rPr>
        <w:t>.</w:t>
      </w:r>
    </w:p>
    <w:p>
      <w:pPr>
        <w:pStyle w:val="Nivel2"/>
        <w:numPr>
          <w:ilvl w:val="1"/>
          <w:numId w:val="3"/>
        </w:numPr>
        <w:spacing w:lineRule="auto" w:line="360" w:before="0" w:after="0"/>
        <w:ind w:hanging="0" w:left="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3"/>
        </w:numPr>
        <w:spacing w:lineRule="auto" w:line="360" w:before="0" w:after="0"/>
        <w:ind w:hanging="0" w:left="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3"/>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3"/>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3"/>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3">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3"/>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3"/>
        </w:numPr>
        <w:spacing w:lineRule="auto" w:line="360" w:before="0" w:after="0"/>
        <w:ind w:hanging="0" w:left="0"/>
        <w:rPr>
          <w:sz w:val="22"/>
          <w:szCs w:val="22"/>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0"/>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4">
        <w:r>
          <w:rPr>
            <w:rStyle w:val="Hyperlink"/>
            <w:color w:val="000000"/>
            <w:sz w:val="22"/>
            <w:szCs w:val="22"/>
          </w:rPr>
          <w:t>Lei nº 14.133, de 2021</w:t>
        </w:r>
      </w:hyperlink>
      <w:r>
        <w:rPr>
          <w:sz w:val="22"/>
          <w:szCs w:val="22"/>
        </w:rPr>
        <w:t>, e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3"/>
        </w:numPr>
        <w:spacing w:lineRule="auto" w:line="360" w:before="0" w:after="0"/>
        <w:ind w:hanging="0" w:left="0"/>
        <w:rPr>
          <w:sz w:val="22"/>
          <w:szCs w:val="22"/>
        </w:rPr>
      </w:pPr>
      <w:r>
        <w:rPr>
          <w:sz w:val="22"/>
          <w:szCs w:val="22"/>
        </w:rPr>
        <w:t>Não haverá ordem de classificação na etapa de apresentação da proposta, o que ocorrerá somente após os procedimentos de abertura da sessão pública e da fase de envio de lances.</w:t>
      </w:r>
    </w:p>
    <w:p>
      <w:pPr>
        <w:pStyle w:val="Nivel2"/>
        <w:numPr>
          <w:ilvl w:val="1"/>
          <w:numId w:val="3"/>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3"/>
        </w:numPr>
        <w:spacing w:lineRule="auto" w:line="360" w:before="0" w:after="0"/>
        <w:ind w:hanging="0" w:left="0"/>
        <w:rPr>
          <w:sz w:val="22"/>
          <w:szCs w:val="22"/>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3"/>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3"/>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3"/>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3"/>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3"/>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3"/>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3"/>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r>
        <w:rPr>
          <w:rStyle w:val="InternetLink"/>
          <w:color w:val="000000"/>
          <w:sz w:val="22"/>
          <w:szCs w:val="22"/>
        </w:rPr>
        <w:t>www.bll.org.br</w:t>
      </w:r>
      <w:r>
        <w:rPr>
          <w:sz w:val="22"/>
          <w:szCs w:val="22"/>
        </w:rPr>
        <w:t>, que veiculará avisos, convocações, desclassificações de licitantes, justificativas e outras decisões referentes ao procedimento</w:t>
      </w:r>
    </w:p>
    <w:p>
      <w:pPr>
        <w:pStyle w:val="Nivel2"/>
        <w:numPr>
          <w:ilvl w:val="1"/>
          <w:numId w:val="3"/>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3"/>
        </w:numPr>
        <w:spacing w:lineRule="auto" w:line="360" w:before="0" w:after="0"/>
        <w:ind w:hanging="0" w:left="0"/>
        <w:rPr>
          <w:sz w:val="22"/>
          <w:szCs w:val="22"/>
        </w:rPr>
      </w:pPr>
      <w:r>
        <w:rPr>
          <w:sz w:val="22"/>
          <w:szCs w:val="22"/>
        </w:rPr>
        <w:t>DO PREENCHIMENTO DA PROPOSTA</w:t>
      </w:r>
    </w:p>
    <w:p>
      <w:pPr>
        <w:pStyle w:val="Nivel2"/>
        <w:numPr>
          <w:ilvl w:val="1"/>
          <w:numId w:val="3"/>
        </w:numPr>
        <w:spacing w:lineRule="auto" w:line="360" w:before="0" w:after="0"/>
        <w:ind w:hanging="0" w:left="0"/>
        <w:rPr>
          <w:sz w:val="22"/>
          <w:szCs w:val="22"/>
        </w:rPr>
      </w:pPr>
      <w:r>
        <w:rPr>
          <w:sz w:val="22"/>
          <w:szCs w:val="22"/>
        </w:rPr>
        <w:t>O licitante deverá enviar sua proposta mediante o preenchimento, no sistema eletrônico, do campo: VALOR UNITÁRIO DO ITEM – Ofertado pelo agenciamento dos serviços.</w:t>
      </w:r>
      <w:r>
        <w:rPr>
          <w:i/>
          <w:sz w:val="22"/>
          <w:szCs w:val="22"/>
        </w:rPr>
        <w:t xml:space="preserve"> </w:t>
      </w:r>
    </w:p>
    <w:p>
      <w:pPr>
        <w:pStyle w:val="Nivel2"/>
        <w:numPr>
          <w:ilvl w:val="1"/>
          <w:numId w:val="3"/>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3"/>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3"/>
        </w:numPr>
        <w:tabs>
          <w:tab w:val="clear" w:pos="0"/>
        </w:tabs>
        <w:spacing w:lineRule="auto" w:line="360" w:before="0" w:after="0"/>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3"/>
        </w:numPr>
        <w:tabs>
          <w:tab w:val="clear" w:pos="0"/>
        </w:tabs>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3"/>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3"/>
        </w:numPr>
        <w:spacing w:lineRule="auto" w:line="360" w:before="0" w:after="0"/>
        <w:ind w:hanging="0" w:left="0"/>
        <w:rPr>
          <w:sz w:val="22"/>
          <w:szCs w:val="22"/>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3"/>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4"/>
        </w:numPr>
        <w:spacing w:lineRule="auto" w:line="360" w:before="0" w:after="0"/>
        <w:ind w:hanging="0" w:left="0"/>
        <w:jc w:val="both"/>
        <w:rPr>
          <w:rFonts w:ascii="Arial" w:hAnsi="Arial" w:cs="Arial"/>
        </w:rPr>
      </w:pPr>
      <w:r>
        <w:rPr>
          <w:rFonts w:cs="Arial" w:ascii="Arial" w:hAnsi="Arial"/>
        </w:rPr>
        <w:t>Empresário individual: inscrição no Registro Público de Empresas Mercantis, a cargo da Junta Comercial da respectiva sede;</w:t>
      </w:r>
    </w:p>
    <w:p>
      <w:pPr>
        <w:pStyle w:val="ListParagraph"/>
        <w:numPr>
          <w:ilvl w:val="0"/>
          <w:numId w:val="4"/>
        </w:numPr>
        <w:spacing w:lineRule="auto" w:line="360" w:before="0" w:after="0"/>
        <w:ind w:hanging="0" w:left="0"/>
        <w:jc w:val="both"/>
        <w:rPr>
          <w:rFonts w:ascii="Arial" w:hAnsi="Arial" w:cs="Arial"/>
        </w:rPr>
      </w:pPr>
      <w:r>
        <w:rPr>
          <w:rFonts w:cs="Arial" w:ascii="Arial" w:hAnsi="Arial"/>
        </w:rPr>
        <w:t xml:space="preserve">Microempreendedor Individual - MEI: Certificado da Condição de Microempreendedor Individual - CCMEI, cuja aceitação ficará condicionada à verificação da autenticidade no sítio </w:t>
      </w:r>
      <w:hyperlink r:id="rId5">
        <w:r>
          <w:rPr>
            <w:rStyle w:val="ListLabel174"/>
            <w:rFonts w:cs="Arial" w:ascii="Arial" w:hAnsi="Arial"/>
          </w:rPr>
          <w:t>https://www.gov.br/empresas-enegocios/pt-br/empreendedor</w:t>
        </w:r>
      </w:hyperlink>
      <w:r>
        <w:rPr>
          <w:rFonts w:cs="Arial" w:ascii="Arial" w:hAnsi="Arial"/>
        </w:rPr>
        <w:t>;</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simples: inscrição do ato constitutivo no Registro Civil de Pessoas Jurídicas do local de sua sede, acompanhada de documento comprobatório de seus administradores;</w:t>
      </w:r>
    </w:p>
    <w:p>
      <w:pPr>
        <w:pStyle w:val="ListParagraph"/>
        <w:numPr>
          <w:ilvl w:val="0"/>
          <w:numId w:val="4"/>
        </w:numPr>
        <w:spacing w:lineRule="auto" w:line="360" w:before="0" w:after="0"/>
        <w:ind w:hanging="0" w:left="0"/>
        <w:jc w:val="both"/>
        <w:rPr>
          <w:rFonts w:ascii="Arial" w:hAnsi="Arial" w:cs="Arial"/>
        </w:rPr>
      </w:pPr>
      <w:r>
        <w:rPr>
          <w:rFonts w:cs="Arial" w:ascii="Arial" w:hAnsi="Arial"/>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4"/>
        </w:numPr>
        <w:spacing w:lineRule="auto" w:line="360" w:before="0" w:after="0"/>
        <w:ind w:hanging="0" w:left="0"/>
        <w:jc w:val="both"/>
        <w:rPr>
          <w:rFonts w:ascii="Arial" w:hAnsi="Arial" w:cs="Arial"/>
        </w:rPr>
      </w:pPr>
      <w:r>
        <w:rPr>
          <w:rFonts w:cs="Arial" w:ascii="Arial" w:hAnsi="Arial"/>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2" w:name="_Hlk209085050"/>
      <w:r>
        <w:rPr>
          <w:rFonts w:cs="Arial" w:ascii="Arial" w:hAnsi="Arial"/>
          <w:sz w:val="22"/>
          <w:szCs w:val="22"/>
        </w:rPr>
        <w:t>a) Certidão Negativa de Falência expedida pelo distribuidor da sede da pessoa jurídica.</w:t>
      </w:r>
      <w:bookmarkEnd w:id="12"/>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sz w:val="22"/>
          <w:szCs w:val="22"/>
        </w:rPr>
      </w:pPr>
      <w:r>
        <w:rPr>
          <w:rFonts w:cs="Arial" w:ascii="Arial" w:hAnsi="Arial"/>
          <w:b/>
          <w:bCs/>
          <w:sz w:val="22"/>
          <w:szCs w:val="22"/>
          <w:u w:val="single"/>
        </w:rPr>
        <w:t>5.5.1 – Para o Item 01:</w:t>
      </w:r>
    </w:p>
    <w:p>
      <w:pPr>
        <w:pStyle w:val="Normal"/>
        <w:spacing w:lineRule="auto" w:line="360"/>
        <w:jc w:val="both"/>
        <w:rPr>
          <w:rFonts w:ascii="Arial" w:hAnsi="Arial" w:cs="Arial"/>
          <w:sz w:val="22"/>
          <w:szCs w:val="22"/>
        </w:rPr>
      </w:pPr>
      <w:r>
        <w:rPr>
          <w:rFonts w:cs="Arial" w:ascii="Arial" w:hAnsi="Arial"/>
          <w:b/>
          <w:bCs/>
          <w:sz w:val="22"/>
          <w:szCs w:val="22"/>
          <w:u w:val="single"/>
        </w:rPr>
        <w:t>a) Declaração subscrita por representante legal da licitante, elaborada em papel timbrado, atestando que não será acrescido qualquer encargo, tal como ADE (Adicional de Emissão), ADEDU (Adicional de Emissão-DU), DU, RAT (Repasse a Terceiros), RAV (Remuneração da Agência/Agente de Viagens), SDU (Serviço DU), TRAV (Taxa de Remuneração da Agência/Agente de Viagens), ou qualquer tipo de sobretaxa sobre o valor líquido da passagem aérea como forma de remuneração pelo serviços prestados, sendo a empresa detentora remunerada única e exclusivamente por meio de Taxa de Agenciamento ou Taxa de Transação (Anexo XII).</w:t>
      </w:r>
    </w:p>
    <w:p>
      <w:pPr>
        <w:pStyle w:val="Normal"/>
        <w:spacing w:lineRule="auto" w:line="360"/>
        <w:jc w:val="both"/>
        <w:rPr>
          <w:rFonts w:ascii="Arial" w:hAnsi="Arial" w:cs="Arial"/>
          <w:sz w:val="22"/>
          <w:szCs w:val="22"/>
        </w:rPr>
      </w:pPr>
      <w:r>
        <w:rPr>
          <w:rFonts w:cs="Arial" w:ascii="Arial" w:hAnsi="Arial"/>
          <w:b/>
          <w:bCs/>
          <w:color w:val="000000"/>
          <w:sz w:val="22"/>
          <w:szCs w:val="22"/>
          <w:u w:val="single"/>
        </w:rPr>
        <w:t>b) Certificado de cadastro concedido pelo Ministério do Turismo, conforme previsto na Lei Federal nº 11.771, de 17 de setembro de 2.008 e no Decreto Federal 7.391 de 02 de dezembro de 2010.</w:t>
      </w:r>
    </w:p>
    <w:p>
      <w:pPr>
        <w:pStyle w:val="Normal"/>
        <w:spacing w:lineRule="auto" w:line="360"/>
        <w:jc w:val="both"/>
        <w:rPr>
          <w:rFonts w:ascii="Arial" w:hAnsi="Arial" w:cs="Arial"/>
          <w:sz w:val="22"/>
          <w:szCs w:val="22"/>
        </w:rPr>
      </w:pPr>
      <w:r>
        <w:rPr>
          <w:rFonts w:cs="Arial" w:ascii="Arial" w:hAnsi="Arial"/>
          <w:b/>
          <w:bCs/>
          <w:sz w:val="22"/>
          <w:szCs w:val="22"/>
          <w:u w:val="single"/>
        </w:rPr>
        <w:t>5.5.2 – Para o Item 02:</w:t>
      </w:r>
    </w:p>
    <w:p>
      <w:pPr>
        <w:pStyle w:val="Normal"/>
        <w:spacing w:lineRule="auto" w:line="360"/>
        <w:jc w:val="both"/>
        <w:rPr>
          <w:rFonts w:ascii="Arial" w:hAnsi="Arial" w:cs="Arial"/>
          <w:sz w:val="22"/>
          <w:szCs w:val="22"/>
        </w:rPr>
      </w:pPr>
      <w:r>
        <w:rPr>
          <w:rFonts w:cs="Arial" w:ascii="Arial" w:hAnsi="Arial"/>
          <w:b/>
          <w:bCs/>
          <w:color w:val="000000"/>
          <w:sz w:val="22"/>
          <w:szCs w:val="22"/>
          <w:u w:val="single"/>
        </w:rPr>
        <w:t>a) Certificado de cadastro concedido pelo Ministério do Turismo, conforme previsto na Lei Federal nº 11.771, de 17 de setembro de 2.008 e no Decreto Federal 7.391 de 02 de dezembro de 2010.</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3"/>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3"/>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3"/>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3"/>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3"/>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3"/>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3"/>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3"/>
        </w:numPr>
        <w:spacing w:lineRule="auto" w:line="360" w:before="0" w:after="0"/>
        <w:ind w:hanging="0" w:left="0"/>
        <w:rPr>
          <w:color w:val="auto"/>
          <w:sz w:val="22"/>
          <w:szCs w:val="22"/>
        </w:rPr>
      </w:pPr>
      <w:r>
        <w:rPr>
          <w:sz w:val="22"/>
          <w:szCs w:val="22"/>
        </w:rPr>
        <w:t>Iniciada a etapa competitiva, os licitantes deverão encaminhar lances exclusiva</w:t>
      </w:r>
      <w:r>
        <w:rPr>
          <w:color w:val="auto"/>
          <w:sz w:val="22"/>
          <w:szCs w:val="22"/>
        </w:rPr>
        <w:t xml:space="preserve">mente por meio de sistema eletrônico, sendo imediatamente informados do seu recebimento e do valor consignado no registro. </w:t>
      </w:r>
    </w:p>
    <w:p>
      <w:pPr>
        <w:pStyle w:val="Nivel2"/>
        <w:numPr>
          <w:ilvl w:val="1"/>
          <w:numId w:val="3"/>
        </w:numPr>
        <w:spacing w:lineRule="auto" w:line="360" w:before="0" w:after="0"/>
        <w:ind w:hanging="0" w:left="0"/>
        <w:rPr>
          <w:color w:val="auto"/>
          <w:sz w:val="22"/>
          <w:szCs w:val="22"/>
        </w:rPr>
      </w:pPr>
      <w:r>
        <w:rPr>
          <w:color w:val="auto"/>
          <w:sz w:val="22"/>
          <w:szCs w:val="22"/>
        </w:rPr>
        <w:t>O lance deverá ser ofertado pelo VALOR UNITÁRIO DO ITEM - Ofertado pelo agenciamento dos serviços.</w:t>
      </w:r>
    </w:p>
    <w:p>
      <w:pPr>
        <w:pStyle w:val="Nivel2"/>
        <w:numPr>
          <w:ilvl w:val="1"/>
          <w:numId w:val="3"/>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3"/>
        </w:numPr>
        <w:spacing w:lineRule="auto" w:line="360" w:before="0" w:after="0"/>
        <w:ind w:hanging="0" w:left="0"/>
        <w:rPr>
          <w:sz w:val="22"/>
          <w:szCs w:val="22"/>
        </w:rPr>
      </w:pPr>
      <w:r>
        <w:rPr>
          <w:color w:val="auto"/>
          <w:sz w:val="22"/>
          <w:szCs w:val="22"/>
        </w:rPr>
        <w:t>O licitante somente poderá oferecer lance de valor inferior ao último por ele ofer</w:t>
      </w:r>
      <w:r>
        <w:rPr>
          <w:sz w:val="22"/>
          <w:szCs w:val="22"/>
        </w:rPr>
        <w:t xml:space="preserve">tado e registrado pelo sistema. </w:t>
      </w:r>
    </w:p>
    <w:p>
      <w:pPr>
        <w:pStyle w:val="Nivel2"/>
        <w:numPr>
          <w:ilvl w:val="1"/>
          <w:numId w:val="3"/>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3"/>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3"/>
        </w:numPr>
        <w:tabs>
          <w:tab w:val="clear" w:pos="0"/>
          <w:tab w:val="left" w:pos="567" w:leader="none"/>
        </w:tabs>
        <w:spacing w:lineRule="auto" w:line="360" w:before="0" w:after="0"/>
        <w:ind w:hanging="0" w:left="567"/>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3"/>
        </w:numPr>
        <w:spacing w:lineRule="auto" w:line="360" w:before="0" w:after="0"/>
        <w:ind w:hanging="0" w:left="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3"/>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3"/>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3"/>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3"/>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3"/>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3"/>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6">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3"/>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3"/>
        </w:numPr>
        <w:tabs>
          <w:tab w:val="clear" w:pos="0"/>
        </w:tabs>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3"/>
        </w:numPr>
        <w:tabs>
          <w:tab w:val="clear" w:pos="0"/>
        </w:tabs>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3"/>
        </w:numPr>
        <w:tabs>
          <w:tab w:val="clear" w:pos="0"/>
        </w:tabs>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3"/>
        </w:numPr>
        <w:spacing w:lineRule="auto" w:line="360" w:before="0" w:after="0"/>
        <w:ind w:hanging="0" w:left="0"/>
        <w:rPr>
          <w:sz w:val="22"/>
          <w:szCs w:val="22"/>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FASE DE JULGAMENTO</w:t>
      </w:r>
    </w:p>
    <w:p>
      <w:pPr>
        <w:pStyle w:val="Nivel2"/>
        <w:numPr>
          <w:ilvl w:val="1"/>
          <w:numId w:val="3"/>
        </w:numPr>
        <w:spacing w:lineRule="auto" w:line="360" w:before="0" w:after="0"/>
        <w:ind w:hanging="7" w:left="0"/>
        <w:rPr>
          <w:sz w:val="22"/>
          <w:szCs w:val="22"/>
        </w:rPr>
      </w:pPr>
      <w:bookmarkStart w:id="15" w:name="_Ref117019424"/>
      <w:r>
        <w:rPr>
          <w:sz w:val="22"/>
          <w:szCs w:val="22"/>
        </w:rPr>
        <w:t>O critério de julgamento será obtido do MENOR PREÇO OFERTADO PELO AGENCIAMENTO DOS SERVIÇOS PARA CADA ITEM aplicado sobre o valor líquido do volume de vendas de passagens aéreas nacionais, traslados, transportes rodoviários e hospedagens, inclusive sobre as tarifas promocionais e reduzidas disponíveis no momento da compra, excluindo a taxa de embarque</w:t>
      </w:r>
    </w:p>
    <w:p>
      <w:pPr>
        <w:pStyle w:val="Nivel2"/>
        <w:numPr>
          <w:ilvl w:val="1"/>
          <w:numId w:val="3"/>
        </w:numPr>
        <w:spacing w:lineRule="auto" w:line="360" w:before="0" w:after="0"/>
        <w:ind w:hanging="0" w:left="0"/>
        <w:rPr>
          <w:sz w:val="22"/>
          <w:szCs w:val="22"/>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3"/>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3"/>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3"/>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3"/>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contiver vícios insanáveis;</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3"/>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3"/>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sz w:val="22"/>
          <w:szCs w:val="22"/>
        </w:rPr>
      </w:pPr>
      <w:r>
        <w:rPr>
          <w:b/>
          <w:sz w:val="22"/>
          <w:szCs w:val="22"/>
        </w:rPr>
      </w:r>
    </w:p>
    <w:p>
      <w:pPr>
        <w:pStyle w:val="Nivel01"/>
        <w:numPr>
          <w:ilvl w:val="0"/>
          <w:numId w:val="3"/>
        </w:numPr>
        <w:spacing w:lineRule="auto" w:line="360" w:before="0" w:after="0"/>
        <w:ind w:hanging="0" w:left="0"/>
        <w:rPr>
          <w:sz w:val="22"/>
          <w:szCs w:val="22"/>
        </w:rPr>
      </w:pPr>
      <w:r>
        <w:rPr>
          <w:sz w:val="22"/>
          <w:szCs w:val="22"/>
        </w:rPr>
        <w:t>DA FASE DE HABILITAÇÃO</w:t>
      </w:r>
    </w:p>
    <w:p>
      <w:pPr>
        <w:pStyle w:val="Nivel2"/>
        <w:numPr>
          <w:ilvl w:val="1"/>
          <w:numId w:val="3"/>
        </w:numPr>
        <w:spacing w:lineRule="auto" w:line="360" w:before="0" w:after="0"/>
        <w:ind w:hanging="0" w:left="0"/>
        <w:rPr>
          <w:sz w:val="22"/>
          <w:szCs w:val="22"/>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rPr>
        <w:instrText xml:space="preserve"> HYPERLINK "http://www.planalto.gov.br/ccivil_03/_ato2019-2022/2021/lei/L14133.htm" \l "art62"</w:instrText>
      </w:r>
      <w:r>
        <w:rPr>
          <w:rStyle w:val="Hyperlink"/>
          <w:sz w:val="22"/>
          <w:szCs w:val="22"/>
        </w:rPr>
        <w:fldChar w:fldCharType="separate"/>
      </w:r>
      <w:r>
        <w:rPr>
          <w:rStyle w:val="Hyperlink"/>
          <w:sz w:val="22"/>
          <w:szCs w:val="22"/>
        </w:rPr>
        <w:t>arts. 62 a 70 da Lei nº 14.133, de 2021</w:t>
      </w:r>
      <w:r>
        <w:rPr>
          <w:rStyle w:val="Hyperlink"/>
          <w:sz w:val="22"/>
          <w:szCs w:val="22"/>
        </w:rPr>
        <w:fldChar w:fldCharType="end"/>
      </w:r>
      <w:r>
        <w:rPr>
          <w:rStyle w:val="InternetLink"/>
          <w:color w:val="000000"/>
          <w:sz w:val="22"/>
          <w:szCs w:val="22"/>
        </w:rPr>
        <w:t>.</w:t>
      </w:r>
    </w:p>
    <w:p>
      <w:pPr>
        <w:pStyle w:val="Nivel2"/>
        <w:numPr>
          <w:ilvl w:val="1"/>
          <w:numId w:val="3"/>
        </w:numPr>
        <w:spacing w:lineRule="auto" w:line="360" w:before="0" w:after="0"/>
        <w:ind w:hanging="0" w:left="0"/>
        <w:rPr>
          <w:color w:val="auto"/>
          <w:sz w:val="22"/>
          <w:szCs w:val="22"/>
        </w:rPr>
      </w:pPr>
      <w:r>
        <w:rPr>
          <w:color w:val="auto"/>
          <w:sz w:val="22"/>
          <w:szCs w:val="22"/>
        </w:rPr>
        <w:t>Os documentos exigidos para fins de habilitação poderão ser apresentados em original, por cópia autenticada, através do sistema da</w:t>
      </w:r>
      <w:r>
        <w:rPr>
          <w:b/>
          <w:bCs/>
          <w:color w:val="auto"/>
          <w:sz w:val="22"/>
          <w:szCs w:val="22"/>
        </w:rPr>
        <w:t xml:space="preserve"> BLL-COMPRAS.</w:t>
      </w:r>
    </w:p>
    <w:p>
      <w:pPr>
        <w:pStyle w:val="Nivel2"/>
        <w:numPr>
          <w:ilvl w:val="1"/>
          <w:numId w:val="3"/>
        </w:numPr>
        <w:spacing w:lineRule="auto" w:line="360" w:before="0" w:after="0"/>
        <w:ind w:hanging="0" w:left="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auto"/>
        </w:rPr>
        <w:instrText xml:space="preserve"> HYPERLINK "http://www.planalto.gov.br/ccivil_03/_ato2019-2022/2021/lei/L14133.htm" \l "art63"</w:instrText>
      </w:r>
      <w:r>
        <w:rPr>
          <w:rStyle w:val="Hyperlink"/>
          <w:sz w:val="22"/>
          <w:szCs w:val="22"/>
          <w:color w:val="auto"/>
        </w:rPr>
        <w:fldChar w:fldCharType="separate"/>
      </w:r>
      <w:r>
        <w:rPr>
          <w:rStyle w:val="Hyperlink"/>
          <w:color w:val="auto"/>
          <w:sz w:val="22"/>
          <w:szCs w:val="22"/>
        </w:rPr>
        <w:t>art. 63, I, da Lei nº 14.133/2021</w:t>
      </w:r>
      <w:r>
        <w:rPr>
          <w:rStyle w:val="Hyperlink"/>
          <w:sz w:val="22"/>
          <w:szCs w:val="22"/>
          <w:color w:val="auto"/>
        </w:rPr>
        <w:fldChar w:fldCharType="end"/>
      </w:r>
      <w:r>
        <w:rPr>
          <w:color w:val="auto"/>
          <w:sz w:val="22"/>
          <w:szCs w:val="22"/>
        </w:rPr>
        <w:t>).</w:t>
      </w:r>
    </w:p>
    <w:p>
      <w:pPr>
        <w:pStyle w:val="Nivel2"/>
        <w:numPr>
          <w:ilvl w:val="1"/>
          <w:numId w:val="3"/>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3"/>
        </w:numPr>
        <w:spacing w:lineRule="auto" w:line="360" w:before="0" w:after="0"/>
        <w:ind w:hanging="0" w:left="567"/>
        <w:rPr>
          <w:sz w:val="22"/>
          <w:szCs w:val="22"/>
        </w:rPr>
      </w:pPr>
      <w:bookmarkStart w:id="16" w:name="_Ref114663151"/>
      <w:r>
        <w:rPr>
          <w:sz w:val="22"/>
          <w:szCs w:val="22"/>
        </w:rPr>
        <w:t xml:space="preserve">Os documentos exigidos para habilitação deverão ser enviados por meio do sistema, em formato digital, no prazo máximo de 02 (duas) horas, </w:t>
      </w:r>
      <w:bookmarkEnd w:id="16"/>
      <w:r>
        <w:rPr>
          <w:sz w:val="22"/>
          <w:szCs w:val="22"/>
        </w:rPr>
        <w:t>contado da solicitação do Agente de Contratação.</w:t>
      </w:r>
    </w:p>
    <w:p>
      <w:pPr>
        <w:pStyle w:val="Nivel2"/>
        <w:numPr>
          <w:ilvl w:val="1"/>
          <w:numId w:val="3"/>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3"/>
        </w:numPr>
        <w:spacing w:lineRule="auto" w:line="360" w:before="0" w:after="0"/>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rPr>
        <w:instrText xml:space="preserve"> HYPERLINK "http://www.planalto.gov.br/ccivil_03/_ato2019-2022/2021/lei/L14133.htm" \l "art64"</w:instrText>
      </w:r>
      <w:r>
        <w:rPr>
          <w:rStyle w:val="Hyperlink"/>
          <w:sz w:val="22"/>
          <w:szCs w:val="22"/>
        </w:rPr>
        <w:fldChar w:fldCharType="separate"/>
      </w:r>
      <w:r>
        <w:rPr>
          <w:rStyle w:val="Hyperlink"/>
          <w:sz w:val="22"/>
          <w:szCs w:val="22"/>
        </w:rPr>
        <w:t>Lei 14.133/21, art. 64</w:t>
      </w:r>
      <w:r>
        <w:rPr>
          <w:rStyle w:val="Hyperlink"/>
          <w:sz w:val="22"/>
          <w:szCs w:val="22"/>
        </w:rPr>
        <w:fldChar w:fldCharType="end"/>
      </w:r>
      <w:r>
        <w:rPr>
          <w:rStyle w:val="InternetLink"/>
          <w:color w:val="000000"/>
          <w:sz w:val="22"/>
          <w:szCs w:val="22"/>
        </w:rPr>
        <w:t>):</w:t>
      </w:r>
    </w:p>
    <w:p>
      <w:pPr>
        <w:pStyle w:val="Nivel3"/>
        <w:numPr>
          <w:ilvl w:val="2"/>
          <w:numId w:val="3"/>
        </w:numPr>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3"/>
        </w:numPr>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3"/>
        </w:numPr>
        <w:spacing w:lineRule="auto" w:line="360" w:before="0" w:after="0"/>
        <w:ind w:hanging="0" w:left="0"/>
        <w:rPr>
          <w:sz w:val="22"/>
          <w:szCs w:val="22"/>
        </w:rPr>
      </w:pPr>
      <w:bookmarkStart w:id="17"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7"/>
    </w:p>
    <w:p>
      <w:pPr>
        <w:pStyle w:val="Nivel2"/>
        <w:numPr>
          <w:ilvl w:val="1"/>
          <w:numId w:val="3"/>
        </w:numPr>
        <w:spacing w:lineRule="auto" w:line="360" w:before="0" w:after="0"/>
        <w:ind w:hanging="0" w:left="0"/>
        <w:rPr>
          <w:sz w:val="22"/>
          <w:szCs w:val="22"/>
        </w:rPr>
      </w:pPr>
      <w:bookmarkStart w:id="18"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\r \h </w:instrText>
      </w:r>
      <w:r>
        <w:rPr>
          <w:sz w:val="22"/>
          <w:szCs w:val="22"/>
        </w:rPr>
        <w:fldChar w:fldCharType="separate"/>
      </w:r>
      <w:r>
        <w:rPr>
          <w:sz w:val="22"/>
          <w:szCs w:val="22"/>
        </w:rPr>
        <w:t>8.4.1</w:t>
      </w:r>
      <w:r>
        <w:rPr>
          <w:sz w:val="22"/>
          <w:szCs w:val="22"/>
        </w:rPr>
        <w:fldChar w:fldCharType="end"/>
      </w:r>
      <w:r>
        <w:rPr>
          <w:sz w:val="22"/>
          <w:szCs w:val="22"/>
        </w:rPr>
        <w:t>.</w:t>
      </w:r>
      <w:bookmarkEnd w:id="18"/>
    </w:p>
    <w:p>
      <w:pPr>
        <w:pStyle w:val="Nivel2"/>
        <w:numPr>
          <w:ilvl w:val="1"/>
          <w:numId w:val="3"/>
        </w:numPr>
        <w:spacing w:lineRule="auto" w:line="360" w:before="0" w:after="0"/>
        <w:ind w:hanging="0" w:left="0"/>
        <w:rPr>
          <w:sz w:val="22"/>
          <w:szCs w:val="22"/>
        </w:rPr>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tabs>
          <w:tab w:val="clear" w:pos="0"/>
        </w:tabs>
        <w:spacing w:lineRule="auto" w:line="360" w:before="0" w:after="0"/>
        <w:ind w:hanging="0" w:left="0"/>
        <w:rPr>
          <w:sz w:val="22"/>
          <w:szCs w:val="22"/>
        </w:rPr>
      </w:pPr>
      <w:r>
        <w:rPr>
          <w:b/>
          <w:bCs/>
          <w:sz w:val="22"/>
          <w:szCs w:val="22"/>
          <w:u w:val="single"/>
        </w:rPr>
        <w:t>8.11.1 -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9"/>
        </w:numPr>
        <w:spacing w:lineRule="auto" w:line="360" w:before="0" w:after="0"/>
        <w:ind w:hanging="0" w:left="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9"/>
        </w:numPr>
        <w:spacing w:lineRule="auto" w:line="360" w:before="0" w:after="0"/>
        <w:ind w:hanging="0" w:left="0"/>
        <w:rPr>
          <w:sz w:val="22"/>
          <w:szCs w:val="22"/>
        </w:rPr>
      </w:pPr>
      <w:r>
        <w:rPr>
          <w:sz w:val="22"/>
          <w:szCs w:val="22"/>
        </w:rPr>
        <w:t>A empresa participante e seu representante legal são responsáveis pela autenticidade e veracidade dos documentos enviados eletronicamente.</w:t>
      </w:r>
    </w:p>
    <w:p>
      <w:pPr>
        <w:pStyle w:val="ListParagraph"/>
        <w:spacing w:lineRule="auto" w:line="360" w:before="0" w:after="0"/>
        <w:ind w:left="0"/>
        <w:jc w:val="both"/>
        <w:rPr>
          <w:rFonts w:ascii="Arial" w:hAnsi="Arial" w:cs="Arial"/>
        </w:rPr>
      </w:pPr>
      <w:r>
        <w:rPr>
          <w:rFonts w:cs="Arial" w:ascii="Arial" w:hAnsi="Arial"/>
          <w:color w:val="000000"/>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3"/>
        </w:numPr>
        <w:spacing w:lineRule="auto" w:line="360" w:before="0" w:after="0"/>
        <w:ind w:hanging="0" w:left="0"/>
        <w:rPr>
          <w:sz w:val="22"/>
          <w:szCs w:val="22"/>
        </w:rPr>
      </w:pPr>
      <w:r>
        <w:rPr>
          <w:sz w:val="22"/>
          <w:szCs w:val="22"/>
        </w:rPr>
        <w:t>DA ATA DE REGISTRO DE PREÇOS</w:t>
      </w:r>
    </w:p>
    <w:p>
      <w:pPr>
        <w:pStyle w:val="Nivel2"/>
        <w:numPr>
          <w:ilvl w:val="1"/>
          <w:numId w:val="3"/>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3"/>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sz w:val="22"/>
          <w:szCs w:val="22"/>
        </w:rPr>
      </w:pPr>
      <w:r>
        <w:rPr>
          <w:iCs/>
          <w:sz w:val="22"/>
          <w:szCs w:val="22"/>
        </w:rPr>
        <w:t>(a) a solicitação seja devidamente justificada e apresentada dentro do prazo; e</w:t>
      </w:r>
    </w:p>
    <w:p>
      <w:pPr>
        <w:pStyle w:val="Nivel2"/>
        <w:tabs>
          <w:tab w:val="clear" w:pos="0"/>
        </w:tabs>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3"/>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3"/>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3"/>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3"/>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 xml:space="preserve">DA FORMAÇÃO DO CADASTRO DE RESERVA </w:t>
      </w:r>
    </w:p>
    <w:p>
      <w:pPr>
        <w:pStyle w:val="Nivel2"/>
        <w:numPr>
          <w:ilvl w:val="1"/>
          <w:numId w:val="3"/>
        </w:numPr>
        <w:spacing w:lineRule="auto" w:line="360" w:before="0" w:after="0"/>
        <w:ind w:hanging="0" w:left="0"/>
        <w:rPr>
          <w:sz w:val="22"/>
          <w:szCs w:val="22"/>
        </w:rPr>
      </w:pPr>
      <w:r>
        <w:rPr>
          <w:sz w:val="22"/>
          <w:szCs w:val="22"/>
        </w:rPr>
        <w:t>Após a homologação da licitação, será incluído na ata, na forma de anexo, o registro:</w:t>
      </w:r>
    </w:p>
    <w:p>
      <w:pPr>
        <w:pStyle w:val="Nivel3"/>
        <w:numPr>
          <w:ilvl w:val="2"/>
          <w:numId w:val="3"/>
        </w:numPr>
        <w:spacing w:lineRule="auto" w:line="360" w:before="0" w:after="0"/>
        <w:ind w:hanging="0" w:left="567"/>
        <w:rPr>
          <w:sz w:val="22"/>
          <w:szCs w:val="22"/>
        </w:rPr>
      </w:pPr>
      <w:r>
        <w:rPr>
          <w:sz w:val="22"/>
          <w:szCs w:val="22"/>
        </w:rPr>
        <w:t xml:space="preserve">dos licitantes </w:t>
      </w:r>
      <w:bookmarkStart w:id="20" w:name="_Hlk132991372"/>
      <w:r>
        <w:rPr>
          <w:sz w:val="22"/>
          <w:szCs w:val="22"/>
        </w:rPr>
        <w:t xml:space="preserve">que </w:t>
      </w:r>
      <w:bookmarkStart w:id="21" w:name="_Hlk132989696"/>
      <w:r>
        <w:rPr>
          <w:sz w:val="22"/>
          <w:szCs w:val="22"/>
        </w:rPr>
        <w:t>aceitarem cotar o objeto com preço igual ao do adjudicatári</w:t>
      </w:r>
      <w:bookmarkEnd w:id="20"/>
      <w:r>
        <w:rPr>
          <w:sz w:val="22"/>
          <w:szCs w:val="22"/>
        </w:rPr>
        <w:t>o</w:t>
      </w:r>
      <w:bookmarkEnd w:id="21"/>
      <w:r>
        <w:rPr>
          <w:sz w:val="22"/>
          <w:szCs w:val="22"/>
        </w:rPr>
        <w:t xml:space="preserve">, observada a classificação na licitação; e </w:t>
      </w:r>
    </w:p>
    <w:p>
      <w:pPr>
        <w:pStyle w:val="Nivel3"/>
        <w:numPr>
          <w:ilvl w:val="2"/>
          <w:numId w:val="3"/>
        </w:numPr>
        <w:spacing w:lineRule="auto" w:line="360" w:before="0" w:after="0"/>
        <w:ind w:hanging="0" w:left="567"/>
        <w:rPr>
          <w:sz w:val="22"/>
          <w:szCs w:val="22"/>
        </w:rPr>
      </w:pPr>
      <w:r>
        <w:rPr>
          <w:sz w:val="22"/>
          <w:szCs w:val="22"/>
        </w:rPr>
        <w:t>dos licitantes que mantiverem sua proposta original</w:t>
      </w:r>
    </w:p>
    <w:p>
      <w:pPr>
        <w:pStyle w:val="Nivel2"/>
        <w:numPr>
          <w:ilvl w:val="1"/>
          <w:numId w:val="3"/>
        </w:numPr>
        <w:spacing w:lineRule="auto" w:line="360" w:before="0" w:after="0"/>
        <w:ind w:hanging="0" w:left="0"/>
        <w:rPr>
          <w:sz w:val="22"/>
          <w:szCs w:val="22"/>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3"/>
        </w:numPr>
        <w:tabs>
          <w:tab w:val="clear" w:pos="0"/>
        </w:tabs>
        <w:spacing w:lineRule="auto" w:line="360" w:before="0" w:after="0"/>
        <w:ind w:hanging="0" w:left="0"/>
        <w:rPr>
          <w:sz w:val="22"/>
          <w:szCs w:val="22"/>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2"/>
        <w:numPr>
          <w:ilvl w:val="0"/>
          <w:numId w:val="5"/>
        </w:numPr>
        <w:spacing w:lineRule="auto" w:line="360" w:before="0" w:after="0"/>
        <w:rPr>
          <w:sz w:val="22"/>
          <w:szCs w:val="22"/>
        </w:rPr>
      </w:pPr>
      <w:r>
        <w:rPr>
          <w:sz w:val="22"/>
          <w:szCs w:val="22"/>
        </w:rPr>
        <w:t xml:space="preserve">quando o licitante vencedor não assinar a ata de registro de preços no prazo e nas condições estabelecidos no edital; ou </w:t>
      </w:r>
    </w:p>
    <w:p>
      <w:pPr>
        <w:pStyle w:val="Nivel2"/>
        <w:numPr>
          <w:ilvl w:val="0"/>
          <w:numId w:val="5"/>
        </w:numPr>
        <w:spacing w:lineRule="auto" w:line="360" w:before="0" w:after="0"/>
        <w:rPr>
          <w:sz w:val="22"/>
          <w:szCs w:val="22"/>
        </w:rPr>
      </w:pPr>
      <w:r>
        <w:rPr>
          <w:sz w:val="22"/>
          <w:szCs w:val="22"/>
        </w:rPr>
        <w:t>quando houver o cancelamento do registro do fornecedor ou do registro de preços, nas hipóteses previstas nos art. 28 e art. 29 do Decreto nº 11.462/23.</w:t>
      </w:r>
    </w:p>
    <w:p>
      <w:pPr>
        <w:pStyle w:val="Nivel2"/>
        <w:numPr>
          <w:ilvl w:val="1"/>
          <w:numId w:val="3"/>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3"/>
        </w:numPr>
        <w:tabs>
          <w:tab w:val="clear" w:pos="0"/>
          <w:tab w:val="left" w:pos="567" w:leader="none"/>
        </w:tabs>
        <w:spacing w:lineRule="auto" w:line="360" w:before="0" w:after="0"/>
        <w:ind w:hanging="0" w:left="567"/>
        <w:rPr>
          <w:sz w:val="22"/>
          <w:szCs w:val="22"/>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3"/>
        </w:numPr>
        <w:tabs>
          <w:tab w:val="clear" w:pos="0"/>
          <w:tab w:val="left" w:pos="567" w:leader="none"/>
        </w:tabs>
        <w:spacing w:lineRule="auto" w:line="360" w:before="0" w:after="0"/>
        <w:ind w:hanging="0" w:left="567"/>
        <w:rPr>
          <w:sz w:val="22"/>
          <w:szCs w:val="22"/>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3"/>
        </w:numPr>
        <w:spacing w:lineRule="auto" w:line="360" w:before="0" w:after="0"/>
        <w:ind w:hanging="0" w:left="0"/>
        <w:rPr>
          <w:sz w:val="22"/>
          <w:szCs w:val="22"/>
        </w:rPr>
      </w:pPr>
      <w:r>
        <w:rPr>
          <w:sz w:val="22"/>
          <w:szCs w:val="22"/>
        </w:rPr>
        <w:t>DOS RECURSOS</w:t>
      </w:r>
    </w:p>
    <w:p>
      <w:pPr>
        <w:pStyle w:val="Nivel2"/>
        <w:numPr>
          <w:ilvl w:val="1"/>
          <w:numId w:val="3"/>
        </w:numPr>
        <w:spacing w:lineRule="auto" w:line="360" w:before="0" w:after="0"/>
        <w:ind w:hanging="0" w:left="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O prazo recursal é de 3 (três) dias úteis, contados da data de intimação ou de lavratura da ata.</w:t>
      </w:r>
    </w:p>
    <w:p>
      <w:pPr>
        <w:pStyle w:val="Nivel2"/>
        <w:numPr>
          <w:ilvl w:val="1"/>
          <w:numId w:val="3"/>
        </w:numPr>
        <w:spacing w:lineRule="auto" w:line="360" w:before="0" w:after="0"/>
        <w:ind w:hanging="0" w:left="0"/>
        <w:rPr>
          <w:sz w:val="22"/>
          <w:szCs w:val="22"/>
        </w:rPr>
      </w:pPr>
      <w:r>
        <w:rPr>
          <w:sz w:val="22"/>
          <w:szCs w:val="22"/>
        </w:rPr>
        <w:t>Quando o recurso apresentado impugnar o julgamento das propostas ou o ato de habilitação ou inabilitação do licitante:</w:t>
      </w:r>
    </w:p>
    <w:p>
      <w:pPr>
        <w:pStyle w:val="Nivel3"/>
        <w:numPr>
          <w:ilvl w:val="2"/>
          <w:numId w:val="3"/>
        </w:numPr>
        <w:spacing w:lineRule="auto" w:line="360" w:before="0" w:after="0"/>
        <w:ind w:hanging="0" w:left="567"/>
        <w:rPr>
          <w:sz w:val="22"/>
          <w:szCs w:val="22"/>
        </w:rPr>
      </w:pPr>
      <w:r>
        <w:rPr>
          <w:sz w:val="22"/>
          <w:szCs w:val="22"/>
        </w:rPr>
        <w:t>A intenção de recorrer deverá ser manifestada imediatamente, sob pena de preclusão;</w:t>
      </w:r>
    </w:p>
    <w:p>
      <w:pPr>
        <w:pStyle w:val="Nivel3"/>
        <w:numPr>
          <w:ilvl w:val="2"/>
          <w:numId w:val="3"/>
        </w:numPr>
        <w:spacing w:lineRule="auto" w:line="360" w:before="0" w:after="0"/>
        <w:ind w:hanging="0" w:left="567"/>
        <w:rPr>
          <w:sz w:val="22"/>
          <w:szCs w:val="22"/>
        </w:rPr>
      </w:pPr>
      <w:r>
        <w:rPr>
          <w:sz w:val="22"/>
          <w:szCs w:val="22"/>
        </w:rPr>
        <w:t>O prazo para a manifestação da intenção de recorrer será de 10 (dez) minutos;</w:t>
      </w:r>
    </w:p>
    <w:p>
      <w:pPr>
        <w:pStyle w:val="Nivel3"/>
        <w:numPr>
          <w:ilvl w:val="2"/>
          <w:numId w:val="3"/>
        </w:numPr>
        <w:spacing w:lineRule="auto" w:line="360" w:before="0" w:after="0"/>
        <w:ind w:hanging="0" w:left="567"/>
        <w:rPr>
          <w:sz w:val="22"/>
          <w:szCs w:val="22"/>
        </w:rPr>
      </w:pPr>
      <w:bookmarkStart w:id="22" w:name="_Hlk156913398"/>
      <w:bookmarkEnd w:id="22"/>
      <w:r>
        <w:rPr>
          <w:sz w:val="22"/>
          <w:szCs w:val="22"/>
        </w:rPr>
        <w:t>O prazo para apresentação das razões recursais será iniciado na data de intimação ou de lavratura da ata de habilitação ou inabilitação;</w:t>
      </w:r>
    </w:p>
    <w:p>
      <w:pPr>
        <w:pStyle w:val="Nivel2"/>
        <w:numPr>
          <w:ilvl w:val="1"/>
          <w:numId w:val="3"/>
        </w:numPr>
        <w:spacing w:lineRule="auto" w:line="360" w:before="0" w:after="0"/>
        <w:ind w:hanging="0" w:left="0"/>
        <w:rPr>
          <w:sz w:val="22"/>
          <w:szCs w:val="22"/>
        </w:rPr>
      </w:pPr>
      <w:r>
        <w:rPr>
          <w:sz w:val="22"/>
          <w:szCs w:val="22"/>
        </w:rPr>
        <w:t>Os recursos deverão ser encaminhados em campo próprio do sistema.</w:t>
      </w:r>
    </w:p>
    <w:p>
      <w:pPr>
        <w:pStyle w:val="Nivel2"/>
        <w:numPr>
          <w:ilvl w:val="1"/>
          <w:numId w:val="3"/>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3"/>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3"/>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3"/>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3"/>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3"/>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DAS INFRAÇÕES ADMINISTRATIVAS E SANÇÕES</w:t>
      </w:r>
    </w:p>
    <w:p>
      <w:pPr>
        <w:pStyle w:val="Nivel2"/>
        <w:numPr>
          <w:ilvl w:val="1"/>
          <w:numId w:val="3"/>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3"/>
        </w:numPr>
        <w:spacing w:lineRule="auto" w:line="360" w:before="0" w:after="0"/>
        <w:ind w:hanging="0" w:left="567"/>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pPr>
        <w:pStyle w:val="Nivel3"/>
        <w:numPr>
          <w:ilvl w:val="2"/>
          <w:numId w:val="3"/>
        </w:numPr>
        <w:spacing w:lineRule="auto" w:line="360" w:before="0" w:after="0"/>
        <w:ind w:hanging="0" w:left="567"/>
        <w:rPr>
          <w:sz w:val="22"/>
          <w:szCs w:val="22"/>
        </w:rPr>
      </w:pPr>
      <w:bookmarkStart w:id="24" w:name="_Ref114668108"/>
      <w:r>
        <w:rPr>
          <w:sz w:val="22"/>
          <w:szCs w:val="22"/>
        </w:rPr>
        <w:t>Salvo em decorrência de fato superveniente devidamente justificado, não mantiver a proposta em especial quando:</w:t>
      </w:r>
      <w:bookmarkEnd w:id="24"/>
    </w:p>
    <w:p>
      <w:pPr>
        <w:pStyle w:val="Nivel4"/>
        <w:numPr>
          <w:ilvl w:val="3"/>
          <w:numId w:val="3"/>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3"/>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3"/>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3"/>
        </w:numPr>
        <w:spacing w:lineRule="auto" w:line="360" w:before="0" w:after="0"/>
        <w:ind w:hanging="0" w:left="567"/>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pPr>
        <w:pStyle w:val="Nivel4"/>
        <w:numPr>
          <w:ilvl w:val="3"/>
          <w:numId w:val="3"/>
        </w:numPr>
        <w:spacing w:lineRule="auto" w:line="360" w:before="0" w:after="0"/>
        <w:ind w:hanging="0" w:left="567"/>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3"/>
        </w:numPr>
        <w:spacing w:lineRule="auto" w:line="360" w:before="0" w:after="0"/>
        <w:ind w:hanging="0" w:left="567"/>
        <w:rPr>
          <w:sz w:val="22"/>
          <w:szCs w:val="22"/>
        </w:rPr>
      </w:pPr>
      <w:bookmarkStart w:id="26" w:name="_Ref114668249"/>
      <w:r>
        <w:rPr>
          <w:sz w:val="22"/>
          <w:szCs w:val="22"/>
        </w:rPr>
        <w:t>apresentar declaração ou documentação falsa exigida para o certame ou prestar declaração falsa durante a licitação</w:t>
      </w:r>
      <w:bookmarkEnd w:id="26"/>
    </w:p>
    <w:p>
      <w:pPr>
        <w:pStyle w:val="Nivel3"/>
        <w:numPr>
          <w:ilvl w:val="2"/>
          <w:numId w:val="3"/>
        </w:numPr>
        <w:spacing w:lineRule="auto" w:line="360" w:before="0" w:after="0"/>
        <w:ind w:hanging="0" w:left="567"/>
        <w:rPr>
          <w:sz w:val="22"/>
          <w:szCs w:val="22"/>
        </w:rPr>
      </w:pPr>
      <w:bookmarkStart w:id="27" w:name="_Ref114668245"/>
      <w:r>
        <w:rPr>
          <w:sz w:val="22"/>
          <w:szCs w:val="22"/>
        </w:rPr>
        <w:t>fraudar a licitação</w:t>
      </w:r>
      <w:bookmarkEnd w:id="27"/>
    </w:p>
    <w:p>
      <w:pPr>
        <w:pStyle w:val="Nivel3"/>
        <w:numPr>
          <w:ilvl w:val="2"/>
          <w:numId w:val="3"/>
        </w:numPr>
        <w:spacing w:lineRule="auto" w:line="360" w:before="0" w:after="0"/>
        <w:ind w:hanging="0" w:left="567"/>
        <w:rPr>
          <w:sz w:val="22"/>
          <w:szCs w:val="22"/>
        </w:rPr>
      </w:pPr>
      <w:bookmarkStart w:id="28" w:name="_Ref114668247"/>
      <w:r>
        <w:rPr>
          <w:sz w:val="22"/>
          <w:szCs w:val="22"/>
        </w:rPr>
        <w:t>comportar-se de modo inidôneo ou cometer fraude de qualquer natureza, em especial quando:</w:t>
      </w:r>
      <w:bookmarkEnd w:id="28"/>
    </w:p>
    <w:p>
      <w:pPr>
        <w:pStyle w:val="Nivel4"/>
        <w:numPr>
          <w:ilvl w:val="3"/>
          <w:numId w:val="3"/>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3"/>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3"/>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3"/>
        </w:numPr>
        <w:spacing w:lineRule="auto" w:line="360" w:before="0" w:after="0"/>
        <w:ind w:hanging="0" w:left="567"/>
        <w:rPr>
          <w:sz w:val="22"/>
          <w:szCs w:val="22"/>
        </w:rPr>
      </w:pPr>
      <w:bookmarkStart w:id="29" w:name="_Ref114668251"/>
      <w:r>
        <w:rPr>
          <w:sz w:val="22"/>
          <w:szCs w:val="22"/>
        </w:rPr>
        <w:t>praticar atos ilícitos com vistas a frustrar os objetivos da licitação</w:t>
      </w:r>
      <w:bookmarkEnd w:id="29"/>
    </w:p>
    <w:p>
      <w:pPr>
        <w:pStyle w:val="Nivel3"/>
        <w:numPr>
          <w:ilvl w:val="2"/>
          <w:numId w:val="3"/>
        </w:numPr>
        <w:spacing w:lineRule="auto" w:line="360" w:before="0" w:after="0"/>
        <w:ind w:hanging="0" w:left="567"/>
        <w:rPr>
          <w:sz w:val="22"/>
          <w:szCs w:val="22"/>
        </w:rPr>
      </w:pPr>
      <w:bookmarkStart w:id="30"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0"/>
    </w:p>
    <w:p>
      <w:pPr>
        <w:pStyle w:val="Nivel2"/>
        <w:numPr>
          <w:ilvl w:val="1"/>
          <w:numId w:val="3"/>
        </w:numPr>
        <w:spacing w:lineRule="auto" w:line="360" w:before="0" w:after="0"/>
        <w:ind w:hanging="0" w:left="0"/>
        <w:rPr>
          <w:sz w:val="22"/>
          <w:szCs w:val="22"/>
        </w:rPr>
      </w:pPr>
      <w:bookmarkStart w:id="31" w:name="_Hlk114652595"/>
      <w:bookmarkEnd w:id="31"/>
      <w:r>
        <w:rPr>
          <w:sz w:val="22"/>
          <w:szCs w:val="22"/>
        </w:rPr>
        <w:t xml:space="preserve">Com fulcro na </w:t>
      </w:r>
      <w:hyperlink r:id="rId7">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3"/>
        </w:numPr>
        <w:spacing w:lineRule="auto" w:line="360" w:before="0" w:after="0"/>
        <w:ind w:hanging="0" w:left="567"/>
        <w:rPr>
          <w:sz w:val="22"/>
          <w:szCs w:val="22"/>
        </w:rPr>
      </w:pPr>
      <w:r>
        <w:rPr>
          <w:sz w:val="22"/>
          <w:szCs w:val="22"/>
        </w:rPr>
        <w:t xml:space="preserve">advertência; </w:t>
      </w:r>
    </w:p>
    <w:p>
      <w:pPr>
        <w:pStyle w:val="Nivel3"/>
        <w:numPr>
          <w:ilvl w:val="2"/>
          <w:numId w:val="3"/>
        </w:numPr>
        <w:spacing w:lineRule="auto" w:line="360" w:before="0" w:after="0"/>
        <w:ind w:hanging="0" w:left="567"/>
        <w:rPr>
          <w:sz w:val="22"/>
          <w:szCs w:val="22"/>
        </w:rPr>
      </w:pPr>
      <w:r>
        <w:rPr>
          <w:sz w:val="22"/>
          <w:szCs w:val="22"/>
        </w:rPr>
        <w:t>multa;</w:t>
      </w:r>
    </w:p>
    <w:p>
      <w:pPr>
        <w:pStyle w:val="Nivel3"/>
        <w:numPr>
          <w:ilvl w:val="2"/>
          <w:numId w:val="3"/>
        </w:numPr>
        <w:spacing w:lineRule="auto" w:line="360" w:before="0" w:after="0"/>
        <w:ind w:hanging="0" w:left="567"/>
        <w:rPr>
          <w:sz w:val="22"/>
          <w:szCs w:val="22"/>
        </w:rPr>
      </w:pPr>
      <w:r>
        <w:rPr>
          <w:sz w:val="22"/>
          <w:szCs w:val="22"/>
        </w:rPr>
        <w:t>impedimento de licitar e contratar e</w:t>
      </w:r>
    </w:p>
    <w:p>
      <w:pPr>
        <w:pStyle w:val="Nivel3"/>
        <w:numPr>
          <w:ilvl w:val="2"/>
          <w:numId w:val="3"/>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3"/>
        </w:numPr>
        <w:spacing w:lineRule="auto" w:line="360" w:before="0" w:after="0"/>
        <w:ind w:hanging="0" w:left="0"/>
        <w:rPr>
          <w:sz w:val="22"/>
          <w:szCs w:val="22"/>
        </w:rPr>
      </w:pPr>
      <w:r>
        <w:rPr>
          <w:sz w:val="22"/>
          <w:szCs w:val="22"/>
        </w:rPr>
        <w:t>Na aplicação das sanções serão considerados:</w:t>
      </w:r>
    </w:p>
    <w:p>
      <w:pPr>
        <w:pStyle w:val="Nivel3"/>
        <w:numPr>
          <w:ilvl w:val="2"/>
          <w:numId w:val="3"/>
        </w:numPr>
        <w:spacing w:lineRule="auto" w:line="360" w:before="0" w:after="0"/>
        <w:ind w:hanging="0" w:left="567"/>
        <w:rPr>
          <w:sz w:val="22"/>
          <w:szCs w:val="22"/>
        </w:rPr>
      </w:pPr>
      <w:r>
        <w:rPr>
          <w:sz w:val="22"/>
          <w:szCs w:val="22"/>
        </w:rPr>
        <w:t>a natureza e a gravidade da infração cometida.</w:t>
      </w:r>
    </w:p>
    <w:p>
      <w:pPr>
        <w:pStyle w:val="Nivel3"/>
        <w:numPr>
          <w:ilvl w:val="2"/>
          <w:numId w:val="3"/>
        </w:numPr>
        <w:spacing w:lineRule="auto" w:line="360" w:before="0" w:after="0"/>
        <w:ind w:hanging="0" w:left="567"/>
        <w:rPr>
          <w:sz w:val="22"/>
          <w:szCs w:val="22"/>
        </w:rPr>
      </w:pPr>
      <w:r>
        <w:rPr>
          <w:sz w:val="22"/>
          <w:szCs w:val="22"/>
        </w:rPr>
        <w:t>as peculiaridades do caso concreto</w:t>
      </w:r>
    </w:p>
    <w:p>
      <w:pPr>
        <w:pStyle w:val="Nivel3"/>
        <w:numPr>
          <w:ilvl w:val="2"/>
          <w:numId w:val="3"/>
        </w:numPr>
        <w:spacing w:lineRule="auto" w:line="360" w:before="0" w:after="0"/>
        <w:ind w:hanging="0" w:left="567"/>
        <w:rPr>
          <w:sz w:val="22"/>
          <w:szCs w:val="22"/>
        </w:rPr>
      </w:pPr>
      <w:r>
        <w:rPr>
          <w:sz w:val="22"/>
          <w:szCs w:val="22"/>
        </w:rPr>
        <w:t>as circunstâncias agravantes ou atenuantes</w:t>
      </w:r>
    </w:p>
    <w:p>
      <w:pPr>
        <w:pStyle w:val="Nivel3"/>
        <w:numPr>
          <w:ilvl w:val="2"/>
          <w:numId w:val="3"/>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3"/>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3"/>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3"/>
        </w:numPr>
        <w:tabs>
          <w:tab w:val="clear" w:pos="0"/>
          <w:tab w:val="left" w:pos="567" w:leader="none"/>
        </w:tabs>
        <w:spacing w:lineRule="auto" w:line="360" w:before="0" w:after="0"/>
        <w:ind w:hanging="0" w:left="567"/>
        <w:rPr>
          <w:sz w:val="22"/>
          <w:szCs w:val="22"/>
        </w:rPr>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3"/>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3"/>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3"/>
        </w:numPr>
        <w:spacing w:lineRule="auto" w:line="360" w:before="0" w:after="0"/>
        <w:ind w:hanging="0" w:left="0"/>
        <w:rPr>
          <w:sz w:val="22"/>
          <w:szCs w:val="22"/>
        </w:rPr>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3"/>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8">
        <w:r>
          <w:rPr>
            <w:rStyle w:val="Hyperlink"/>
            <w:color w:val="000000"/>
            <w:sz w:val="22"/>
            <w:szCs w:val="22"/>
          </w:rPr>
          <w:t>art. 45, §4º da IN SEGES/ME n.º 73, de 2022</w:t>
        </w:r>
      </w:hyperlink>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3"/>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3"/>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3"/>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3"/>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IMPUGNAÇÃO AO EDITAL E DO PEDIDO DE ESCLARECIMENTO</w:t>
      </w:r>
    </w:p>
    <w:p>
      <w:pPr>
        <w:pStyle w:val="Nivel2"/>
        <w:numPr>
          <w:ilvl w:val="1"/>
          <w:numId w:val="3"/>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9">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3"/>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3"/>
        </w:numPr>
        <w:spacing w:lineRule="auto" w:line="360" w:before="0" w:after="0"/>
        <w:ind w:hanging="0" w:left="0"/>
        <w:rPr>
          <w:sz w:val="22"/>
          <w:szCs w:val="22"/>
        </w:rPr>
      </w:pPr>
      <w:r>
        <w:rPr>
          <w:sz w:val="22"/>
          <w:szCs w:val="22"/>
        </w:rPr>
        <w:t>A impugnação e o pedido de esclarecimento poderão ser realizados por forma eletrônica, através do sistema da BLL COMPRAS ou e-mail; licitacoes@licitacoes.itatiba.sp.gov.br.</w:t>
      </w:r>
    </w:p>
    <w:p>
      <w:pPr>
        <w:pStyle w:val="Nivel2"/>
        <w:numPr>
          <w:ilvl w:val="1"/>
          <w:numId w:val="3"/>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3"/>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3"/>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DAS DISPOSIÇÕES GERAIS</w:t>
      </w:r>
    </w:p>
    <w:p>
      <w:pPr>
        <w:pStyle w:val="Nivel2"/>
        <w:numPr>
          <w:ilvl w:val="1"/>
          <w:numId w:val="3"/>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3"/>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3"/>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3"/>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3"/>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3"/>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3"/>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3"/>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3"/>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3"/>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3"/>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3"/>
        </w:numPr>
        <w:spacing w:lineRule="auto" w:line="360" w:before="0" w:after="0"/>
        <w:ind w:hanging="0" w:left="567"/>
        <w:rPr>
          <w:sz w:val="22"/>
          <w:szCs w:val="22"/>
        </w:rPr>
      </w:pPr>
      <w:r>
        <w:rPr>
          <w:sz w:val="22"/>
          <w:szCs w:val="22"/>
        </w:rPr>
        <w:t>ANEXO I - Termo de Referência</w:t>
      </w:r>
    </w:p>
    <w:p>
      <w:pPr>
        <w:pStyle w:val="Nivel3"/>
        <w:numPr>
          <w:ilvl w:val="2"/>
          <w:numId w:val="3"/>
        </w:numPr>
        <w:spacing w:lineRule="auto" w:line="360" w:before="0" w:after="0"/>
        <w:ind w:hanging="0" w:left="567" w:right="-54"/>
        <w:rPr>
          <w:sz w:val="22"/>
          <w:szCs w:val="22"/>
        </w:rPr>
      </w:pPr>
      <w:r>
        <w:rPr>
          <w:sz w:val="22"/>
          <w:szCs w:val="22"/>
        </w:rPr>
        <w:t>ANEXO II – Modelo de Procuração</w:t>
      </w:r>
    </w:p>
    <w:p>
      <w:pPr>
        <w:pStyle w:val="Nivel3"/>
        <w:numPr>
          <w:ilvl w:val="2"/>
          <w:numId w:val="3"/>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3"/>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3"/>
        </w:numPr>
        <w:spacing w:lineRule="auto" w:line="360" w:before="0" w:after="0"/>
        <w:ind w:hanging="0" w:left="567"/>
        <w:rPr>
          <w:sz w:val="22"/>
          <w:szCs w:val="22"/>
        </w:rPr>
      </w:pPr>
      <w:r>
        <w:rPr>
          <w:sz w:val="22"/>
          <w:szCs w:val="22"/>
        </w:rPr>
        <w:t>ANEXO V – Modelo de Proposta</w:t>
      </w:r>
    </w:p>
    <w:p>
      <w:pPr>
        <w:pStyle w:val="Nivel3"/>
        <w:numPr>
          <w:ilvl w:val="2"/>
          <w:numId w:val="3"/>
        </w:numPr>
        <w:spacing w:lineRule="auto" w:line="360" w:before="0" w:after="0"/>
        <w:ind w:hanging="0" w:left="567"/>
        <w:rPr>
          <w:sz w:val="22"/>
          <w:szCs w:val="22"/>
        </w:rPr>
      </w:pPr>
      <w:r>
        <w:rPr>
          <w:sz w:val="22"/>
          <w:szCs w:val="22"/>
        </w:rPr>
        <w:t>ANEXO VI - Minuta de Ata de Registro de Preços</w:t>
      </w:r>
    </w:p>
    <w:p>
      <w:pPr>
        <w:pStyle w:val="Nivel3"/>
        <w:numPr>
          <w:ilvl w:val="2"/>
          <w:numId w:val="3"/>
        </w:numPr>
        <w:spacing w:lineRule="auto" w:line="360" w:before="0" w:after="0"/>
        <w:ind w:hanging="0" w:left="567"/>
        <w:rPr>
          <w:sz w:val="22"/>
          <w:szCs w:val="22"/>
        </w:rPr>
      </w:pPr>
      <w:r>
        <w:rPr>
          <w:sz w:val="22"/>
          <w:szCs w:val="22"/>
        </w:rPr>
        <w:t>ANEXO VII – Minuta de Ordem de Serviço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rFonts w:ascii="Arial" w:hAnsi="Arial"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01 de outubro de 2025</w:t>
      </w:r>
      <w:r>
        <w:rPr>
          <w:rFonts w:eastAsia="MS Mincho;ＭＳ 明朝" w:cs="Arial" w:ascii="Arial" w:hAnsi="Arial"/>
          <w:sz w:val="22"/>
          <w:szCs w:val="22"/>
        </w:rPr>
        <w:t>.</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bookmarkStart w:id="34" w:name="_Hlk82473550"/>
      <w:bookmarkStart w:id="35" w:name="_Hlk82473550"/>
      <w:bookmarkEnd w:id="35"/>
    </w:p>
    <w:p>
      <w:pPr>
        <w:pStyle w:val="Normal"/>
        <w:spacing w:lineRule="auto" w:line="276"/>
        <w:jc w:val="center"/>
        <w:rPr>
          <w:rFonts w:ascii="Arial" w:hAnsi="Arial" w:cs="Arial"/>
          <w:sz w:val="22"/>
          <w:szCs w:val="22"/>
        </w:rPr>
      </w:pPr>
      <w:r>
        <w:rPr>
          <w:rFonts w:cs="Arial" w:ascii="Arial" w:hAnsi="Arial"/>
          <w:b/>
          <w:bCs/>
          <w:color w:val="000000"/>
          <w:sz w:val="22"/>
          <w:szCs w:val="22"/>
          <w:lang w:val="fr-FR"/>
        </w:rPr>
        <w:t>THOMAS ANTONIO CAPELETTO DE OLIVEIRA</w:t>
      </w:r>
    </w:p>
    <w:p>
      <w:pPr>
        <w:pStyle w:val="Normal"/>
        <w:spacing w:lineRule="auto" w:line="276"/>
        <w:jc w:val="center"/>
        <w:rPr>
          <w:rFonts w:ascii="Arial" w:hAnsi="Arial" w:cs="Arial"/>
          <w:sz w:val="22"/>
          <w:szCs w:val="22"/>
        </w:rPr>
      </w:pPr>
      <w:r>
        <w:rPr>
          <w:rFonts w:cs="Arial" w:ascii="Arial" w:hAnsi="Arial"/>
          <w:b/>
          <w:bCs/>
          <w:color w:val="000000"/>
          <w:sz w:val="22"/>
          <w:szCs w:val="22"/>
          <w:lang w:val="fr-FR"/>
        </w:rPr>
        <w:t>Prefeito do Município de Itatiba</w:t>
      </w:r>
    </w:p>
    <w:p>
      <w:pPr>
        <w:pStyle w:val="Normal"/>
        <w:spacing w:lineRule="auto" w:line="276"/>
        <w:ind w:right="-54"/>
        <w:jc w:val="center"/>
        <w:rPr>
          <w:rFonts w:ascii="Arial" w:hAnsi="Arial" w:cs="Arial"/>
          <w:b/>
          <w:bCs/>
          <w:color w:val="000000"/>
          <w:sz w:val="22"/>
          <w:szCs w:val="22"/>
          <w:lang w:val="fr-FR"/>
        </w:rPr>
      </w:pPr>
      <w:r>
        <w:rPr>
          <w:rFonts w:cs="Arial" w:ascii="Arial" w:hAnsi="Arial"/>
          <w:b/>
          <w:bCs/>
          <w:color w:val="000000"/>
          <w:sz w:val="22"/>
          <w:szCs w:val="22"/>
          <w:lang w:val="fr-FR"/>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sz w:val="22"/>
          <w:szCs w:val="22"/>
        </w:rPr>
      </w:pPr>
      <w:r>
        <w:rPr>
          <w:rFonts w:cs="Arial" w:ascii="Arial" w:hAnsi="Arial"/>
          <w:b/>
          <w:bCs/>
          <w:sz w:val="22"/>
          <w:szCs w:val="22"/>
        </w:rPr>
        <w:t>MAURO DELFORNO</w:t>
      </w:r>
    </w:p>
    <w:p>
      <w:pPr>
        <w:pStyle w:val="Normal"/>
        <w:suppressAutoHyphens w:val="false"/>
        <w:spacing w:lineRule="auto" w:line="276"/>
        <w:jc w:val="center"/>
        <w:rPr>
          <w:rFonts w:ascii="Arial" w:hAnsi="Arial" w:cs="Arial"/>
          <w:sz w:val="22"/>
          <w:szCs w:val="22"/>
        </w:rPr>
      </w:pPr>
      <w:r>
        <w:rPr>
          <w:rFonts w:cs="Arial" w:ascii="Arial" w:hAnsi="Arial"/>
          <w:b/>
          <w:bCs/>
          <w:sz w:val="22"/>
          <w:szCs w:val="22"/>
        </w:rPr>
        <w:t>Secretário Municipal de Ação Social, Trabalho e Renda</w:t>
      </w:r>
    </w:p>
    <w:p>
      <w:pPr>
        <w:pStyle w:val="Normal"/>
        <w:spacing w:lineRule="auto" w:line="276"/>
        <w:jc w:val="center"/>
        <w:rPr>
          <w:rFonts w:ascii="Arial" w:hAnsi="Arial" w:cs="Arial"/>
          <w:color w:val="1155CC"/>
          <w:sz w:val="22"/>
          <w:szCs w:val="22"/>
          <w:u w:val="single"/>
          <w:shd w:fill="FFFFFF" w:val="clear"/>
        </w:rPr>
      </w:pPr>
      <w:r>
        <w:rPr>
          <w:rFonts w:cs="Arial" w:ascii="Arial" w:hAnsi="Arial"/>
          <w:color w:val="1155CC"/>
          <w:sz w:val="22"/>
          <w:szCs w:val="22"/>
          <w:u w:val="single"/>
          <w:shd w:fill="FFFFFF" w:val="clear"/>
        </w:rPr>
      </w:r>
    </w:p>
    <w:p>
      <w:pPr>
        <w:pStyle w:val="Normal"/>
        <w:spacing w:lineRule="auto" w:line="276"/>
        <w:jc w:val="center"/>
        <w:rPr>
          <w:rFonts w:ascii="Arial" w:hAnsi="Arial" w:cs="Arial"/>
          <w:b/>
          <w:bCs/>
          <w:color w:val="1155CC"/>
          <w:sz w:val="22"/>
          <w:szCs w:val="22"/>
          <w:u w:val="single"/>
          <w:shd w:fill="FFFFFF" w:val="clear"/>
        </w:rPr>
      </w:pPr>
      <w:r>
        <w:rPr>
          <w:rFonts w:cs="Arial" w:ascii="Arial" w:hAnsi="Arial"/>
          <w:b/>
          <w:bCs/>
          <w:color w:val="1155CC"/>
          <w:sz w:val="22"/>
          <w:szCs w:val="22"/>
          <w:u w:val="single"/>
          <w:shd w:fill="FFFFFF" w:val="clear"/>
        </w:rPr>
      </w:r>
    </w:p>
    <w:p>
      <w:pPr>
        <w:pStyle w:val="Normal"/>
        <w:spacing w:lineRule="auto" w:line="276"/>
        <w:jc w:val="center"/>
        <w:rPr>
          <w:rFonts w:ascii="Arial" w:hAnsi="Arial" w:cs="Arial"/>
          <w:color w:val="222222"/>
          <w:sz w:val="22"/>
          <w:szCs w:val="22"/>
          <w:shd w:fill="FFFFFF" w:val="clear"/>
        </w:rPr>
      </w:pPr>
      <w:r>
        <w:rPr>
          <w:rFonts w:cs="Arial" w:ascii="Arial" w:hAnsi="Arial"/>
          <w:color w:val="222222"/>
          <w:sz w:val="22"/>
          <w:szCs w:val="22"/>
          <w:shd w:fill="FFFFFF" w:val="clear"/>
        </w:rPr>
      </w:r>
    </w:p>
    <w:p>
      <w:pPr>
        <w:pStyle w:val="Normal"/>
        <w:spacing w:lineRule="auto" w:line="276"/>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JACKELINE ROBERTA BOAVA MONTE</w:t>
      </w:r>
    </w:p>
    <w:p>
      <w:pPr>
        <w:pStyle w:val="Normal"/>
        <w:spacing w:lineRule="auto" w:line="276"/>
        <w:jc w:val="center"/>
        <w:rPr>
          <w:rFonts w:ascii="Arial" w:hAnsi="Arial" w:cs="Arial"/>
          <w:sz w:val="22"/>
          <w:szCs w:val="22"/>
        </w:rPr>
      </w:pPr>
      <w:r>
        <w:rPr>
          <w:rFonts w:cs="Arial" w:ascii="Arial" w:hAnsi="Arial"/>
          <w:b/>
          <w:bCs/>
          <w:sz w:val="22"/>
          <w:szCs w:val="22"/>
        </w:rPr>
        <w:t>Secretária Municipal de Governo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sz w:val="22"/>
          <w:szCs w:val="22"/>
        </w:rPr>
      </w:pPr>
      <w:r>
        <w:rPr>
          <w:rFonts w:cs="Arial" w:ascii="Arial" w:hAnsi="Arial"/>
          <w:b/>
          <w:bCs/>
          <w:sz w:val="22"/>
          <w:szCs w:val="22"/>
        </w:rPr>
        <w:t>CLAUDIA REGINA SWENSON</w:t>
      </w:r>
    </w:p>
    <w:p>
      <w:pPr>
        <w:pStyle w:val="Normal"/>
        <w:jc w:val="center"/>
        <w:rPr>
          <w:rFonts w:ascii="Arial" w:hAnsi="Arial" w:cs="Arial"/>
          <w:sz w:val="22"/>
          <w:szCs w:val="22"/>
        </w:rPr>
      </w:pPr>
      <w:r>
        <w:rPr>
          <w:rFonts w:cs="Arial" w:ascii="Arial" w:hAnsi="Arial"/>
          <w:b/>
          <w:bCs/>
          <w:sz w:val="22"/>
          <w:szCs w:val="22"/>
        </w:rPr>
        <w:t>Secretária Municipal de Saúde</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sz w:val="22"/>
          <w:szCs w:val="22"/>
        </w:rPr>
      </w:pPr>
      <w:r>
        <w:rPr>
          <w:rFonts w:cs="Arial" w:ascii="Arial" w:hAnsi="Arial"/>
          <w:b/>
          <w:sz w:val="22"/>
          <w:szCs w:val="22"/>
        </w:rPr>
        <w:t>LUÍS ANTONIO HENRIQUE PEREIRA</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Segurança e Defesa do Cidadão</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6.781/2025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8"/>
        </w:numPr>
        <w:spacing w:lineRule="auto" w:line="360" w:before="0" w:after="0"/>
        <w:ind w:hanging="0" w:left="0"/>
        <w:rPr>
          <w:sz w:val="22"/>
          <w:szCs w:val="22"/>
        </w:rPr>
      </w:pPr>
      <w:r>
        <w:rPr>
          <w:sz w:val="22"/>
          <w:szCs w:val="22"/>
        </w:rPr>
        <w:t>OBJETO</w:t>
      </w:r>
    </w:p>
    <w:p>
      <w:pPr>
        <w:pStyle w:val="Normal"/>
        <w:spacing w:lineRule="auto" w:line="360"/>
        <w:jc w:val="both"/>
        <w:rPr>
          <w:rFonts w:ascii="Arial" w:hAnsi="Arial" w:cs="Arial"/>
          <w:sz w:val="22"/>
          <w:szCs w:val="22"/>
        </w:rPr>
      </w:pPr>
      <w:r>
        <w:rPr>
          <w:rFonts w:cs="Arial" w:ascii="Arial" w:hAnsi="Arial"/>
          <w:bCs/>
          <w:sz w:val="22"/>
          <w:szCs w:val="22"/>
        </w:rPr>
        <w:t xml:space="preserve">1.1 - </w:t>
      </w:r>
      <w:r>
        <w:rPr>
          <w:rFonts w:cs="Arial" w:ascii="Arial" w:hAnsi="Arial"/>
          <w:sz w:val="22"/>
          <w:szCs w:val="22"/>
        </w:rPr>
        <w:t>O objeto do presente Termo de Referência é a contratação de serviços de agenciamento de viagens corporativas aéreas e agenciamento de viagens terrestres (intermunicipais e interestaduais)</w:t>
      </w:r>
    </w:p>
    <w:p>
      <w:pPr>
        <w:pStyle w:val="Normal"/>
        <w:spacing w:lineRule="auto" w:line="360"/>
        <w:jc w:val="both"/>
        <w:rPr>
          <w:rFonts w:ascii="Arial" w:hAnsi="Arial" w:cs="Arial"/>
          <w:sz w:val="22"/>
          <w:szCs w:val="22"/>
        </w:rPr>
      </w:pPr>
      <w:r>
        <w:rPr>
          <w:rFonts w:cs="Arial" w:ascii="Arial" w:hAnsi="Arial"/>
          <w:b/>
          <w:sz w:val="22"/>
          <w:szCs w:val="22"/>
        </w:rPr>
        <w:t xml:space="preserve">1.2 – </w:t>
      </w:r>
      <w:r>
        <w:rPr>
          <w:rFonts w:cs="Arial" w:ascii="Arial" w:hAnsi="Arial"/>
          <w:sz w:val="22"/>
          <w:szCs w:val="22"/>
        </w:rPr>
        <w:t>O agenciamento de viagem compreende a emissão, remarcação e cancelamento de passagem aérea e viagens terrestre.</w:t>
      </w:r>
    </w:p>
    <w:p>
      <w:pPr>
        <w:pStyle w:val="BodyText"/>
        <w:spacing w:lineRule="auto" w:line="360" w:before="0" w:after="0"/>
        <w:ind w:firstLine="709"/>
        <w:jc w:val="both"/>
        <w:rPr>
          <w:rFonts w:ascii="Arial" w:hAnsi="Arial" w:cs="Arial"/>
          <w:sz w:val="22"/>
          <w:szCs w:val="22"/>
        </w:rPr>
      </w:pPr>
      <w:r>
        <w:rPr>
          <w:rFonts w:cs="Arial" w:ascii="Arial" w:hAnsi="Arial"/>
          <w:b/>
          <w:sz w:val="22"/>
          <w:szCs w:val="22"/>
        </w:rPr>
        <w:t>1.2.1 –</w:t>
      </w:r>
      <w:r>
        <w:rPr>
          <w:rFonts w:cs="Arial" w:ascii="Arial" w:hAnsi="Arial"/>
          <w:sz w:val="22"/>
          <w:szCs w:val="22"/>
        </w:rPr>
        <w:t xml:space="preserve"> Passagem, a que se refere os itens 1.1 e 1.2, compreende o trecho de ida e o trecho de volta ou somente um dos trechos, nos casos em que isto represente toda a contratação.</w:t>
      </w:r>
    </w:p>
    <w:p>
      <w:pPr>
        <w:pStyle w:val="BodyText"/>
        <w:spacing w:lineRule="auto" w:line="360" w:before="0" w:after="0"/>
        <w:ind w:firstLine="709"/>
        <w:jc w:val="both"/>
        <w:rPr>
          <w:rFonts w:ascii="Arial" w:hAnsi="Arial" w:cs="Arial"/>
          <w:sz w:val="22"/>
          <w:szCs w:val="22"/>
        </w:rPr>
      </w:pPr>
      <w:r>
        <w:rPr>
          <w:rFonts w:cs="Arial" w:ascii="Arial" w:hAnsi="Arial"/>
          <w:b/>
          <w:sz w:val="22"/>
          <w:szCs w:val="22"/>
        </w:rPr>
        <w:t>1.2.1.1 –</w:t>
      </w:r>
      <w:r>
        <w:rPr>
          <w:rFonts w:cs="Arial" w:ascii="Arial" w:hAnsi="Arial"/>
          <w:sz w:val="22"/>
          <w:szCs w:val="22"/>
        </w:rPr>
        <w:t xml:space="preserve"> Trecho, a que se refere o 1.2.1, compreende todo o percurso entre a origem e o destino, independentemente de existirem conexões ou serem utilizadas mais de uma companhia.</w:t>
      </w:r>
    </w:p>
    <w:p>
      <w:pPr>
        <w:pStyle w:val="BodyText"/>
        <w:spacing w:lineRule="auto" w:line="276" w:before="0" w:after="0"/>
        <w:ind w:left="567"/>
        <w:jc w:val="both"/>
        <w:rPr>
          <w:rFonts w:ascii="Arial" w:hAnsi="Arial" w:cs="Arial"/>
          <w:sz w:val="22"/>
          <w:szCs w:val="22"/>
        </w:rPr>
      </w:pPr>
      <w:r>
        <w:rPr>
          <w:rFonts w:cs="Arial" w:ascii="Arial" w:hAnsi="Arial"/>
          <w:sz w:val="22"/>
          <w:szCs w:val="22"/>
        </w:rPr>
      </w:r>
    </w:p>
    <w:tbl>
      <w:tblPr>
        <w:tblW w:w="9727"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51"/>
        <w:gridCol w:w="6025"/>
        <w:gridCol w:w="2851"/>
      </w:tblGrid>
      <w:tr>
        <w:trPr/>
        <w:tc>
          <w:tcPr>
            <w:tcW w:w="851" w:type="dxa"/>
            <w:tcBorders>
              <w:top w:val="single" w:sz="4" w:space="0" w:color="000000"/>
              <w:left w:val="single" w:sz="4" w:space="0" w:color="000000"/>
              <w:bottom w:val="single" w:sz="4" w:space="0" w:color="000000"/>
            </w:tcBorders>
            <w:shd w:color="auto" w:fill="E0E0E0" w:val="clear"/>
          </w:tcPr>
          <w:p>
            <w:pPr>
              <w:pStyle w:val="Normal"/>
              <w:widowControl w:val="false"/>
              <w:spacing w:lineRule="auto" w:line="276"/>
              <w:jc w:val="both"/>
              <w:rPr>
                <w:rFonts w:ascii="Arial" w:hAnsi="Arial" w:cs="Arial"/>
                <w:sz w:val="18"/>
                <w:szCs w:val="18"/>
              </w:rPr>
            </w:pPr>
            <w:r>
              <w:rPr>
                <w:rFonts w:cs="Arial" w:ascii="Arial" w:hAnsi="Arial"/>
                <w:b/>
                <w:bCs/>
                <w:sz w:val="18"/>
                <w:szCs w:val="18"/>
              </w:rPr>
              <w:t>Item</w:t>
            </w:r>
          </w:p>
        </w:tc>
        <w:tc>
          <w:tcPr>
            <w:tcW w:w="6025" w:type="dxa"/>
            <w:tcBorders>
              <w:top w:val="single" w:sz="4" w:space="0" w:color="000000"/>
              <w:left w:val="single" w:sz="4" w:space="0" w:color="000000"/>
              <w:bottom w:val="single" w:sz="4" w:space="0" w:color="000000"/>
            </w:tcBorders>
            <w:shd w:color="auto" w:fill="E0E0E0" w:val="clear"/>
          </w:tcPr>
          <w:p>
            <w:pPr>
              <w:pStyle w:val="Normal"/>
              <w:widowControl w:val="false"/>
              <w:spacing w:lineRule="auto" w:line="276"/>
              <w:jc w:val="both"/>
              <w:rPr>
                <w:rFonts w:ascii="Arial" w:hAnsi="Arial" w:cs="Arial"/>
                <w:sz w:val="18"/>
                <w:szCs w:val="18"/>
              </w:rPr>
            </w:pPr>
            <w:r>
              <w:rPr>
                <w:rFonts w:cs="Arial" w:ascii="Arial" w:hAnsi="Arial"/>
                <w:b/>
                <w:bCs/>
                <w:sz w:val="18"/>
                <w:szCs w:val="18"/>
              </w:rPr>
              <w:t>Código PMI - Descrição</w:t>
            </w:r>
          </w:p>
        </w:tc>
        <w:tc>
          <w:tcPr>
            <w:tcW w:w="285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76"/>
              <w:jc w:val="center"/>
              <w:rPr>
                <w:rFonts w:ascii="Arial" w:hAnsi="Arial" w:cs="Arial"/>
                <w:sz w:val="18"/>
                <w:szCs w:val="18"/>
              </w:rPr>
            </w:pPr>
            <w:r>
              <w:rPr>
                <w:rFonts w:cs="Arial" w:ascii="Arial" w:hAnsi="Arial"/>
                <w:b/>
                <w:bCs/>
                <w:sz w:val="18"/>
                <w:szCs w:val="18"/>
              </w:rPr>
              <w:t>Valor Médio de Mercado Preço Unitário</w:t>
            </w:r>
          </w:p>
          <w:p>
            <w:pPr>
              <w:pStyle w:val="Normal"/>
              <w:widowControl w:val="false"/>
              <w:spacing w:lineRule="auto" w:line="276"/>
              <w:jc w:val="center"/>
              <w:rPr>
                <w:rFonts w:ascii="Arial" w:hAnsi="Arial" w:cs="Arial"/>
                <w:sz w:val="18"/>
                <w:szCs w:val="18"/>
              </w:rPr>
            </w:pPr>
            <w:r>
              <w:rPr>
                <w:rFonts w:cs="Arial" w:ascii="Arial" w:hAnsi="Arial"/>
                <w:b/>
                <w:bCs/>
                <w:sz w:val="18"/>
                <w:szCs w:val="18"/>
              </w:rPr>
              <w:t>Taxa de Agenciamento/ Transação R$</w:t>
            </w:r>
          </w:p>
        </w:tc>
      </w:tr>
      <w:tr>
        <w:trPr/>
        <w:tc>
          <w:tcPr>
            <w:tcW w:w="851" w:type="dxa"/>
            <w:tcBorders>
              <w:top w:val="single" w:sz="4" w:space="0" w:color="000000"/>
              <w:left w:val="single" w:sz="4" w:space="0" w:color="000000"/>
              <w:bottom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b/>
                <w:bCs/>
                <w:sz w:val="18"/>
                <w:szCs w:val="18"/>
              </w:rPr>
              <w:t>01</w:t>
            </w:r>
          </w:p>
        </w:tc>
        <w:tc>
          <w:tcPr>
            <w:tcW w:w="6025" w:type="dxa"/>
            <w:tcBorders>
              <w:top w:val="single" w:sz="4" w:space="0" w:color="000000"/>
              <w:left w:val="single" w:sz="4" w:space="0" w:color="000000"/>
              <w:bottom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 xml:space="preserve">2.12.03 - </w:t>
            </w:r>
            <w:bookmarkStart w:id="36" w:name="_Hlk180057587"/>
            <w:r>
              <w:rPr>
                <w:rFonts w:cs="Arial" w:ascii="Arial" w:hAnsi="Arial"/>
                <w:sz w:val="18"/>
                <w:szCs w:val="18"/>
              </w:rPr>
              <w:t>Serviços de agenciamento de viagens corporativas em conformidade com o Anexo I do edital.</w:t>
            </w:r>
            <w:bookmarkEnd w:id="36"/>
          </w:p>
          <w:p>
            <w:pPr>
              <w:pStyle w:val="Normal"/>
              <w:widowControl w:val="false"/>
              <w:spacing w:lineRule="auto" w:line="276"/>
              <w:jc w:val="both"/>
              <w:rPr>
                <w:rFonts w:ascii="Arial" w:hAnsi="Arial" w:cs="Arial"/>
                <w:sz w:val="18"/>
                <w:szCs w:val="18"/>
              </w:rPr>
            </w:pPr>
            <w:r>
              <w:rPr>
                <w:rFonts w:cs="Arial" w:ascii="Arial" w:hAnsi="Arial"/>
                <w:sz w:val="18"/>
                <w:szCs w:val="18"/>
              </w:rPr>
              <w:t>Estima-se, com custos de passagens, o valor de R$ 49.000,00 anual.</w:t>
            </w:r>
          </w:p>
          <w:p>
            <w:pPr>
              <w:pStyle w:val="Normal"/>
              <w:widowControl w:val="false"/>
              <w:spacing w:lineRule="auto" w:line="276"/>
              <w:jc w:val="both"/>
              <w:rPr>
                <w:rFonts w:ascii="Arial" w:hAnsi="Arial" w:cs="Arial"/>
                <w:sz w:val="18"/>
                <w:szCs w:val="18"/>
              </w:rPr>
            </w:pPr>
            <w:r>
              <w:rPr>
                <w:rFonts w:cs="Arial" w:ascii="Arial" w:hAnsi="Arial"/>
                <w:sz w:val="18"/>
                <w:szCs w:val="18"/>
              </w:rPr>
              <w:t>A remuneração única e exclusiva será por meio de Taxa de Agenciamento ou Taxa de Transação não sendo acrescido qualquer encargo, tal como ADE (Adicional de Emissão), ADEDU (Adicional de Emissão-DU), DU, RAT (Repasse a Terceiros), RAV (Remuneração da Agência/Agente de Viagens), SDU (Serviço DU), TRAV (Taxa de Remuneração da Agência/Agente de Viagens), ou qualquer tipo de sobretaxa sobre o valor líquido da passagem aérea como forma de remuneração pelos serviços prestados.</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t>R$ 0,01</w:t>
            </w:r>
          </w:p>
        </w:tc>
      </w:tr>
      <w:tr>
        <w:trPr/>
        <w:tc>
          <w:tcPr>
            <w:tcW w:w="851" w:type="dxa"/>
            <w:tcBorders>
              <w:top w:val="single" w:sz="4" w:space="0" w:color="000000"/>
              <w:left w:val="single" w:sz="4" w:space="0" w:color="000000"/>
              <w:bottom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b/>
                <w:bCs/>
                <w:sz w:val="18"/>
                <w:szCs w:val="18"/>
              </w:rPr>
              <w:t>02</w:t>
            </w:r>
          </w:p>
        </w:tc>
        <w:tc>
          <w:tcPr>
            <w:tcW w:w="6025" w:type="dxa"/>
            <w:tcBorders>
              <w:top w:val="single" w:sz="4" w:space="0" w:color="000000"/>
              <w:left w:val="single" w:sz="4" w:space="0" w:color="000000"/>
              <w:bottom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 xml:space="preserve">2.12.03 – </w:t>
            </w:r>
            <w:bookmarkStart w:id="37" w:name="_Hlk180057600"/>
            <w:r>
              <w:rPr>
                <w:rFonts w:cs="Arial" w:ascii="Arial" w:hAnsi="Arial"/>
                <w:sz w:val="18"/>
                <w:szCs w:val="18"/>
              </w:rPr>
              <w:t>Serviço de agenciamento de viagens terrestres – intermunicipais e interestaduais</w:t>
            </w:r>
            <w:bookmarkEnd w:id="37"/>
            <w:r>
              <w:rPr>
                <w:rFonts w:cs="Arial" w:ascii="Arial" w:hAnsi="Arial"/>
                <w:sz w:val="18"/>
                <w:szCs w:val="18"/>
              </w:rPr>
              <w:t>.</w:t>
            </w:r>
          </w:p>
          <w:p>
            <w:pPr>
              <w:pStyle w:val="Normal"/>
              <w:widowControl w:val="false"/>
              <w:spacing w:lineRule="auto" w:line="276"/>
              <w:jc w:val="both"/>
              <w:rPr>
                <w:rFonts w:ascii="Arial" w:hAnsi="Arial" w:cs="Arial"/>
                <w:sz w:val="18"/>
                <w:szCs w:val="18"/>
              </w:rPr>
            </w:pPr>
            <w:r>
              <w:rPr>
                <w:rFonts w:cs="Arial" w:ascii="Arial" w:hAnsi="Arial"/>
                <w:sz w:val="18"/>
                <w:szCs w:val="18"/>
              </w:rPr>
              <w:t>Estima-se, com custos de passagens, o valor de R$ 6.000,00 anual.</w:t>
            </w:r>
          </w:p>
          <w:p>
            <w:pPr>
              <w:pStyle w:val="Normal"/>
              <w:widowControl w:val="false"/>
              <w:spacing w:lineRule="auto" w:line="276"/>
              <w:jc w:val="both"/>
              <w:rPr>
                <w:rFonts w:ascii="Arial" w:hAnsi="Arial" w:cs="Arial"/>
                <w:sz w:val="18"/>
                <w:szCs w:val="18"/>
              </w:rPr>
            </w:pPr>
            <w:r>
              <w:rPr>
                <w:rFonts w:cs="Arial" w:ascii="Arial" w:hAnsi="Arial"/>
                <w:sz w:val="18"/>
                <w:szCs w:val="18"/>
              </w:rPr>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jc w:val="center"/>
              <w:rPr>
                <w:rFonts w:ascii="Arial" w:hAnsi="Arial" w:cs="Arial"/>
                <w:sz w:val="18"/>
                <w:szCs w:val="18"/>
              </w:rPr>
            </w:pPr>
            <w:r>
              <w:rPr>
                <w:rFonts w:cs="Arial" w:ascii="Arial" w:hAnsi="Arial"/>
                <w:sz w:val="18"/>
                <w:szCs w:val="18"/>
              </w:rPr>
              <w:t>R$12,32</w:t>
            </w:r>
          </w:p>
        </w:tc>
      </w:tr>
    </w:tbl>
    <w:p>
      <w:pPr>
        <w:pStyle w:val="Normal"/>
        <w:spacing w:lineRule="auto" w:line="276"/>
        <w:jc w:val="both"/>
        <w:rPr>
          <w:rFonts w:ascii="Arial" w:hAnsi="Arial" w:cs="Arial"/>
          <w:bCs/>
          <w:sz w:val="22"/>
          <w:szCs w:val="22"/>
        </w:rPr>
      </w:pPr>
      <w:r>
        <w:rPr>
          <w:rFonts w:cs="Arial" w:ascii="Arial" w:hAnsi="Arial"/>
          <w:bCs/>
          <w:sz w:val="22"/>
          <w:szCs w:val="22"/>
        </w:rPr>
      </w:r>
    </w:p>
    <w:p>
      <w:pPr>
        <w:pStyle w:val="Normal"/>
        <w:spacing w:lineRule="auto" w:line="276"/>
        <w:jc w:val="both"/>
        <w:rPr>
          <w:rFonts w:ascii="Arial" w:hAnsi="Arial" w:cs="Arial"/>
          <w:b/>
          <w:sz w:val="22"/>
          <w:szCs w:val="22"/>
        </w:rPr>
      </w:pPr>
      <w:r>
        <w:rPr>
          <w:rFonts w:cs="Arial" w:ascii="Arial" w:hAnsi="Arial"/>
          <w:b/>
          <w:sz w:val="22"/>
          <w:szCs w:val="22"/>
        </w:rPr>
        <w:t>1.3 – Serão aceitos valor de taxa menor que R$ 0,00.</w:t>
      </w:r>
    </w:p>
    <w:p>
      <w:pPr>
        <w:pStyle w:val="Normal"/>
        <w:spacing w:lineRule="auto" w:line="276"/>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cs="Arial" w:ascii="Arial" w:hAnsi="Arial"/>
          <w:b/>
          <w:sz w:val="22"/>
          <w:szCs w:val="22"/>
        </w:rPr>
        <w:t xml:space="preserve">2 – </w:t>
      </w:r>
      <w:r>
        <w:rPr>
          <w:rFonts w:cs="Arial" w:ascii="Arial" w:hAnsi="Arial"/>
          <w:b/>
          <w:caps/>
          <w:sz w:val="22"/>
          <w:szCs w:val="22"/>
        </w:rPr>
        <w:t>Proposta</w:t>
      </w:r>
    </w:p>
    <w:p>
      <w:pPr>
        <w:pStyle w:val="Default"/>
        <w:spacing w:lineRule="auto" w:line="360"/>
        <w:jc w:val="both"/>
        <w:rPr>
          <w:rFonts w:ascii="Arial" w:hAnsi="Arial" w:cs="Arial"/>
          <w:sz w:val="22"/>
          <w:szCs w:val="22"/>
        </w:rPr>
      </w:pPr>
      <w:r>
        <w:rPr>
          <w:rFonts w:cs="Arial" w:ascii="Arial" w:hAnsi="Arial"/>
          <w:b/>
          <w:bCs/>
          <w:sz w:val="22"/>
          <w:szCs w:val="22"/>
        </w:rPr>
        <w:t>2.1</w:t>
      </w:r>
      <w:r>
        <w:rPr>
          <w:rFonts w:cs="Arial" w:ascii="Arial" w:hAnsi="Arial"/>
          <w:sz w:val="22"/>
          <w:szCs w:val="22"/>
        </w:rPr>
        <w:t xml:space="preserve">- A proposta de preço deverá conter o seguinte elemento: </w:t>
      </w:r>
    </w:p>
    <w:p>
      <w:pPr>
        <w:pStyle w:val="Default"/>
        <w:spacing w:lineRule="auto" w:line="360"/>
        <w:jc w:val="both"/>
        <w:rPr>
          <w:rFonts w:ascii="Arial" w:hAnsi="Arial" w:cs="Arial"/>
          <w:sz w:val="22"/>
          <w:szCs w:val="22"/>
        </w:rPr>
      </w:pPr>
      <w:r>
        <w:rPr>
          <w:rFonts w:cs="Arial" w:ascii="Arial" w:hAnsi="Arial"/>
          <w:b/>
          <w:bCs/>
          <w:sz w:val="22"/>
          <w:szCs w:val="22"/>
        </w:rPr>
        <w:t xml:space="preserve">2.1.1 </w:t>
      </w:r>
      <w:r>
        <w:rPr>
          <w:rFonts w:cs="Arial" w:ascii="Arial" w:hAnsi="Arial"/>
          <w:sz w:val="22"/>
          <w:szCs w:val="22"/>
        </w:rPr>
        <w:t xml:space="preserve">- Preço unitário para a prestação de serviços, ou seja, </w:t>
      </w:r>
      <w:r>
        <w:rPr>
          <w:rFonts w:cs="Arial" w:ascii="Arial" w:hAnsi="Arial"/>
          <w:i/>
          <w:iCs/>
          <w:sz w:val="22"/>
          <w:szCs w:val="22"/>
        </w:rPr>
        <w:t>Taxa de Agenciamento/Transação (Transaction Fee) a ser cobrada por transação no agenciamento de viagens corporativas aéreas e viagens terrestres</w:t>
      </w:r>
      <w:r>
        <w:rPr>
          <w:rFonts w:cs="Arial" w:ascii="Arial" w:hAnsi="Arial"/>
          <w:sz w:val="22"/>
          <w:szCs w:val="22"/>
        </w:rPr>
        <w:t xml:space="preserve">, em algarismos, apurado à data de sua apresentação, expresso em moeda corrente nacional, sem inclusão de qualquer encargo financeiro ou previsão inflacionária, incluindo, além do lucro, todas as despesas resultantes de impostos, taxas, tributos, frete e demais encargos, assim como todas as despesas diretas ou indiretas relacionadas com a integral execução do objeto da presente licitação. </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cs="Arial" w:ascii="Arial" w:hAnsi="Arial"/>
          <w:b/>
          <w:sz w:val="22"/>
          <w:szCs w:val="22"/>
        </w:rPr>
        <w:t xml:space="preserve">3 - </w:t>
      </w:r>
      <w:r>
        <w:rPr>
          <w:rFonts w:cs="Arial" w:ascii="Arial" w:hAnsi="Arial"/>
          <w:b/>
          <w:caps/>
          <w:sz w:val="22"/>
          <w:szCs w:val="22"/>
        </w:rPr>
        <w:t>Julgamento</w:t>
      </w:r>
    </w:p>
    <w:p>
      <w:pPr>
        <w:pStyle w:val="Default"/>
        <w:spacing w:lineRule="auto" w:line="360"/>
        <w:jc w:val="both"/>
        <w:rPr>
          <w:rFonts w:ascii="Arial" w:hAnsi="Arial" w:cs="Arial"/>
          <w:sz w:val="22"/>
          <w:szCs w:val="22"/>
        </w:rPr>
      </w:pPr>
      <w:r>
        <w:rPr>
          <w:rFonts w:cs="Arial" w:ascii="Arial" w:hAnsi="Arial"/>
          <w:b/>
          <w:bCs/>
          <w:sz w:val="22"/>
          <w:szCs w:val="22"/>
        </w:rPr>
        <w:t>3.1</w:t>
      </w:r>
      <w:r>
        <w:rPr>
          <w:rFonts w:cs="Arial" w:ascii="Arial" w:hAnsi="Arial"/>
          <w:sz w:val="22"/>
          <w:szCs w:val="22"/>
        </w:rPr>
        <w:t xml:space="preserve">- O julgamento da licitação será do tipo menor preço e a classificação das licitantes far-se-á de acordo com menor preço ofertado para a taxa de agenciamento de viagens corporativas aéreas e viagens terrestres. </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4 - </w:t>
      </w:r>
      <w:r>
        <w:rPr>
          <w:rFonts w:cs="Arial" w:ascii="Arial" w:hAnsi="Arial"/>
          <w:b/>
          <w:bCs/>
          <w:caps/>
          <w:sz w:val="22"/>
          <w:szCs w:val="22"/>
        </w:rPr>
        <w:t xml:space="preserve">Quantidade e valor estimados </w:t>
      </w:r>
    </w:p>
    <w:p>
      <w:pPr>
        <w:pStyle w:val="Default"/>
        <w:spacing w:lineRule="auto" w:line="360"/>
        <w:jc w:val="both"/>
        <w:rPr>
          <w:rFonts w:ascii="Arial" w:hAnsi="Arial" w:cs="Arial"/>
          <w:sz w:val="22"/>
          <w:szCs w:val="22"/>
        </w:rPr>
      </w:pPr>
      <w:r>
        <w:rPr>
          <w:rFonts w:cs="Arial" w:ascii="Arial" w:hAnsi="Arial"/>
          <w:sz w:val="22"/>
          <w:szCs w:val="22"/>
        </w:rPr>
        <w:t xml:space="preserve">4.1 – O valor estimado para o item 01 - passagens aéreas é de R$ 49.000,00 (quarenta e nove mil reais) e para o item 02 - viagens terrestres é de R$ 6.000,00 (vinte mil reais), durante o período de 12 (doze) meses.  </w:t>
      </w:r>
    </w:p>
    <w:p>
      <w:pPr>
        <w:pStyle w:val="Normal"/>
        <w:spacing w:lineRule="auto" w:line="360"/>
        <w:jc w:val="both"/>
        <w:rPr>
          <w:rFonts w:ascii="Arial" w:hAnsi="Arial" w:cs="Arial"/>
          <w:sz w:val="22"/>
          <w:szCs w:val="22"/>
        </w:rPr>
      </w:pPr>
      <w:r>
        <w:rPr>
          <w:rFonts w:cs="Arial" w:ascii="Arial" w:hAnsi="Arial"/>
          <w:sz w:val="22"/>
          <w:szCs w:val="22"/>
        </w:rPr>
        <w:t>4.2 - O valor estimado servirá tão somente como subsídio às licitantes na formulação das propostas e na indicação do valor de agenciamento de viagens, não constituindo qualquer compromisso futuro, pois o fornecimento das passagens será efetuado mediante requisição e de acordo com as necessidades desta Prefeitura.</w:t>
      </w:r>
    </w:p>
    <w:p>
      <w:pPr>
        <w:pStyle w:val="Normal"/>
        <w:spacing w:lineRule="auto" w:line="360"/>
        <w:jc w:val="both"/>
        <w:rPr>
          <w:rFonts w:ascii="Arial" w:hAnsi="Arial" w:cs="Arial"/>
          <w:sz w:val="22"/>
          <w:szCs w:val="22"/>
        </w:rPr>
      </w:pPr>
      <w:r>
        <w:rPr>
          <w:rFonts w:cs="Arial" w:ascii="Arial" w:hAnsi="Arial"/>
          <w:sz w:val="22"/>
          <w:szCs w:val="22"/>
        </w:rPr>
        <w:t>4.3 -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5 - DAS DISPOSIÇÕES GERAIS </w:t>
      </w:r>
    </w:p>
    <w:p>
      <w:pPr>
        <w:pStyle w:val="Default"/>
        <w:spacing w:lineRule="auto" w:line="360"/>
        <w:jc w:val="both"/>
        <w:rPr>
          <w:rFonts w:ascii="Arial" w:hAnsi="Arial" w:cs="Arial"/>
          <w:sz w:val="22"/>
          <w:szCs w:val="22"/>
        </w:rPr>
      </w:pPr>
      <w:r>
        <w:rPr>
          <w:rFonts w:cs="Arial" w:ascii="Arial" w:hAnsi="Arial"/>
          <w:sz w:val="22"/>
          <w:szCs w:val="22"/>
        </w:rPr>
        <w:t xml:space="preserve">5.1 - Para os fins desta licitação, considera-se: </w:t>
      </w:r>
    </w:p>
    <w:p>
      <w:pPr>
        <w:pStyle w:val="Default"/>
        <w:numPr>
          <w:ilvl w:val="0"/>
          <w:numId w:val="12"/>
        </w:numPr>
        <w:spacing w:lineRule="auto" w:line="360"/>
        <w:ind w:hanging="0" w:left="0"/>
        <w:jc w:val="both"/>
        <w:rPr>
          <w:rFonts w:ascii="Arial" w:hAnsi="Arial" w:cs="Arial"/>
          <w:sz w:val="22"/>
          <w:szCs w:val="22"/>
        </w:rPr>
      </w:pPr>
      <w:r>
        <w:rPr>
          <w:rFonts w:cs="Arial" w:ascii="Arial" w:hAnsi="Arial"/>
          <w:b/>
          <w:bCs/>
          <w:sz w:val="22"/>
          <w:szCs w:val="22"/>
        </w:rPr>
        <w:t>E-Ticket</w:t>
      </w:r>
      <w:r>
        <w:rPr>
          <w:rFonts w:cs="Arial" w:ascii="Arial" w:hAnsi="Arial"/>
          <w:sz w:val="22"/>
          <w:szCs w:val="22"/>
        </w:rPr>
        <w:t xml:space="preserve">: passagem eletrônica é um registro no sistema de reservas da companhia que contém todas as informações sobre o voo/passagem, viajante e a forma de pagamento, acessível nos aeroportos/rodoviárias em todo o mundo; </w:t>
      </w:r>
    </w:p>
    <w:p>
      <w:pPr>
        <w:pStyle w:val="Default"/>
        <w:numPr>
          <w:ilvl w:val="0"/>
          <w:numId w:val="12"/>
        </w:numPr>
        <w:tabs>
          <w:tab w:val="clear" w:pos="709"/>
          <w:tab w:val="left" w:pos="825" w:leader="none"/>
        </w:tabs>
        <w:spacing w:lineRule="auto" w:line="360"/>
        <w:ind w:hanging="0" w:left="0"/>
        <w:jc w:val="both"/>
        <w:rPr>
          <w:rFonts w:ascii="Arial" w:hAnsi="Arial" w:cs="Arial"/>
          <w:sz w:val="22"/>
          <w:szCs w:val="22"/>
        </w:rPr>
      </w:pPr>
      <w:r>
        <w:rPr>
          <w:rFonts w:cs="Arial" w:ascii="Arial" w:hAnsi="Arial"/>
          <w:b/>
          <w:bCs/>
          <w:sz w:val="22"/>
          <w:szCs w:val="22"/>
        </w:rPr>
        <w:t>Tarifa Promocional</w:t>
      </w:r>
      <w:r>
        <w:rPr>
          <w:rFonts w:cs="Arial" w:ascii="Arial" w:hAnsi="Arial"/>
          <w:sz w:val="22"/>
          <w:szCs w:val="22"/>
        </w:rPr>
        <w:t xml:space="preserve">: tarifas mais baratas oferecidas pelas companhias e pode ter restrições, como por exemplo, ida e volta ou somente ida, ou ainda, não ter valor reembolsável; </w:t>
      </w:r>
    </w:p>
    <w:p>
      <w:pPr>
        <w:pStyle w:val="Default"/>
        <w:numPr>
          <w:ilvl w:val="0"/>
          <w:numId w:val="12"/>
        </w:numPr>
        <w:spacing w:lineRule="auto" w:line="360"/>
        <w:ind w:hanging="0" w:left="0"/>
        <w:jc w:val="both"/>
        <w:rPr>
          <w:rFonts w:ascii="Arial" w:hAnsi="Arial" w:cs="Arial"/>
          <w:sz w:val="22"/>
          <w:szCs w:val="22"/>
        </w:rPr>
      </w:pPr>
      <w:r>
        <w:rPr>
          <w:rFonts w:cs="Arial" w:ascii="Arial" w:hAnsi="Arial"/>
          <w:b/>
          <w:bCs/>
          <w:sz w:val="22"/>
          <w:szCs w:val="22"/>
        </w:rPr>
        <w:t>Tarifa cheia/Full Fare</w:t>
      </w:r>
      <w:r>
        <w:rPr>
          <w:rFonts w:cs="Arial" w:ascii="Arial" w:hAnsi="Arial"/>
          <w:sz w:val="22"/>
          <w:szCs w:val="22"/>
        </w:rPr>
        <w:t xml:space="preserve">: Tarifa cheia, normal sem restrições. Aplicável na classe econômica (mais cara), executiva e primeira; </w:t>
      </w:r>
    </w:p>
    <w:p>
      <w:pPr>
        <w:pStyle w:val="Default"/>
        <w:numPr>
          <w:ilvl w:val="0"/>
          <w:numId w:val="12"/>
        </w:numPr>
        <w:tabs>
          <w:tab w:val="clear" w:pos="709"/>
          <w:tab w:val="left" w:pos="975" w:leader="none"/>
        </w:tabs>
        <w:spacing w:lineRule="auto" w:line="360"/>
        <w:ind w:hanging="0" w:left="0"/>
        <w:jc w:val="both"/>
        <w:rPr>
          <w:rFonts w:ascii="Arial" w:hAnsi="Arial" w:cs="Arial"/>
          <w:sz w:val="22"/>
          <w:szCs w:val="22"/>
        </w:rPr>
      </w:pPr>
      <w:r>
        <w:rPr>
          <w:rFonts w:cs="Arial" w:ascii="Arial" w:hAnsi="Arial"/>
          <w:b/>
          <w:bCs/>
          <w:sz w:val="22"/>
          <w:szCs w:val="22"/>
        </w:rPr>
        <w:t>Transaction Fee</w:t>
      </w:r>
      <w:r>
        <w:rPr>
          <w:rFonts w:cs="Arial" w:ascii="Arial" w:hAnsi="Arial"/>
          <w:sz w:val="22"/>
          <w:szCs w:val="22"/>
        </w:rPr>
        <w:t xml:space="preserve">: modelo pelo qual o cliente remunera os serviços das agências de viagens mediante taxa fixa por transação para suportar integralmente todos os custos diretos e indiretos envolvidos na administração das demandas de viagens; </w:t>
      </w:r>
    </w:p>
    <w:p>
      <w:pPr>
        <w:pStyle w:val="Default"/>
        <w:numPr>
          <w:ilvl w:val="0"/>
          <w:numId w:val="12"/>
        </w:numPr>
        <w:spacing w:lineRule="auto" w:line="360"/>
        <w:ind w:hanging="0" w:left="0"/>
        <w:jc w:val="both"/>
        <w:rPr>
          <w:rFonts w:ascii="Arial" w:hAnsi="Arial" w:cs="Arial"/>
          <w:sz w:val="22"/>
          <w:szCs w:val="22"/>
        </w:rPr>
      </w:pPr>
      <w:r>
        <w:rPr>
          <w:rFonts w:cs="Arial" w:ascii="Arial" w:hAnsi="Arial"/>
          <w:b/>
          <w:bCs/>
          <w:sz w:val="22"/>
          <w:szCs w:val="22"/>
        </w:rPr>
        <w:t>Interessado</w:t>
      </w:r>
      <w:r>
        <w:rPr>
          <w:rFonts w:cs="Arial" w:ascii="Arial" w:hAnsi="Arial"/>
          <w:sz w:val="22"/>
          <w:szCs w:val="22"/>
        </w:rPr>
        <w:t xml:space="preserve">: servidor que realizará a viagem; </w:t>
      </w:r>
    </w:p>
    <w:p>
      <w:pPr>
        <w:pStyle w:val="Default"/>
        <w:numPr>
          <w:ilvl w:val="0"/>
          <w:numId w:val="12"/>
        </w:numPr>
        <w:spacing w:lineRule="auto" w:line="360"/>
        <w:ind w:hanging="0" w:left="0"/>
        <w:jc w:val="both"/>
        <w:rPr>
          <w:rFonts w:ascii="Arial" w:hAnsi="Arial" w:cs="Arial"/>
          <w:sz w:val="22"/>
          <w:szCs w:val="22"/>
        </w:rPr>
      </w:pPr>
      <w:r>
        <w:rPr>
          <w:rFonts w:cs="Arial" w:ascii="Arial" w:hAnsi="Arial"/>
          <w:b/>
          <w:bCs/>
          <w:sz w:val="22"/>
          <w:szCs w:val="22"/>
        </w:rPr>
        <w:t>Gestor do contrato</w:t>
      </w:r>
      <w:r>
        <w:rPr>
          <w:rFonts w:cs="Arial" w:ascii="Arial" w:hAnsi="Arial"/>
          <w:sz w:val="22"/>
          <w:szCs w:val="22"/>
        </w:rPr>
        <w:t>: servidor da Prefeitura do Município de Itatiba, formalmente designado como responsável pelo acompanhamento e controle da execução do contrato celebrado com a agência de viagens corporativas;</w:t>
      </w:r>
    </w:p>
    <w:p>
      <w:pPr>
        <w:pStyle w:val="Default"/>
        <w:numPr>
          <w:ilvl w:val="0"/>
          <w:numId w:val="12"/>
        </w:numPr>
        <w:spacing w:lineRule="auto" w:line="360"/>
        <w:ind w:hanging="0" w:left="0"/>
        <w:jc w:val="both"/>
        <w:rPr>
          <w:rFonts w:ascii="Arial" w:hAnsi="Arial" w:cs="Arial"/>
          <w:sz w:val="22"/>
          <w:szCs w:val="22"/>
        </w:rPr>
      </w:pPr>
      <w:r>
        <w:rPr>
          <w:rFonts w:cs="Arial" w:ascii="Arial" w:hAnsi="Arial"/>
          <w:b/>
          <w:bCs/>
          <w:sz w:val="22"/>
          <w:szCs w:val="22"/>
        </w:rPr>
        <w:t xml:space="preserve">Reserva </w:t>
      </w:r>
      <w:r>
        <w:rPr>
          <w:rFonts w:cs="Arial" w:ascii="Arial" w:hAnsi="Arial"/>
          <w:sz w:val="22"/>
          <w:szCs w:val="22"/>
        </w:rPr>
        <w:t xml:space="preserve">- </w:t>
      </w:r>
      <w:r>
        <w:rPr>
          <w:rFonts w:cs="Arial" w:ascii="Arial" w:hAnsi="Arial"/>
          <w:i/>
          <w:iCs/>
          <w:sz w:val="22"/>
          <w:szCs w:val="22"/>
        </w:rPr>
        <w:t xml:space="preserve">reservation </w:t>
      </w:r>
      <w:r>
        <w:rPr>
          <w:rFonts w:cs="Arial" w:ascii="Arial" w:hAnsi="Arial"/>
          <w:sz w:val="22"/>
          <w:szCs w:val="22"/>
        </w:rPr>
        <w:t xml:space="preserve">(equivalente ao termo </w:t>
      </w:r>
      <w:r>
        <w:rPr>
          <w:rFonts w:cs="Arial" w:ascii="Arial" w:hAnsi="Arial"/>
          <w:i/>
          <w:iCs/>
          <w:sz w:val="22"/>
          <w:szCs w:val="22"/>
        </w:rPr>
        <w:t>“booking”</w:t>
      </w:r>
      <w:r>
        <w:rPr>
          <w:rFonts w:cs="Arial" w:ascii="Arial" w:hAnsi="Arial"/>
          <w:sz w:val="22"/>
          <w:szCs w:val="22"/>
        </w:rPr>
        <w:t xml:space="preserve">): Bloqueio de assentos ou acomodações para um passageiro, ou reserva antecipada de espaço para bagagem, carga ou correspondência; </w:t>
      </w:r>
    </w:p>
    <w:p>
      <w:pPr>
        <w:pStyle w:val="Default"/>
        <w:numPr>
          <w:ilvl w:val="0"/>
          <w:numId w:val="12"/>
        </w:numPr>
        <w:tabs>
          <w:tab w:val="clear" w:pos="709"/>
          <w:tab w:val="left" w:pos="870" w:leader="none"/>
        </w:tabs>
        <w:spacing w:lineRule="auto" w:line="360"/>
        <w:ind w:hanging="0" w:left="0"/>
        <w:jc w:val="both"/>
        <w:rPr>
          <w:rFonts w:ascii="Arial" w:hAnsi="Arial" w:cs="Arial"/>
          <w:sz w:val="22"/>
          <w:szCs w:val="22"/>
        </w:rPr>
      </w:pPr>
      <w:r>
        <w:rPr>
          <w:rFonts w:cs="Arial" w:ascii="Arial" w:hAnsi="Arial"/>
          <w:b/>
          <w:bCs/>
          <w:sz w:val="22"/>
          <w:szCs w:val="22"/>
        </w:rPr>
        <w:t>Emissão</w:t>
      </w:r>
      <w:r>
        <w:rPr>
          <w:rFonts w:cs="Arial" w:ascii="Arial" w:hAnsi="Arial"/>
          <w:sz w:val="22"/>
          <w:szCs w:val="22"/>
        </w:rPr>
        <w:t xml:space="preserve">: geração de um bilhete de passagem; </w:t>
      </w:r>
    </w:p>
    <w:p>
      <w:pPr>
        <w:pStyle w:val="Default"/>
        <w:numPr>
          <w:ilvl w:val="0"/>
          <w:numId w:val="12"/>
        </w:numPr>
        <w:spacing w:lineRule="auto" w:line="360"/>
        <w:ind w:hanging="0" w:left="0"/>
        <w:jc w:val="both"/>
        <w:rPr>
          <w:rFonts w:ascii="Arial" w:hAnsi="Arial" w:cs="Arial"/>
          <w:sz w:val="22"/>
          <w:szCs w:val="22"/>
        </w:rPr>
      </w:pPr>
      <w:r>
        <w:rPr>
          <w:rFonts w:cs="Arial" w:ascii="Arial" w:hAnsi="Arial"/>
          <w:b/>
          <w:bCs/>
          <w:sz w:val="22"/>
          <w:szCs w:val="22"/>
        </w:rPr>
        <w:t xml:space="preserve">Reemissão </w:t>
      </w:r>
      <w:r>
        <w:rPr>
          <w:rFonts w:cs="Arial" w:ascii="Arial" w:hAnsi="Arial"/>
          <w:sz w:val="22"/>
          <w:szCs w:val="22"/>
        </w:rPr>
        <w:t xml:space="preserve">- </w:t>
      </w:r>
      <w:r>
        <w:rPr>
          <w:rFonts w:cs="Arial" w:ascii="Arial" w:hAnsi="Arial"/>
          <w:i/>
          <w:iCs/>
          <w:sz w:val="22"/>
          <w:szCs w:val="22"/>
        </w:rPr>
        <w:t>reissue</w:t>
      </w:r>
      <w:r>
        <w:rPr>
          <w:rFonts w:cs="Arial" w:ascii="Arial" w:hAnsi="Arial"/>
          <w:sz w:val="22"/>
          <w:szCs w:val="22"/>
        </w:rPr>
        <w:t xml:space="preserve">: geração de um novo bilhete de passagem em razão de qualquer alteração (sinônimo de remarcação e alteração); </w:t>
      </w:r>
    </w:p>
    <w:p>
      <w:pPr>
        <w:pStyle w:val="Default"/>
        <w:numPr>
          <w:ilvl w:val="0"/>
          <w:numId w:val="12"/>
        </w:numPr>
        <w:spacing w:lineRule="auto" w:line="360"/>
        <w:ind w:hanging="0" w:left="0"/>
        <w:jc w:val="both"/>
        <w:rPr>
          <w:rFonts w:ascii="Arial" w:hAnsi="Arial" w:cs="Arial"/>
          <w:sz w:val="22"/>
          <w:szCs w:val="22"/>
        </w:rPr>
      </w:pPr>
      <w:r>
        <w:rPr>
          <w:rFonts w:cs="Arial" w:ascii="Arial" w:hAnsi="Arial"/>
          <w:b/>
          <w:bCs/>
          <w:sz w:val="22"/>
          <w:szCs w:val="22"/>
        </w:rPr>
        <w:t>Seguro viagem</w:t>
      </w:r>
      <w:r>
        <w:rPr>
          <w:rFonts w:cs="Arial" w:ascii="Arial" w:hAnsi="Arial"/>
          <w:sz w:val="22"/>
          <w:szCs w:val="22"/>
        </w:rPr>
        <w:t xml:space="preserve">: proteção contra riscos de morte acidental e invalidez permanente, total ou parcial por acidente. Pode incluir coberturas negociadas, como despesas médicas, hospitalares, odontológicas, diárias por atraso de voo, entre outras; </w:t>
      </w:r>
    </w:p>
    <w:p>
      <w:pPr>
        <w:pStyle w:val="Default"/>
        <w:numPr>
          <w:ilvl w:val="0"/>
          <w:numId w:val="12"/>
        </w:numPr>
        <w:tabs>
          <w:tab w:val="clear" w:pos="709"/>
          <w:tab w:val="left" w:pos="990" w:leader="none"/>
        </w:tabs>
        <w:spacing w:lineRule="auto" w:line="360"/>
        <w:ind w:hanging="0" w:left="0"/>
        <w:jc w:val="both"/>
        <w:rPr>
          <w:rFonts w:ascii="Arial" w:hAnsi="Arial" w:cs="Arial"/>
          <w:sz w:val="22"/>
          <w:szCs w:val="22"/>
        </w:rPr>
      </w:pPr>
      <w:r>
        <w:rPr>
          <w:rFonts w:cs="Arial" w:ascii="Arial" w:hAnsi="Arial"/>
          <w:b/>
          <w:bCs/>
          <w:sz w:val="22"/>
          <w:szCs w:val="22"/>
        </w:rPr>
        <w:t>Seguro bagagem</w:t>
      </w:r>
      <w:r>
        <w:rPr>
          <w:rFonts w:cs="Arial" w:ascii="Arial" w:hAnsi="Arial"/>
          <w:sz w:val="22"/>
          <w:szCs w:val="22"/>
        </w:rPr>
        <w:t xml:space="preserve">: proteção contra perda, furto, roubo, extravio ou danos à bagagem; </w:t>
      </w:r>
    </w:p>
    <w:p>
      <w:pPr>
        <w:pStyle w:val="Default"/>
        <w:spacing w:lineRule="auto" w:line="360"/>
        <w:jc w:val="both"/>
        <w:rPr>
          <w:rFonts w:ascii="Arial" w:hAnsi="Arial" w:cs="Arial"/>
          <w:b/>
          <w:bCs/>
          <w:sz w:val="22"/>
          <w:szCs w:val="22"/>
        </w:rPr>
      </w:pPr>
      <w:r>
        <w:rPr>
          <w:rFonts w:cs="Arial" w:ascii="Arial" w:hAnsi="Arial"/>
          <w:b/>
          <w:bCs/>
          <w:sz w:val="22"/>
          <w:szCs w:val="22"/>
        </w:rPr>
      </w:r>
    </w:p>
    <w:p>
      <w:pPr>
        <w:pStyle w:val="Default"/>
        <w:spacing w:lineRule="auto" w:line="360"/>
        <w:jc w:val="both"/>
        <w:rPr>
          <w:rFonts w:ascii="Arial" w:hAnsi="Arial" w:cs="Arial"/>
          <w:sz w:val="22"/>
          <w:szCs w:val="22"/>
        </w:rPr>
      </w:pPr>
      <w:r>
        <w:rPr>
          <w:rFonts w:cs="Arial" w:ascii="Arial" w:hAnsi="Arial"/>
          <w:b/>
          <w:bCs/>
          <w:sz w:val="22"/>
          <w:szCs w:val="22"/>
        </w:rPr>
        <w:t>6. DOS SERVIÇOS COMPREENDIDOS</w:t>
      </w:r>
    </w:p>
    <w:p>
      <w:pPr>
        <w:pStyle w:val="Default"/>
        <w:spacing w:lineRule="auto" w:line="360"/>
        <w:jc w:val="both"/>
        <w:rPr>
          <w:rFonts w:ascii="Arial" w:hAnsi="Arial" w:cs="Arial"/>
          <w:sz w:val="22"/>
          <w:szCs w:val="22"/>
        </w:rPr>
      </w:pPr>
      <w:r>
        <w:rPr>
          <w:rFonts w:cs="Arial" w:ascii="Arial" w:hAnsi="Arial"/>
          <w:b/>
          <w:bCs/>
          <w:sz w:val="22"/>
          <w:szCs w:val="22"/>
        </w:rPr>
        <w:t>a) Para o item 01 – viagens aéreas</w:t>
      </w:r>
    </w:p>
    <w:p>
      <w:pPr>
        <w:pStyle w:val="Normal"/>
        <w:spacing w:lineRule="auto" w:line="360"/>
        <w:jc w:val="both"/>
        <w:rPr>
          <w:rFonts w:ascii="Arial" w:hAnsi="Arial" w:cs="Arial"/>
          <w:sz w:val="22"/>
          <w:szCs w:val="22"/>
        </w:rPr>
      </w:pPr>
      <w:r>
        <w:rPr>
          <w:rFonts w:cs="Arial" w:ascii="Arial" w:hAnsi="Arial"/>
          <w:sz w:val="22"/>
          <w:szCs w:val="22"/>
        </w:rPr>
        <w:t>6.1 – A CONTRATADA deverá reservar, confirmar, emitir e enviar os bilhetes eletrônicos, atendendo às datas, horários e voos estabelecidos pela Prefeitura. Uma vez solicitada a emissão, a CONTRATADA deverá se responsabilizar por emitir o bilhete, conforme solicitado. A CONTRATADA deverá informar à Prefeitura sempre que houver alteração de preço de tarifa;</w:t>
      </w:r>
    </w:p>
    <w:p>
      <w:pPr>
        <w:pStyle w:val="Normal"/>
        <w:spacing w:lineRule="auto" w:line="360"/>
        <w:jc w:val="both"/>
        <w:rPr>
          <w:rFonts w:ascii="Arial" w:hAnsi="Arial" w:cs="Arial"/>
          <w:sz w:val="22"/>
          <w:szCs w:val="22"/>
        </w:rPr>
      </w:pPr>
      <w:r>
        <w:rPr>
          <w:rStyle w:val="fontstyle21"/>
          <w:b w:val="false"/>
          <w:bCs w:val="false"/>
          <w:sz w:val="22"/>
          <w:szCs w:val="22"/>
        </w:rPr>
        <w:t>6.2. A CONTRATADA deverá n</w:t>
      </w:r>
      <w:r>
        <w:rPr>
          <w:rStyle w:val="fontstyle01"/>
          <w:sz w:val="22"/>
          <w:szCs w:val="22"/>
        </w:rPr>
        <w:t>egociar tarifas promocionais com as companhias aérea</w:t>
      </w:r>
    </w:p>
    <w:p>
      <w:pPr>
        <w:pStyle w:val="Normal"/>
        <w:spacing w:lineRule="auto" w:line="360"/>
        <w:jc w:val="both"/>
        <w:rPr>
          <w:rFonts w:ascii="Arial" w:hAnsi="Arial" w:cs="Arial"/>
          <w:sz w:val="22"/>
          <w:szCs w:val="22"/>
        </w:rPr>
      </w:pPr>
      <w:r>
        <w:rPr>
          <w:rStyle w:val="fontstyle21"/>
          <w:b w:val="false"/>
          <w:bCs w:val="false"/>
          <w:sz w:val="22"/>
          <w:szCs w:val="22"/>
        </w:rPr>
        <w:t>6.4. A CONTRATADA deverá</w:t>
      </w:r>
      <w:r>
        <w:rPr>
          <w:rStyle w:val="fontstyle01"/>
          <w:sz w:val="22"/>
          <w:szCs w:val="22"/>
        </w:rPr>
        <w:t xml:space="preserve"> reembolsar ao </w:t>
      </w:r>
      <w:r>
        <w:rPr>
          <w:rStyle w:val="fontstyle21"/>
          <w:b w:val="false"/>
          <w:bCs w:val="false"/>
          <w:sz w:val="22"/>
          <w:szCs w:val="22"/>
        </w:rPr>
        <w:t xml:space="preserve">CONTRATANTE </w:t>
      </w:r>
      <w:r>
        <w:rPr>
          <w:rStyle w:val="fontstyle01"/>
          <w:sz w:val="22"/>
          <w:szCs w:val="22"/>
        </w:rPr>
        <w:t xml:space="preserve">em até </w:t>
      </w:r>
      <w:r>
        <w:rPr>
          <w:rStyle w:val="fontstyle21"/>
          <w:b w:val="false"/>
          <w:bCs w:val="false"/>
          <w:sz w:val="22"/>
          <w:szCs w:val="22"/>
        </w:rPr>
        <w:t xml:space="preserve">60 </w:t>
      </w:r>
      <w:r>
        <w:rPr>
          <w:rStyle w:val="fontstyle01"/>
          <w:sz w:val="22"/>
          <w:szCs w:val="22"/>
        </w:rPr>
        <w:t xml:space="preserve">(sessenta) </w:t>
      </w:r>
      <w:r>
        <w:rPr>
          <w:rStyle w:val="fontstyle21"/>
          <w:b w:val="false"/>
          <w:bCs w:val="false"/>
          <w:sz w:val="22"/>
          <w:szCs w:val="22"/>
        </w:rPr>
        <w:t>dias</w:t>
      </w:r>
      <w:r>
        <w:rPr>
          <w:rStyle w:val="fontstyle01"/>
          <w:sz w:val="22"/>
          <w:szCs w:val="22"/>
        </w:rPr>
        <w:t xml:space="preserve">, </w:t>
      </w:r>
      <w:r>
        <w:rPr>
          <w:rStyle w:val="fontstyle21"/>
          <w:b w:val="false"/>
          <w:bCs w:val="false"/>
          <w:sz w:val="22"/>
          <w:szCs w:val="22"/>
        </w:rPr>
        <w:t>a partir da data de cancelamento do bilhete</w:t>
      </w:r>
      <w:r>
        <w:rPr>
          <w:rStyle w:val="fontstyle01"/>
          <w:sz w:val="22"/>
          <w:szCs w:val="22"/>
        </w:rPr>
        <w:t>, o valor das passagens aéreas emitidas, pagas e não utilizadas, deduzidos os valores referentes às multas cobradas pelas companhias aéreas, independentemente da vigência do contrato.</w:t>
      </w:r>
    </w:p>
    <w:p>
      <w:pPr>
        <w:pStyle w:val="Normal"/>
        <w:spacing w:lineRule="auto" w:line="360"/>
        <w:jc w:val="both"/>
        <w:rPr>
          <w:rFonts w:ascii="Arial" w:hAnsi="Arial" w:cs="Arial"/>
          <w:sz w:val="22"/>
          <w:szCs w:val="22"/>
        </w:rPr>
      </w:pPr>
      <w:r>
        <w:rPr>
          <w:rFonts w:cs="Arial" w:ascii="Arial" w:hAnsi="Arial"/>
          <w:sz w:val="22"/>
          <w:szCs w:val="22"/>
        </w:rPr>
        <w:t>6.5 – A CONTRATADA deverá creditar, dentro do prazo de 05 (cinco) dias úteis, o valor das passagens requisitadas e não utilizadas pela Prefeitura, tão logo sejam ressarcidas pelas companhias aéreas, devendo ser apresentado o comprovante de ressarcimento, que poderá ser realizado através de fatura de crédito.</w:t>
      </w:r>
    </w:p>
    <w:p>
      <w:pPr>
        <w:pStyle w:val="Normal"/>
        <w:spacing w:lineRule="auto" w:line="360"/>
        <w:jc w:val="both"/>
        <w:rPr>
          <w:rFonts w:ascii="Arial" w:hAnsi="Arial" w:cs="Arial"/>
          <w:sz w:val="22"/>
          <w:szCs w:val="22"/>
        </w:rPr>
      </w:pPr>
      <w:r>
        <w:rPr>
          <w:rFonts w:cs="Arial" w:ascii="Arial" w:hAnsi="Arial"/>
          <w:sz w:val="22"/>
          <w:szCs w:val="22"/>
        </w:rPr>
        <w:t>6.5.1 – A forma de reversão da passagem não utilizada, por medida de simplificação processual, dar-se-á mediante glosa dos valores respectivos na própria fatura mensal apresentada pela CONTRATADA.</w:t>
      </w:r>
    </w:p>
    <w:p>
      <w:pPr>
        <w:pStyle w:val="Normal"/>
        <w:spacing w:lineRule="auto" w:line="360"/>
        <w:jc w:val="both"/>
        <w:rPr>
          <w:rFonts w:ascii="Arial" w:hAnsi="Arial" w:cs="Arial"/>
          <w:sz w:val="22"/>
          <w:szCs w:val="22"/>
        </w:rPr>
      </w:pPr>
      <w:r>
        <w:rPr>
          <w:rFonts w:cs="Arial" w:ascii="Arial" w:hAnsi="Arial"/>
          <w:sz w:val="22"/>
          <w:szCs w:val="22"/>
        </w:rPr>
        <w:t>6.6 – Os bilhetes eletrônicos serão solicitados com o prazo mínimo de 48 (quarenta e oito) horas de antecedência em relação ao horário de embarque, salvo em situações de emergência;</w:t>
      </w:r>
    </w:p>
    <w:p>
      <w:pPr>
        <w:pStyle w:val="Normal"/>
        <w:spacing w:lineRule="auto" w:line="360"/>
        <w:jc w:val="both"/>
        <w:rPr>
          <w:rFonts w:ascii="Arial" w:hAnsi="Arial" w:cs="Arial"/>
          <w:sz w:val="22"/>
          <w:szCs w:val="22"/>
        </w:rPr>
      </w:pPr>
      <w:r>
        <w:rPr>
          <w:rFonts w:cs="Arial" w:ascii="Arial" w:hAnsi="Arial"/>
          <w:sz w:val="22"/>
          <w:szCs w:val="22"/>
        </w:rPr>
        <w:t xml:space="preserve">6.7 – Os bilhetes eletrônicos, uma vez emitidos, deverão ser enviados à Prefeitura via </w:t>
      </w:r>
      <w:r>
        <w:rPr>
          <w:rFonts w:cs="Arial" w:ascii="Arial" w:hAnsi="Arial"/>
          <w:i/>
          <w:sz w:val="22"/>
          <w:szCs w:val="22"/>
        </w:rPr>
        <w:t>e-mail</w:t>
      </w: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6.8 – No caso de solicitações emergenciais, a CONTRATADA deverá informar por telefone o número do bilhete eletrônico para que o servidor indicado para a viagem possa retirar a passagem no aeroporto;</w:t>
      </w:r>
    </w:p>
    <w:p>
      <w:pPr>
        <w:pStyle w:val="Normal"/>
        <w:spacing w:lineRule="auto" w:line="360"/>
        <w:jc w:val="both"/>
        <w:rPr>
          <w:rFonts w:ascii="Arial" w:hAnsi="Arial" w:cs="Arial"/>
          <w:sz w:val="22"/>
          <w:szCs w:val="22"/>
        </w:rPr>
      </w:pPr>
      <w:r>
        <w:rPr>
          <w:rFonts w:cs="Arial" w:ascii="Arial" w:hAnsi="Arial"/>
          <w:sz w:val="22"/>
          <w:szCs w:val="22"/>
        </w:rPr>
        <w:t>6.8.1 – Caracterizam-se como solicitações emergenciais as que, se não realizadas de imediato, possam acarretar de alguma forma prejuízo e/ou transtorno para a CONTRATANTE e/ou seu servidor;</w:t>
      </w:r>
    </w:p>
    <w:p>
      <w:pPr>
        <w:pStyle w:val="Normal"/>
        <w:spacing w:lineRule="auto" w:line="360"/>
        <w:jc w:val="both"/>
        <w:rPr>
          <w:rFonts w:ascii="Arial" w:hAnsi="Arial" w:cs="Arial"/>
          <w:sz w:val="22"/>
          <w:szCs w:val="22"/>
        </w:rPr>
      </w:pPr>
      <w:r>
        <w:rPr>
          <w:rFonts w:cs="Arial" w:ascii="Arial" w:hAnsi="Arial"/>
          <w:sz w:val="22"/>
          <w:szCs w:val="22"/>
        </w:rPr>
        <w:t>6.9 – A CONTRATADA deverá assessorar a CONTRATANTE para a adequada definição do melhor roteiro, tarifas, horários e frequência de voos, sempre que solicitada;</w:t>
      </w:r>
    </w:p>
    <w:p>
      <w:pPr>
        <w:pStyle w:val="Normal"/>
        <w:spacing w:lineRule="auto" w:line="360"/>
        <w:jc w:val="both"/>
        <w:rPr>
          <w:rFonts w:ascii="Arial" w:hAnsi="Arial" w:cs="Arial"/>
          <w:sz w:val="22"/>
          <w:szCs w:val="22"/>
        </w:rPr>
      </w:pPr>
      <w:r>
        <w:rPr>
          <w:rFonts w:cs="Arial" w:ascii="Arial" w:hAnsi="Arial"/>
          <w:sz w:val="22"/>
          <w:szCs w:val="22"/>
        </w:rPr>
        <w:t>6.10 – A CONTRATADA deverá emitir as passagens aéreas em classe econômica, na tarifa promocional mais vantajosa disponível no voo escolhido pela CONTRATANTE;</w:t>
      </w:r>
    </w:p>
    <w:p>
      <w:pPr>
        <w:pStyle w:val="Normal"/>
        <w:spacing w:lineRule="auto" w:line="360"/>
        <w:jc w:val="both"/>
        <w:rPr>
          <w:rFonts w:ascii="Arial" w:hAnsi="Arial" w:cs="Arial"/>
          <w:sz w:val="22"/>
          <w:szCs w:val="22"/>
        </w:rPr>
      </w:pPr>
      <w:r>
        <w:rPr>
          <w:rFonts w:cs="Arial" w:ascii="Arial" w:hAnsi="Arial"/>
          <w:sz w:val="22"/>
          <w:szCs w:val="22"/>
        </w:rPr>
        <w:t>6.11 – A CONTRATADA deverá desmarcar, cancelar ou transferir, dentro das disposições legais, as passagens que não atendam à Prefeitura, conforme solicitação;</w:t>
      </w:r>
    </w:p>
    <w:p>
      <w:pPr>
        <w:pStyle w:val="Normal"/>
        <w:spacing w:lineRule="auto" w:line="360"/>
        <w:jc w:val="both"/>
        <w:rPr>
          <w:rFonts w:ascii="Arial" w:hAnsi="Arial" w:cs="Arial"/>
          <w:sz w:val="22"/>
          <w:szCs w:val="22"/>
        </w:rPr>
      </w:pPr>
      <w:r>
        <w:rPr>
          <w:rFonts w:cs="Arial" w:ascii="Arial" w:hAnsi="Arial"/>
          <w:sz w:val="22"/>
          <w:szCs w:val="22"/>
        </w:rPr>
        <w:t>6.12 – A CONTRATADA deverá creditar, dentro do prazo de 05 (cinco) dias úteis, o valor das passagens requisitadas e não utilizadas pela Prefeitura, tão logo sejam ressarcidas pelas companhias aéreas, devendo ser apresentado o comprovante de ressarcimento, que poderá ser realizado através de fatura de crédito.</w:t>
      </w:r>
    </w:p>
    <w:p>
      <w:pPr>
        <w:pStyle w:val="Normal"/>
        <w:spacing w:lineRule="auto" w:line="360"/>
        <w:jc w:val="both"/>
        <w:rPr>
          <w:rFonts w:ascii="Arial" w:hAnsi="Arial" w:cs="Arial"/>
          <w:sz w:val="22"/>
          <w:szCs w:val="22"/>
        </w:rPr>
      </w:pPr>
      <w:r>
        <w:rPr>
          <w:rFonts w:cs="Arial" w:ascii="Arial" w:hAnsi="Arial"/>
          <w:sz w:val="22"/>
          <w:szCs w:val="22"/>
        </w:rPr>
        <w:t>6.12.1 – A forma de reversão da passagem não utilizada, por medida de simplificação processual, dar-se-á mediante glosa dos valores respectivos na própria fatura mensal apresentada pela CONTRATADA.</w:t>
      </w:r>
    </w:p>
    <w:p>
      <w:pPr>
        <w:pStyle w:val="Normal"/>
        <w:spacing w:lineRule="auto" w:line="360"/>
        <w:jc w:val="both"/>
        <w:rPr>
          <w:rFonts w:ascii="Arial" w:hAnsi="Arial" w:cs="Arial"/>
          <w:sz w:val="22"/>
          <w:szCs w:val="22"/>
        </w:rPr>
      </w:pPr>
      <w:r>
        <w:rPr>
          <w:rFonts w:cs="Arial" w:ascii="Arial" w:hAnsi="Arial"/>
          <w:b/>
          <w:bCs/>
          <w:sz w:val="22"/>
          <w:szCs w:val="22"/>
        </w:rPr>
        <w:t>b) Para o item 02 - Viagens Terrestres</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6.13 - Os serviços contratados serão efetivamente prestados sempre nos prazos em que forem solicitados e autorizados pela contratante, de modo a permitir o hábil transporte solicitado.</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6.14 - Passagem terrestre compreende o trecho de ida e o trecho de volta ou somente um dos trechos, nos casos em que isto representa toda a contratação.</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6.15 - Trecho, compreende todo o percurso entre a origem e o destino, independentemente de existirem conexões ou serem utilizadas mais de uma companhia.</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6.16 - Por serviço de agenciamento de viagens prestado ou prestação de serviços entende-se a emissão, remarcação e cancelamento de passagens aéreas e terrestres, incluindo reserva, bem como quaisquer outras providências necessárias ao regular e adequado cumprimento das obrigações decorrentes da respectiva contratação.</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6.17 - O valor da tarifa terrestre deverá ser sempre o menor ofertado pelas companhias, resultante de descontos ou tarifas promocionais ou quaisquer condições mais vantajosas para a contratante.</w:t>
      </w:r>
    </w:p>
    <w:p>
      <w:pPr>
        <w:pStyle w:val="Normal"/>
        <w:spacing w:lineRule="auto" w:line="360"/>
        <w:jc w:val="both"/>
        <w:rPr>
          <w:rFonts w:ascii="Arial" w:hAnsi="Arial" w:eastAsia="Calibri" w:cs="Arial"/>
          <w:b/>
          <w:kern w:val="0"/>
          <w:sz w:val="22"/>
          <w:szCs w:val="22"/>
          <w:lang w:eastAsia="en-US"/>
        </w:rPr>
      </w:pPr>
      <w:r>
        <w:rPr>
          <w:rFonts w:eastAsia="Calibri" w:cs="Arial" w:ascii="Arial" w:hAnsi="Arial"/>
          <w:b/>
          <w:kern w:val="0"/>
          <w:sz w:val="22"/>
          <w:szCs w:val="22"/>
          <w:lang w:eastAsia="en-US"/>
        </w:rPr>
      </w:r>
    </w:p>
    <w:p>
      <w:pPr>
        <w:pStyle w:val="Normal"/>
        <w:spacing w:lineRule="auto" w:line="360"/>
        <w:jc w:val="both"/>
        <w:rPr>
          <w:rFonts w:ascii="Arial" w:hAnsi="Arial" w:cs="Arial"/>
          <w:sz w:val="22"/>
          <w:szCs w:val="22"/>
        </w:rPr>
      </w:pPr>
      <w:r>
        <w:rPr>
          <w:rFonts w:cs="Arial" w:ascii="Arial" w:hAnsi="Arial"/>
          <w:b/>
          <w:sz w:val="22"/>
          <w:szCs w:val="22"/>
        </w:rPr>
        <w:t>7 – DAS OBRIGAÇÕES E RESPONSABILIDADES DA CONTRATADA</w:t>
      </w:r>
    </w:p>
    <w:p>
      <w:pPr>
        <w:pStyle w:val="Normal"/>
        <w:spacing w:lineRule="auto" w:line="360"/>
        <w:jc w:val="both"/>
        <w:rPr>
          <w:rFonts w:ascii="Arial" w:hAnsi="Arial" w:cs="Arial"/>
          <w:sz w:val="22"/>
          <w:szCs w:val="22"/>
        </w:rPr>
      </w:pPr>
      <w:r>
        <w:rPr>
          <w:rFonts w:cs="Arial" w:ascii="Arial" w:hAnsi="Arial"/>
          <w:b/>
          <w:bCs/>
          <w:sz w:val="22"/>
          <w:szCs w:val="22"/>
        </w:rPr>
        <w:t xml:space="preserve">a) Para o Item 01 - Viagens aéreas </w:t>
      </w:r>
    </w:p>
    <w:p>
      <w:pPr>
        <w:pStyle w:val="Normal"/>
        <w:spacing w:lineRule="auto" w:line="360"/>
        <w:jc w:val="both"/>
        <w:rPr>
          <w:rFonts w:ascii="Arial" w:hAnsi="Arial" w:cs="Arial"/>
          <w:sz w:val="22"/>
          <w:szCs w:val="22"/>
        </w:rPr>
      </w:pPr>
      <w:r>
        <w:rPr>
          <w:rFonts w:cs="Arial" w:ascii="Arial" w:hAnsi="Arial"/>
          <w:sz w:val="22"/>
          <w:szCs w:val="22"/>
        </w:rPr>
        <w:t>7.1 – Atender todas as disposições legais e regulamentares, inclusive as orientações determinadas pela CONTRATANTE, pertinentes ao objeto a ser executado, objetivando o fiel cumprimento do contrato, nos termos da legislação vigente;</w:t>
      </w:r>
    </w:p>
    <w:p>
      <w:pPr>
        <w:pStyle w:val="Normal"/>
        <w:spacing w:lineRule="auto" w:line="360"/>
        <w:jc w:val="both"/>
        <w:rPr>
          <w:rFonts w:ascii="Arial" w:hAnsi="Arial" w:cs="Arial"/>
          <w:sz w:val="22"/>
          <w:szCs w:val="22"/>
        </w:rPr>
      </w:pPr>
      <w:r>
        <w:rPr>
          <w:rFonts w:cs="Arial" w:ascii="Arial" w:hAnsi="Arial"/>
          <w:sz w:val="22"/>
          <w:szCs w:val="22"/>
        </w:rPr>
        <w:t>7.2 – Indicar à Prefeitura, por escrito, no ato da assinatura do contrato:</w:t>
      </w:r>
    </w:p>
    <w:p>
      <w:pPr>
        <w:pStyle w:val="Normal"/>
        <w:spacing w:lineRule="auto" w:line="360"/>
        <w:jc w:val="both"/>
        <w:rPr>
          <w:rFonts w:ascii="Arial" w:hAnsi="Arial" w:cs="Arial"/>
          <w:sz w:val="22"/>
          <w:szCs w:val="22"/>
        </w:rPr>
      </w:pPr>
      <w:r>
        <w:rPr>
          <w:rFonts w:cs="Arial" w:ascii="Arial" w:hAnsi="Arial"/>
          <w:sz w:val="22"/>
          <w:szCs w:val="22"/>
        </w:rPr>
        <w:t>a) os nomes e telefones de contato dos funcionários que atenderão às requisições dos bilhetes objeto do contrato;</w:t>
      </w:r>
    </w:p>
    <w:p>
      <w:pPr>
        <w:pStyle w:val="Normal"/>
        <w:spacing w:lineRule="auto" w:line="360"/>
        <w:jc w:val="both"/>
        <w:rPr>
          <w:rFonts w:ascii="Arial" w:hAnsi="Arial" w:cs="Arial"/>
          <w:sz w:val="22"/>
          <w:szCs w:val="22"/>
        </w:rPr>
      </w:pPr>
      <w:r>
        <w:rPr>
          <w:rFonts w:cs="Arial" w:ascii="Arial" w:hAnsi="Arial"/>
          <w:sz w:val="22"/>
          <w:szCs w:val="22"/>
        </w:rPr>
        <w:t>b) um funcionário que possa ser contatado para pronto atendimento fora do horário comercial, nos fins de semana e feriados, através de telefonia fixa, para a solução de casos excepcionais e urgentes, inclusive emissão de bilhetes, que possam ocorrer nesses períodos.</w:t>
      </w:r>
    </w:p>
    <w:p>
      <w:pPr>
        <w:pStyle w:val="Normal"/>
        <w:spacing w:lineRule="auto" w:line="360"/>
        <w:jc w:val="both"/>
        <w:rPr>
          <w:rFonts w:ascii="Arial" w:hAnsi="Arial" w:cs="Arial"/>
          <w:sz w:val="22"/>
          <w:szCs w:val="22"/>
        </w:rPr>
      </w:pPr>
      <w:r>
        <w:rPr>
          <w:rFonts w:cs="Arial" w:ascii="Arial" w:hAnsi="Arial"/>
          <w:sz w:val="22"/>
          <w:szCs w:val="22"/>
        </w:rPr>
        <w:t>7.3 – Indicar, por intermédio de carta endereçada ou e-mail a esta Prefeitura, no prazo máximo de 24 (vinte e quatro) horas, novo preposto, nas ocasiões em que houver a substituição daquele indicado por ocasião da contratação, que desempenhará as mesmas atribuições do primeiro, quais sejam: a representação da CONTRATADA perante a CONTRATANTE, para fins operacionais e financeiros, disponibilizando informações e atendendo às reivindicações ou reclamações que porventura surgirem durante a execução do contrato;</w:t>
      </w:r>
    </w:p>
    <w:p>
      <w:pPr>
        <w:pStyle w:val="Normal"/>
        <w:spacing w:lineRule="auto" w:line="360"/>
        <w:jc w:val="both"/>
        <w:rPr>
          <w:rFonts w:ascii="Arial" w:hAnsi="Arial" w:cs="Arial"/>
          <w:sz w:val="22"/>
          <w:szCs w:val="22"/>
        </w:rPr>
      </w:pPr>
      <w:r>
        <w:rPr>
          <w:rFonts w:cs="Arial" w:ascii="Arial" w:hAnsi="Arial"/>
          <w:sz w:val="22"/>
          <w:szCs w:val="22"/>
        </w:rPr>
        <w:t>7.4 – Responsabilizar-se por prejuízo causado diretamente ao patrimônio da Prefeitura ou a terceiros por qualquer de seus funcionários, representante ou preposto, decorrente de sua culpa ou dolo, apurados após regular processo administrativo;</w:t>
      </w:r>
    </w:p>
    <w:p>
      <w:pPr>
        <w:pStyle w:val="Normal"/>
        <w:spacing w:lineRule="auto" w:line="360"/>
        <w:jc w:val="both"/>
        <w:rPr>
          <w:rFonts w:ascii="Arial" w:hAnsi="Arial" w:cs="Arial"/>
          <w:sz w:val="22"/>
          <w:szCs w:val="22"/>
        </w:rPr>
      </w:pPr>
      <w:r>
        <w:rPr>
          <w:rFonts w:cs="Arial" w:ascii="Arial" w:hAnsi="Arial"/>
          <w:sz w:val="22"/>
          <w:szCs w:val="22"/>
        </w:rPr>
        <w:t>7.5 – Responsabilizar-se por todas as obrigações sociais, trabalhistas, encargos previdenciários, inclusive seguro de acidentes de trabalho ou outro necessário, como também o ônus de indenizar todo e qualquer prejuízo pessoal ou material que possa advir direta ou indiretamente à Prefeitura ou a terceiros, no exercício de sua atividade;</w:t>
      </w:r>
    </w:p>
    <w:p>
      <w:pPr>
        <w:pStyle w:val="Normal"/>
        <w:spacing w:lineRule="auto" w:line="360"/>
        <w:jc w:val="both"/>
        <w:rPr>
          <w:rFonts w:ascii="Arial" w:hAnsi="Arial" w:cs="Arial"/>
          <w:sz w:val="22"/>
          <w:szCs w:val="22"/>
        </w:rPr>
      </w:pPr>
      <w:r>
        <w:rPr>
          <w:rFonts w:cs="Arial" w:ascii="Arial" w:hAnsi="Arial"/>
          <w:sz w:val="22"/>
          <w:szCs w:val="22"/>
        </w:rPr>
        <w:t>7.6 – Responsabilizar-se por todos os impostos, taxas, licenças e registros Municipais, Estaduais ou Federais que se fizerem necessários, devendo apresentar à Prefeitura as Guias de Recolhimento (INSS, FGTS e outras) e certidões solicitadas;</w:t>
      </w:r>
    </w:p>
    <w:p>
      <w:pPr>
        <w:pStyle w:val="Normal"/>
        <w:spacing w:lineRule="auto" w:line="360"/>
        <w:jc w:val="both"/>
        <w:rPr>
          <w:rFonts w:ascii="Arial" w:hAnsi="Arial" w:cs="Arial"/>
          <w:sz w:val="22"/>
          <w:szCs w:val="22"/>
        </w:rPr>
      </w:pPr>
      <w:r>
        <w:rPr>
          <w:rFonts w:cs="Arial" w:ascii="Arial" w:hAnsi="Arial"/>
          <w:sz w:val="22"/>
          <w:szCs w:val="22"/>
        </w:rPr>
        <w:t>7.7 – Fornecer, sempre que solicitado, tabelas contendo horários, números de vôos, duração das viagens, escalas e aeroportos de embarque e desembarque dos passageiros;</w:t>
      </w:r>
    </w:p>
    <w:p>
      <w:pPr>
        <w:pStyle w:val="Normal"/>
        <w:spacing w:lineRule="auto" w:line="360"/>
        <w:jc w:val="both"/>
        <w:rPr>
          <w:rFonts w:ascii="Arial" w:hAnsi="Arial" w:cs="Arial"/>
          <w:sz w:val="22"/>
          <w:szCs w:val="22"/>
        </w:rPr>
      </w:pPr>
      <w:r>
        <w:rPr>
          <w:rFonts w:cs="Arial" w:ascii="Arial" w:hAnsi="Arial"/>
          <w:sz w:val="22"/>
          <w:szCs w:val="22"/>
        </w:rPr>
        <w:t>7.8 – Efetuar a troca imediata da passagem, em caso de cancelamento de vôo, assegurando o embarque no vôo de horário mais próximo do cancelado, ainda que de outra companhia aérea, ressalvados os casos de impossibilidade justificada;</w:t>
      </w:r>
    </w:p>
    <w:p>
      <w:pPr>
        <w:pStyle w:val="Normal"/>
        <w:spacing w:lineRule="auto" w:line="360"/>
        <w:jc w:val="both"/>
        <w:rPr>
          <w:rFonts w:ascii="Arial" w:hAnsi="Arial" w:cs="Arial"/>
          <w:sz w:val="22"/>
          <w:szCs w:val="22"/>
        </w:rPr>
      </w:pPr>
      <w:r>
        <w:rPr>
          <w:rFonts w:cs="Arial" w:ascii="Arial" w:hAnsi="Arial"/>
          <w:sz w:val="22"/>
          <w:szCs w:val="22"/>
        </w:rPr>
        <w:t>7.9 – Alterar horários de vôos, quando solicitado pela CONTRATANTE, sempre que haja disponibilidade em qualquer companhia aérea que opere no percurso desejado, diferentes do previamente confirmado em bilhete de passagem já emitido, providenciando o respectivo endosso ou cancelamento e substituição do bilhete de passagem, se necessário;</w:t>
      </w:r>
    </w:p>
    <w:p>
      <w:pPr>
        <w:pStyle w:val="Normal"/>
        <w:spacing w:lineRule="auto" w:line="360"/>
        <w:jc w:val="both"/>
        <w:rPr>
          <w:rFonts w:ascii="Arial" w:hAnsi="Arial" w:cs="Arial"/>
          <w:sz w:val="22"/>
          <w:szCs w:val="22"/>
        </w:rPr>
      </w:pPr>
      <w:r>
        <w:rPr>
          <w:rFonts w:cs="Arial" w:ascii="Arial" w:hAnsi="Arial"/>
          <w:sz w:val="22"/>
          <w:szCs w:val="22"/>
        </w:rPr>
        <w:t>7.10 – Faturar, sempre que possível, as diferenças tarifárias e os trechos que as originaram em um mesmo documento fiscal;</w:t>
      </w:r>
    </w:p>
    <w:p>
      <w:pPr>
        <w:pStyle w:val="Normal"/>
        <w:spacing w:lineRule="auto" w:line="360"/>
        <w:jc w:val="both"/>
        <w:rPr>
          <w:rFonts w:ascii="Arial" w:hAnsi="Arial" w:cs="Arial"/>
          <w:sz w:val="22"/>
          <w:szCs w:val="22"/>
        </w:rPr>
      </w:pPr>
      <w:r>
        <w:rPr>
          <w:rFonts w:cs="Arial" w:ascii="Arial" w:hAnsi="Arial"/>
          <w:sz w:val="22"/>
          <w:szCs w:val="22"/>
        </w:rPr>
        <w:t>7.11 – Encaminhar, em uma única fatura, os trechos de ida e volta de um mesmo passageiro, sempre que possível;</w:t>
      </w:r>
    </w:p>
    <w:p>
      <w:pPr>
        <w:pStyle w:val="Normal"/>
        <w:spacing w:lineRule="auto" w:line="360"/>
        <w:jc w:val="both"/>
        <w:rPr>
          <w:rFonts w:ascii="Arial" w:hAnsi="Arial" w:cs="Arial"/>
          <w:sz w:val="22"/>
          <w:szCs w:val="22"/>
        </w:rPr>
      </w:pPr>
      <w:r>
        <w:rPr>
          <w:rFonts w:cs="Arial" w:ascii="Arial" w:hAnsi="Arial"/>
          <w:sz w:val="22"/>
          <w:szCs w:val="22"/>
        </w:rPr>
        <w:t>7.12 – Repassar à CONTRATANTE todas as tarifas promocionais especiais e domésticas (estaduais e interestaduais) concedidas pelas companhias aéreas, bem como as vantagens e/ou bonificações em decorrência da emissão, em conjunto, de um determinado número de passagens sempre que atendidas as exigências regulamentares para esse fim;</w:t>
      </w:r>
    </w:p>
    <w:p>
      <w:pPr>
        <w:pStyle w:val="Normal"/>
        <w:spacing w:lineRule="auto" w:line="360"/>
        <w:jc w:val="both"/>
        <w:rPr>
          <w:rFonts w:ascii="Arial" w:hAnsi="Arial" w:cs="Arial"/>
          <w:sz w:val="22"/>
          <w:szCs w:val="22"/>
        </w:rPr>
      </w:pPr>
      <w:r>
        <w:rPr>
          <w:rFonts w:cs="Arial" w:ascii="Arial" w:hAnsi="Arial"/>
          <w:sz w:val="22"/>
          <w:szCs w:val="22"/>
        </w:rPr>
        <w:t>7.13 – Manter, durante toda a execução do contrato, as condições de habilitação e qualificação exigidas na licitação, comprovando-as, a qualquer tempo, mediante solicitação da CONTRATANTE;</w:t>
      </w:r>
    </w:p>
    <w:p>
      <w:pPr>
        <w:pStyle w:val="Normal"/>
        <w:spacing w:lineRule="auto" w:line="360"/>
        <w:jc w:val="both"/>
        <w:rPr>
          <w:rFonts w:ascii="Arial" w:hAnsi="Arial" w:cs="Arial"/>
          <w:sz w:val="22"/>
          <w:szCs w:val="22"/>
        </w:rPr>
      </w:pPr>
      <w:r>
        <w:rPr>
          <w:rFonts w:cs="Arial" w:ascii="Arial" w:hAnsi="Arial"/>
          <w:sz w:val="22"/>
          <w:szCs w:val="22"/>
        </w:rPr>
        <w:t>7.14 – Cumprir, durante a execução do objeto, todas as leis e posturas federais, estaduais e municipais pertinentes e vigentes, sendo a única responsável por prejuízos decorrentes de infrações a que houver dado causa;</w:t>
      </w:r>
    </w:p>
    <w:p>
      <w:pPr>
        <w:pStyle w:val="Normal"/>
        <w:spacing w:lineRule="auto" w:line="360"/>
        <w:jc w:val="both"/>
        <w:rPr>
          <w:rFonts w:ascii="Arial" w:hAnsi="Arial" w:cs="Arial"/>
          <w:sz w:val="22"/>
          <w:szCs w:val="22"/>
        </w:rPr>
      </w:pPr>
      <w:r>
        <w:rPr>
          <w:rFonts w:cs="Arial" w:ascii="Arial" w:hAnsi="Arial"/>
          <w:sz w:val="22"/>
          <w:szCs w:val="22"/>
        </w:rPr>
        <w:t>7.15 – Não transferir, no todo ou em parte, a execução do objeto do presente contrato, sem prévia e expressa autorização da CONTRATANTE;</w:t>
      </w:r>
    </w:p>
    <w:p>
      <w:pPr>
        <w:pStyle w:val="Normal"/>
        <w:spacing w:lineRule="auto" w:line="360"/>
        <w:jc w:val="both"/>
        <w:rPr>
          <w:rFonts w:ascii="Arial" w:hAnsi="Arial" w:cs="Arial"/>
          <w:sz w:val="22"/>
          <w:szCs w:val="22"/>
        </w:rPr>
      </w:pPr>
      <w:r>
        <w:rPr>
          <w:rFonts w:cs="Arial" w:ascii="Arial" w:hAnsi="Arial"/>
          <w:sz w:val="22"/>
          <w:szCs w:val="22"/>
        </w:rPr>
        <w:t>7.16 – Executar fielmente o objeto do presente contrato na mais perfeita conformidade com o estabelecido, comunicando imediatamente à CONTRATANTE, por escrito, a ocorrência de qualquer fato impeditivo ou relevante à execução do contrato, sem prejuízo de prévia comunicação verbal dos fatos, caso a situação exija imediata providência por parte daquela;</w:t>
      </w:r>
    </w:p>
    <w:p>
      <w:pPr>
        <w:pStyle w:val="Normal"/>
        <w:spacing w:lineRule="auto" w:line="360"/>
        <w:jc w:val="both"/>
        <w:rPr>
          <w:rFonts w:ascii="Arial" w:hAnsi="Arial" w:cs="Arial"/>
          <w:sz w:val="22"/>
          <w:szCs w:val="22"/>
        </w:rPr>
      </w:pPr>
      <w:r>
        <w:rPr>
          <w:rFonts w:cs="Arial" w:ascii="Arial" w:hAnsi="Arial"/>
          <w:sz w:val="22"/>
          <w:szCs w:val="22"/>
        </w:rPr>
        <w:t>7.17 – Fornecer, quando solicitado, comprovante de viagem nos casos de extravio de comprovante de embarque.</w:t>
      </w:r>
    </w:p>
    <w:p>
      <w:pPr>
        <w:pStyle w:val="Normal"/>
        <w:spacing w:lineRule="auto" w:line="360"/>
        <w:jc w:val="both"/>
        <w:rPr>
          <w:rFonts w:ascii="Arial" w:hAnsi="Arial" w:cs="Arial"/>
          <w:sz w:val="22"/>
          <w:szCs w:val="22"/>
        </w:rPr>
      </w:pPr>
      <w:r>
        <w:rPr>
          <w:rFonts w:cs="Arial" w:ascii="Arial" w:hAnsi="Arial"/>
          <w:sz w:val="22"/>
          <w:szCs w:val="22"/>
        </w:rPr>
        <w:t>7.18 – Fornecer juntamente com a Nota Fiscal a comprovação dos valores repassados pela agencia a companhia aérea.</w:t>
      </w:r>
    </w:p>
    <w:p>
      <w:pPr>
        <w:pStyle w:val="Normal"/>
        <w:spacing w:lineRule="auto" w:line="360"/>
        <w:jc w:val="both"/>
        <w:rPr>
          <w:rFonts w:ascii="Arial" w:hAnsi="Arial" w:cs="Arial"/>
          <w:sz w:val="22"/>
          <w:szCs w:val="22"/>
        </w:rPr>
      </w:pPr>
      <w:r>
        <w:rPr>
          <w:rFonts w:cs="Arial" w:ascii="Arial" w:hAnsi="Arial"/>
          <w:b/>
          <w:bCs/>
          <w:sz w:val="22"/>
          <w:szCs w:val="22"/>
        </w:rPr>
        <w:t>b) Para o Item 02 - Viagens Terrestres</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7.19 - Informar à esta Secretaria Solicitante os dias e horários disponíveis de passagens terrestres, por meio de correio eletrônico, em endereço para esse fim disponibilizado, no prazo máximo de 24 (vinte e quatro) horas contados a partir da solicitação e, excepcionalmente, para os casos urgentes, no prazo indicado na respectiva requisição da contratante;</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7.20 - Efetuar aquisição das passagens somente mediante solicitação expressa da Secretaria Solicitante, por meio de correio eletrônico, em endereço para esse fim disponibilizado;</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7.21 - Encaminhar à contratante, através de e-mail, a confirmação da liberação dos bilhetes solicitados de passagens terrestres (contendo as informações da viagem, data e horário</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de embarque, multas e valores da tarifa, em caso de remarcação ou cancelamento para fins de reembolso, bem como as instruções para retirada da passagem (INFORMAÇÃO OBRIGATÓRIA);</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7.22 - Disponibilizar as respectivas passagens emitidas, se indispensável ao correto embarque, sem ônus, nos guichês das empresas nos locais de embarque;</w:t>
      </w:r>
    </w:p>
    <w:p>
      <w:pPr>
        <w:pStyle w:val="Normal"/>
        <w:suppressAutoHyphens w:val="false"/>
        <w:spacing w:lineRule="auto" w:line="360"/>
        <w:jc w:val="both"/>
        <w:rPr>
          <w:rFonts w:ascii="Arial" w:hAnsi="Arial" w:cs="Arial"/>
          <w:sz w:val="22"/>
          <w:szCs w:val="22"/>
        </w:rPr>
      </w:pPr>
      <w:r>
        <w:rPr>
          <w:rFonts w:eastAsia="Calibri" w:cs="Arial" w:ascii="Arial" w:hAnsi="Arial"/>
          <w:kern w:val="0"/>
          <w:sz w:val="22"/>
          <w:szCs w:val="22"/>
          <w:lang w:eastAsia="en-US"/>
        </w:rPr>
        <w:t>7.23 - Disponibilizar o acesso às passagens terrestres ou sua liberação por meio eletrônico, no prazo máximo de 06 (seis) horas, contados a partir da solicitação e, excepcionalmente, para os casos urgentes, no prazo indicado na respectiva requisição da contratante;</w:t>
      </w:r>
    </w:p>
    <w:p>
      <w:pPr>
        <w:pStyle w:val="Normal"/>
        <w:spacing w:lineRule="auto" w:line="360"/>
        <w:jc w:val="both"/>
        <w:rPr>
          <w:rFonts w:ascii="Arial" w:hAnsi="Arial" w:eastAsia="Calibri" w:cs="Arial"/>
          <w:kern w:val="0"/>
          <w:sz w:val="22"/>
          <w:szCs w:val="22"/>
          <w:lang w:eastAsia="en-US"/>
        </w:rPr>
      </w:pPr>
      <w:r>
        <w:rPr>
          <w:rFonts w:eastAsia="Calibri" w:cs="Arial" w:ascii="Arial" w:hAnsi="Arial"/>
          <w:kern w:val="0"/>
          <w:sz w:val="22"/>
          <w:szCs w:val="22"/>
          <w:lang w:eastAsia="en-US"/>
        </w:rPr>
      </w:r>
    </w:p>
    <w:p>
      <w:pPr>
        <w:pStyle w:val="Normal"/>
        <w:spacing w:lineRule="auto" w:line="360"/>
        <w:jc w:val="both"/>
        <w:rPr>
          <w:rFonts w:ascii="Arial" w:hAnsi="Arial" w:cs="Arial"/>
          <w:sz w:val="22"/>
          <w:szCs w:val="22"/>
        </w:rPr>
      </w:pPr>
      <w:r>
        <w:rPr>
          <w:rFonts w:cs="Arial" w:ascii="Arial" w:hAnsi="Arial"/>
          <w:b/>
          <w:sz w:val="22"/>
          <w:szCs w:val="22"/>
        </w:rPr>
        <w:t xml:space="preserve">8 – DA FISCALIZAÇÃO DA CONTRATAÇÃO E DAS OBRIGAÇÕES DA </w:t>
      </w:r>
      <w:r>
        <w:rPr>
          <w:rFonts w:cs="Arial" w:ascii="Arial" w:hAnsi="Arial"/>
          <w:b/>
          <w:bCs/>
          <w:sz w:val="22"/>
          <w:szCs w:val="22"/>
        </w:rPr>
        <w:t>CONTRATANTE</w:t>
      </w:r>
    </w:p>
    <w:p>
      <w:pPr>
        <w:pStyle w:val="Normal"/>
        <w:spacing w:lineRule="auto" w:line="360"/>
        <w:jc w:val="both"/>
        <w:rPr>
          <w:rFonts w:ascii="Arial" w:hAnsi="Arial" w:cs="Arial"/>
          <w:sz w:val="22"/>
          <w:szCs w:val="22"/>
        </w:rPr>
      </w:pPr>
      <w:r>
        <w:rPr>
          <w:rFonts w:cs="Arial" w:ascii="Arial" w:hAnsi="Arial"/>
          <w:sz w:val="22"/>
          <w:szCs w:val="22"/>
        </w:rPr>
        <w:t>8.1 – Não obstante a CONTRATADA ser a única e exclusiva responsável pela execução do objeto, a CONTRATANTE reserva-se o direito de, sem que de qualquer forma restrinja a plenitude dessa responsabilidade, exercer a mais ampla e completa fiscalização sobre a execução do objeto, diretamente ou por prepostos designados, podendo para isso:</w:t>
      </w:r>
    </w:p>
    <w:p>
      <w:pPr>
        <w:pStyle w:val="Normal"/>
        <w:spacing w:lineRule="auto" w:line="360"/>
        <w:jc w:val="both"/>
        <w:rPr>
          <w:rFonts w:ascii="Arial" w:hAnsi="Arial" w:cs="Arial"/>
          <w:sz w:val="22"/>
          <w:szCs w:val="22"/>
        </w:rPr>
      </w:pPr>
      <w:r>
        <w:rPr>
          <w:rFonts w:cs="Arial" w:ascii="Arial" w:hAnsi="Arial"/>
          <w:sz w:val="22"/>
          <w:szCs w:val="22"/>
        </w:rPr>
        <w:t>8.1.1 – Acordar com a CONTRATADA as soluções mais convenientes ao bom andamento da execução, fornecendo todas as informações solicitadas;</w:t>
      </w:r>
    </w:p>
    <w:p>
      <w:pPr>
        <w:pStyle w:val="Normal"/>
        <w:spacing w:lineRule="auto" w:line="360"/>
        <w:jc w:val="both"/>
        <w:rPr>
          <w:rFonts w:ascii="Arial" w:hAnsi="Arial" w:cs="Arial"/>
          <w:sz w:val="22"/>
          <w:szCs w:val="22"/>
        </w:rPr>
      </w:pPr>
      <w:r>
        <w:rPr>
          <w:rFonts w:cs="Arial" w:ascii="Arial" w:hAnsi="Arial"/>
          <w:sz w:val="22"/>
          <w:szCs w:val="22"/>
        </w:rPr>
        <w:t>8.1.2 – Recusar as passagens que não tenham sido emitidas de acordo com as especificações contratuais;</w:t>
      </w:r>
    </w:p>
    <w:p>
      <w:pPr>
        <w:pStyle w:val="Normal"/>
        <w:spacing w:lineRule="auto" w:line="360"/>
        <w:jc w:val="both"/>
        <w:rPr>
          <w:rFonts w:ascii="Arial" w:hAnsi="Arial" w:cs="Arial"/>
          <w:sz w:val="22"/>
          <w:szCs w:val="22"/>
        </w:rPr>
      </w:pPr>
      <w:r>
        <w:rPr>
          <w:rFonts w:cs="Arial" w:ascii="Arial" w:hAnsi="Arial"/>
          <w:sz w:val="22"/>
          <w:szCs w:val="22"/>
        </w:rPr>
        <w:t>8.1.3 – Praticar quaisquer atos, no âmbito operacional deste contrato, que se destinem a preservar todo e qualquer direito da Prefeitura.</w:t>
      </w:r>
    </w:p>
    <w:p>
      <w:pPr>
        <w:pStyle w:val="Normal"/>
        <w:spacing w:lineRule="auto" w:line="360"/>
        <w:jc w:val="both"/>
        <w:rPr>
          <w:rFonts w:ascii="Arial" w:hAnsi="Arial" w:cs="Arial"/>
          <w:sz w:val="22"/>
          <w:szCs w:val="22"/>
        </w:rPr>
      </w:pPr>
      <w:r>
        <w:rPr>
          <w:rFonts w:cs="Arial" w:ascii="Arial" w:hAnsi="Arial"/>
          <w:sz w:val="22"/>
          <w:szCs w:val="22"/>
        </w:rPr>
        <w:t>8.2 – São obrigações da CONTRATANTE:</w:t>
      </w:r>
    </w:p>
    <w:p>
      <w:pPr>
        <w:pStyle w:val="Normal"/>
        <w:spacing w:lineRule="auto" w:line="360"/>
        <w:jc w:val="both"/>
        <w:rPr>
          <w:rFonts w:ascii="Arial" w:hAnsi="Arial" w:cs="Arial"/>
          <w:sz w:val="22"/>
          <w:szCs w:val="22"/>
        </w:rPr>
      </w:pPr>
      <w:r>
        <w:rPr>
          <w:rFonts w:cs="Arial" w:ascii="Arial" w:hAnsi="Arial"/>
          <w:sz w:val="22"/>
          <w:szCs w:val="22"/>
        </w:rPr>
        <w:t>8.2.1 – Pagar à CONTRATADA pelos bilhetes requisitados e emitidos.</w:t>
      </w:r>
    </w:p>
    <w:p>
      <w:pPr>
        <w:pStyle w:val="Normal"/>
        <w:spacing w:lineRule="auto" w:line="360"/>
        <w:jc w:val="both"/>
        <w:rPr>
          <w:rFonts w:ascii="Arial" w:hAnsi="Arial" w:cs="Arial"/>
          <w:sz w:val="22"/>
          <w:szCs w:val="22"/>
        </w:rPr>
      </w:pPr>
      <w:r>
        <w:rPr>
          <w:rFonts w:cs="Arial" w:ascii="Arial" w:hAnsi="Arial"/>
          <w:sz w:val="22"/>
          <w:szCs w:val="22"/>
        </w:rPr>
        <w:t>8.2.2 – Solicitar o cancelamento dos bilhetes de passagens, sujeitando-se às condições impostas pelas companhias aéreas e pela Agência Nacional de Aviação Civil – ANAC;</w:t>
      </w:r>
    </w:p>
    <w:p>
      <w:pPr>
        <w:pStyle w:val="Normal"/>
        <w:spacing w:lineRule="auto" w:line="360"/>
        <w:jc w:val="both"/>
        <w:rPr>
          <w:rFonts w:ascii="Arial" w:hAnsi="Arial" w:cs="Arial"/>
          <w:sz w:val="22"/>
          <w:szCs w:val="22"/>
        </w:rPr>
      </w:pPr>
      <w:r>
        <w:rPr>
          <w:rFonts w:cs="Arial" w:ascii="Arial" w:hAnsi="Arial"/>
          <w:sz w:val="22"/>
          <w:szCs w:val="22"/>
        </w:rPr>
        <w:t>8.2.3 – Solicitar a emissão dos bilhetes eletrônicos, com o prazo mínimo de 48 (quarenta e oito) horas de antecedência em relação ao horário de embarque, salvo situações emergenciais;</w:t>
      </w:r>
    </w:p>
    <w:p>
      <w:pPr>
        <w:pStyle w:val="Normal"/>
        <w:spacing w:lineRule="auto" w:line="360"/>
        <w:jc w:val="both"/>
        <w:rPr>
          <w:rFonts w:ascii="Arial" w:hAnsi="Arial" w:cs="Arial"/>
          <w:sz w:val="22"/>
          <w:szCs w:val="22"/>
        </w:rPr>
      </w:pPr>
      <w:r>
        <w:rPr>
          <w:rFonts w:cs="Arial" w:ascii="Arial" w:hAnsi="Arial"/>
          <w:sz w:val="22"/>
          <w:szCs w:val="22"/>
        </w:rPr>
        <w:t>8.2.4 – Fiscalizar, por intermédio do servidor designado, a execução do objeto da contratação, verificando periodicamente os valores repassados pela agencia à companhia área.</w:t>
      </w:r>
    </w:p>
    <w:p>
      <w:pPr>
        <w:pStyle w:val="Default"/>
        <w:spacing w:lineRule="auto" w:line="360"/>
        <w:jc w:val="both"/>
        <w:rPr>
          <w:rFonts w:ascii="Arial" w:hAnsi="Arial" w:cs="Arial"/>
          <w:b/>
          <w:bCs/>
          <w:sz w:val="22"/>
          <w:szCs w:val="22"/>
        </w:rPr>
      </w:pPr>
      <w:r>
        <w:rPr>
          <w:rFonts w:cs="Arial" w:ascii="Arial" w:hAnsi="Arial"/>
          <w:b/>
          <w:bCs/>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9 - DA REMUNERAÇÃO </w:t>
      </w:r>
    </w:p>
    <w:p>
      <w:pPr>
        <w:pStyle w:val="Default"/>
        <w:spacing w:lineRule="auto" w:line="360"/>
        <w:jc w:val="both"/>
        <w:rPr>
          <w:rFonts w:ascii="Arial" w:hAnsi="Arial" w:cs="Arial"/>
          <w:sz w:val="22"/>
          <w:szCs w:val="22"/>
        </w:rPr>
      </w:pPr>
      <w:r>
        <w:rPr>
          <w:rFonts w:cs="Arial" w:ascii="Arial" w:hAnsi="Arial"/>
          <w:sz w:val="22"/>
          <w:szCs w:val="22"/>
        </w:rPr>
        <w:t xml:space="preserve">9.1 - A remuneração da Detentora será feita exclusivamente mediante Taxa de Transação ou Taxa de Agenciamento </w:t>
      </w:r>
      <w:r>
        <w:rPr>
          <w:rFonts w:cs="Arial" w:ascii="Arial" w:hAnsi="Arial"/>
          <w:b/>
          <w:bCs/>
          <w:sz w:val="22"/>
          <w:szCs w:val="22"/>
        </w:rPr>
        <w:t>(</w:t>
      </w:r>
      <w:r>
        <w:rPr>
          <w:rFonts w:cs="Arial" w:ascii="Arial" w:hAnsi="Arial"/>
          <w:b/>
          <w:bCs/>
          <w:i/>
          <w:iCs/>
          <w:sz w:val="22"/>
          <w:szCs w:val="22"/>
        </w:rPr>
        <w:t>Transaction Fee</w:t>
      </w:r>
      <w:r>
        <w:rPr>
          <w:rFonts w:cs="Arial" w:ascii="Arial" w:hAnsi="Arial"/>
          <w:b/>
          <w:bCs/>
          <w:sz w:val="22"/>
          <w:szCs w:val="22"/>
        </w:rPr>
        <w:t>)</w:t>
      </w:r>
      <w:r>
        <w:rPr>
          <w:rFonts w:cs="Arial" w:ascii="Arial" w:hAnsi="Arial"/>
          <w:sz w:val="22"/>
          <w:szCs w:val="22"/>
        </w:rPr>
        <w:t xml:space="preserve">, de valor fixo, aplicável a cada uma das seguintes operações: </w:t>
      </w:r>
    </w:p>
    <w:p>
      <w:pPr>
        <w:pStyle w:val="Default"/>
        <w:numPr>
          <w:ilvl w:val="0"/>
          <w:numId w:val="11"/>
        </w:numPr>
        <w:tabs>
          <w:tab w:val="clear" w:pos="709"/>
          <w:tab w:val="left" w:pos="675" w:leader="none"/>
        </w:tabs>
        <w:spacing w:lineRule="auto" w:line="360"/>
        <w:ind w:hanging="0" w:left="0"/>
        <w:jc w:val="both"/>
        <w:rPr>
          <w:rFonts w:ascii="Arial" w:hAnsi="Arial" w:cs="Arial"/>
          <w:sz w:val="22"/>
          <w:szCs w:val="22"/>
        </w:rPr>
      </w:pPr>
      <w:r>
        <w:rPr>
          <w:rFonts w:cs="Arial" w:ascii="Arial" w:hAnsi="Arial"/>
          <w:sz w:val="22"/>
          <w:szCs w:val="22"/>
        </w:rPr>
        <w:t xml:space="preserve">emissão, reemissão (alteração/remarcação) de passagens aéreas, via telefone e/ou </w:t>
      </w:r>
      <w:r>
        <w:rPr>
          <w:rFonts w:cs="Arial" w:ascii="Arial" w:hAnsi="Arial"/>
          <w:i/>
          <w:iCs/>
          <w:sz w:val="22"/>
          <w:szCs w:val="22"/>
        </w:rPr>
        <w:t>email</w:t>
      </w:r>
      <w:r>
        <w:rPr>
          <w:rFonts w:cs="Arial" w:ascii="Arial" w:hAnsi="Arial"/>
          <w:sz w:val="22"/>
          <w:szCs w:val="22"/>
        </w:rPr>
        <w:t xml:space="preserve">, pela mesma companhia aérea (mesmo CNPJ), independentemente da(s) rota(s) ou destino(s) quando o bilhete aéreo for de ida e volta; </w:t>
      </w:r>
    </w:p>
    <w:p>
      <w:pPr>
        <w:pStyle w:val="Default"/>
        <w:numPr>
          <w:ilvl w:val="0"/>
          <w:numId w:val="11"/>
        </w:numPr>
        <w:tabs>
          <w:tab w:val="clear" w:pos="709"/>
          <w:tab w:val="left" w:pos="675" w:leader="none"/>
        </w:tabs>
        <w:spacing w:lineRule="auto" w:line="360"/>
        <w:ind w:hanging="0" w:left="0"/>
        <w:jc w:val="both"/>
        <w:rPr>
          <w:rFonts w:ascii="Arial" w:hAnsi="Arial" w:cs="Arial"/>
          <w:sz w:val="22"/>
          <w:szCs w:val="22"/>
        </w:rPr>
      </w:pPr>
      <w:r>
        <w:rPr>
          <w:rFonts w:cs="Arial" w:ascii="Arial" w:hAnsi="Arial"/>
          <w:sz w:val="22"/>
          <w:szCs w:val="22"/>
        </w:rPr>
        <w:t xml:space="preserve">emissão, reemissão (alteração/remarcação) de passagens aéreas, via telefone e/ou </w:t>
      </w:r>
      <w:r>
        <w:rPr>
          <w:rFonts w:cs="Arial" w:ascii="Arial" w:hAnsi="Arial"/>
          <w:i/>
          <w:iCs/>
          <w:sz w:val="22"/>
          <w:szCs w:val="22"/>
        </w:rPr>
        <w:t>e-mail</w:t>
      </w:r>
      <w:r>
        <w:rPr>
          <w:rFonts w:cs="Arial" w:ascii="Arial" w:hAnsi="Arial"/>
          <w:sz w:val="22"/>
          <w:szCs w:val="22"/>
        </w:rPr>
        <w:t xml:space="preserve">, independentemente da(s) rota(s) ou destino(s), quando o bilhete for somente de ida; </w:t>
      </w:r>
    </w:p>
    <w:p>
      <w:pPr>
        <w:pStyle w:val="Default"/>
        <w:numPr>
          <w:ilvl w:val="0"/>
          <w:numId w:val="11"/>
        </w:numPr>
        <w:tabs>
          <w:tab w:val="clear" w:pos="709"/>
          <w:tab w:val="left" w:pos="675" w:leader="none"/>
        </w:tabs>
        <w:spacing w:lineRule="auto" w:line="360"/>
        <w:ind w:hanging="0" w:left="0"/>
        <w:jc w:val="both"/>
        <w:rPr>
          <w:rFonts w:ascii="Arial" w:hAnsi="Arial" w:cs="Arial"/>
          <w:sz w:val="22"/>
          <w:szCs w:val="22"/>
        </w:rPr>
      </w:pPr>
      <w:r>
        <w:rPr>
          <w:rFonts w:cs="Arial" w:ascii="Arial" w:hAnsi="Arial"/>
          <w:sz w:val="22"/>
          <w:szCs w:val="22"/>
        </w:rPr>
        <w:t xml:space="preserve">emissão, remissão (alteração/remarcação) de passagens aéreas, via telefone e/ou </w:t>
      </w:r>
      <w:r>
        <w:rPr>
          <w:rFonts w:cs="Arial" w:ascii="Arial" w:hAnsi="Arial"/>
          <w:i/>
          <w:iCs/>
          <w:sz w:val="22"/>
          <w:szCs w:val="22"/>
        </w:rPr>
        <w:t>e-mail</w:t>
      </w:r>
      <w:r>
        <w:rPr>
          <w:rFonts w:cs="Arial" w:ascii="Arial" w:hAnsi="Arial"/>
          <w:sz w:val="22"/>
          <w:szCs w:val="22"/>
        </w:rPr>
        <w:t xml:space="preserve">, independentemente da(s) rota(s) ou destino(s), quando o bilhete for somente de volta, ainda que o bilhete de ida tenho sido emitido pela mesma Companhia aérea (mesmo CNPJ); </w:t>
      </w:r>
    </w:p>
    <w:p>
      <w:pPr>
        <w:pStyle w:val="Default"/>
        <w:numPr>
          <w:ilvl w:val="0"/>
          <w:numId w:val="11"/>
        </w:numPr>
        <w:tabs>
          <w:tab w:val="clear" w:pos="709"/>
          <w:tab w:val="left" w:pos="675" w:leader="none"/>
        </w:tabs>
        <w:spacing w:lineRule="auto" w:line="360"/>
        <w:ind w:hanging="0" w:left="0"/>
        <w:jc w:val="both"/>
        <w:rPr>
          <w:rFonts w:ascii="Arial" w:hAnsi="Arial" w:cs="Arial"/>
          <w:sz w:val="22"/>
          <w:szCs w:val="22"/>
        </w:rPr>
      </w:pPr>
      <w:r>
        <w:rPr>
          <w:rFonts w:cs="Arial" w:ascii="Arial" w:hAnsi="Arial"/>
          <w:sz w:val="22"/>
          <w:szCs w:val="22"/>
        </w:rPr>
        <w:t xml:space="preserve">a cada cancelamento de passagem aérea de ida e volta, via telefone e/ou </w:t>
      </w:r>
      <w:r>
        <w:rPr>
          <w:rFonts w:cs="Arial" w:ascii="Arial" w:hAnsi="Arial"/>
          <w:i/>
          <w:iCs/>
          <w:sz w:val="22"/>
          <w:szCs w:val="22"/>
        </w:rPr>
        <w:t>e-mail</w:t>
      </w:r>
      <w:r>
        <w:rPr>
          <w:rFonts w:cs="Arial" w:ascii="Arial" w:hAnsi="Arial"/>
          <w:sz w:val="22"/>
          <w:szCs w:val="22"/>
        </w:rPr>
        <w:t xml:space="preserve">; </w:t>
      </w:r>
    </w:p>
    <w:p>
      <w:pPr>
        <w:pStyle w:val="Default"/>
        <w:numPr>
          <w:ilvl w:val="0"/>
          <w:numId w:val="11"/>
        </w:numPr>
        <w:tabs>
          <w:tab w:val="clear" w:pos="709"/>
          <w:tab w:val="left" w:pos="675" w:leader="none"/>
        </w:tabs>
        <w:spacing w:lineRule="auto" w:line="360"/>
        <w:ind w:hanging="0" w:left="0"/>
        <w:jc w:val="both"/>
        <w:rPr>
          <w:rFonts w:ascii="Arial" w:hAnsi="Arial" w:cs="Arial"/>
          <w:sz w:val="22"/>
          <w:szCs w:val="22"/>
        </w:rPr>
      </w:pPr>
      <w:r>
        <w:rPr>
          <w:rFonts w:cs="Arial" w:ascii="Arial" w:hAnsi="Arial"/>
          <w:sz w:val="22"/>
          <w:szCs w:val="22"/>
        </w:rPr>
        <w:t xml:space="preserve">a cada cancelamento de passagem aérea somente de ida, via telefone e/ou </w:t>
      </w:r>
      <w:r>
        <w:rPr>
          <w:rFonts w:cs="Arial" w:ascii="Arial" w:hAnsi="Arial"/>
          <w:i/>
          <w:iCs/>
          <w:sz w:val="22"/>
          <w:szCs w:val="22"/>
        </w:rPr>
        <w:t>e-mail</w:t>
      </w:r>
      <w:r>
        <w:rPr>
          <w:rFonts w:cs="Arial" w:ascii="Arial" w:hAnsi="Arial"/>
          <w:sz w:val="22"/>
          <w:szCs w:val="22"/>
        </w:rPr>
        <w:t xml:space="preserve">; </w:t>
      </w:r>
    </w:p>
    <w:p>
      <w:pPr>
        <w:pStyle w:val="Default"/>
        <w:numPr>
          <w:ilvl w:val="0"/>
          <w:numId w:val="11"/>
        </w:numPr>
        <w:tabs>
          <w:tab w:val="clear" w:pos="709"/>
          <w:tab w:val="left" w:pos="675" w:leader="none"/>
        </w:tabs>
        <w:spacing w:lineRule="auto" w:line="360"/>
        <w:ind w:hanging="0" w:left="0"/>
        <w:jc w:val="both"/>
        <w:rPr>
          <w:rFonts w:ascii="Arial" w:hAnsi="Arial" w:cs="Arial"/>
          <w:sz w:val="22"/>
          <w:szCs w:val="22"/>
        </w:rPr>
      </w:pPr>
      <w:r>
        <w:rPr>
          <w:rFonts w:cs="Arial" w:ascii="Arial" w:hAnsi="Arial"/>
          <w:sz w:val="22"/>
          <w:szCs w:val="22"/>
        </w:rPr>
        <w:t xml:space="preserve">a cada cancelamento de passagem aérea somente de volta, via telefone e/ou </w:t>
      </w:r>
      <w:r>
        <w:rPr>
          <w:rFonts w:cs="Arial" w:ascii="Arial" w:hAnsi="Arial"/>
          <w:i/>
          <w:iCs/>
          <w:sz w:val="22"/>
          <w:szCs w:val="22"/>
        </w:rPr>
        <w:t>e-mail</w:t>
      </w:r>
      <w:r>
        <w:rPr>
          <w:rFonts w:cs="Arial" w:ascii="Arial" w:hAnsi="Arial"/>
          <w:sz w:val="22"/>
          <w:szCs w:val="22"/>
        </w:rPr>
        <w:t xml:space="preserve">; </w:t>
      </w:r>
    </w:p>
    <w:p>
      <w:pPr>
        <w:pStyle w:val="Default"/>
        <w:spacing w:lineRule="auto" w:line="360"/>
        <w:jc w:val="both"/>
        <w:rPr>
          <w:rFonts w:ascii="Arial" w:hAnsi="Arial" w:cs="Arial"/>
          <w:sz w:val="22"/>
          <w:szCs w:val="22"/>
        </w:rPr>
      </w:pPr>
      <w:r>
        <w:rPr>
          <w:rFonts w:cs="Arial" w:ascii="Arial" w:hAnsi="Arial"/>
          <w:sz w:val="22"/>
          <w:szCs w:val="22"/>
        </w:rPr>
        <w:t xml:space="preserve">9.1.1 - Para efeito de medição do serviço, será considerada uma única taxa de transação para viagem de ida e volta realizada pela mesma empresa aérea, ou seja, mesmo CNPJ. Caso ida e volta sejam realizadas por empresas aéreas diferentes, CNPJ(s) distintos, serão consideradas duas taxas de transação. </w:t>
      </w:r>
    </w:p>
    <w:p>
      <w:pPr>
        <w:pStyle w:val="Default"/>
        <w:spacing w:lineRule="auto" w:line="360"/>
        <w:jc w:val="both"/>
        <w:rPr>
          <w:rFonts w:ascii="Arial" w:hAnsi="Arial" w:cs="Arial"/>
          <w:sz w:val="22"/>
          <w:szCs w:val="22"/>
        </w:rPr>
      </w:pPr>
      <w:r>
        <w:rPr>
          <w:rFonts w:cs="Arial" w:ascii="Arial" w:hAnsi="Arial"/>
          <w:sz w:val="22"/>
          <w:szCs w:val="22"/>
        </w:rPr>
        <w:t xml:space="preserve">9.2 - .A Taxa de Transação ou Taxa de Agenciamento </w:t>
      </w:r>
      <w:r>
        <w:rPr>
          <w:rFonts w:cs="Arial" w:ascii="Arial" w:hAnsi="Arial"/>
          <w:i/>
          <w:iCs/>
          <w:sz w:val="22"/>
          <w:szCs w:val="22"/>
        </w:rPr>
        <w:t xml:space="preserve">(Transaction Fee) </w:t>
      </w:r>
      <w:r>
        <w:rPr>
          <w:rFonts w:cs="Arial" w:ascii="Arial" w:hAnsi="Arial"/>
          <w:sz w:val="22"/>
          <w:szCs w:val="22"/>
        </w:rPr>
        <w:t>constitui a única forma de remuneração à Detentora pelos serviços de agenciamento previstos, sendo vedada a cobrança</w:t>
      </w:r>
      <w:r>
        <w:rPr>
          <w:rFonts w:cs="Arial" w:ascii="Arial" w:hAnsi="Arial"/>
          <w:b/>
          <w:bCs/>
          <w:sz w:val="22"/>
          <w:szCs w:val="22"/>
        </w:rPr>
        <w:t xml:space="preserve"> </w:t>
      </w:r>
      <w:r>
        <w:rPr>
          <w:rFonts w:cs="Arial" w:ascii="Arial" w:hAnsi="Arial"/>
          <w:sz w:val="22"/>
          <w:szCs w:val="22"/>
        </w:rPr>
        <w:t xml:space="preserve">de ADE (Adicional de Emissão), ADEDU (Adicional de Emissão-DU), DU, RAT (Repasse a Terceiros), RAV (Remuneração da Agência/Agente de Viagens), SDU (Serviço DU), TRAV (Taxa de Remuneração da Agência/Agente de Viagens), ou qualquer outra taxa ou sobretaxa sobre o valor da tarifa, das taxas e dos serviços como forma de remuneração pelos serviços prestados. </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cs="Arial" w:ascii="Arial" w:hAnsi="Arial"/>
          <w:b/>
          <w:sz w:val="22"/>
          <w:szCs w:val="22"/>
        </w:rPr>
        <w:t>10 – DA VIGÊNCIA DA CONTRATAÇÃO</w:t>
      </w:r>
    </w:p>
    <w:p>
      <w:pPr>
        <w:pStyle w:val="Normal"/>
        <w:spacing w:lineRule="auto" w:line="360"/>
        <w:jc w:val="both"/>
        <w:rPr>
          <w:rFonts w:ascii="Arial" w:hAnsi="Arial" w:cs="Arial"/>
          <w:sz w:val="22"/>
          <w:szCs w:val="22"/>
        </w:rPr>
      </w:pPr>
      <w:r>
        <w:rPr>
          <w:rFonts w:cs="Arial" w:ascii="Arial" w:hAnsi="Arial"/>
          <w:sz w:val="22"/>
          <w:szCs w:val="22"/>
        </w:rPr>
        <w:t xml:space="preserve">10.1 – A contratação resultante do processo licitatório vigorará por 12 (doze) meses. </w:t>
      </w:r>
    </w:p>
    <w:p>
      <w:pPr>
        <w:pStyle w:val="Normal"/>
        <w:spacing w:lineRule="auto" w:line="360"/>
        <w:jc w:val="both"/>
        <w:rPr>
          <w:rFonts w:ascii="Arial" w:hAnsi="Arial" w:cs="Arial"/>
          <w:sz w:val="22"/>
          <w:szCs w:val="22"/>
        </w:rPr>
      </w:pPr>
      <w:r>
        <w:rPr>
          <w:rFonts w:cs="Arial" w:ascii="Arial" w:hAnsi="Arial"/>
          <w:sz w:val="22"/>
          <w:szCs w:val="22"/>
        </w:rPr>
        <w:t>10.2 – O preço de agenciamento apresentado para a presente licitação será fixo e irreajustável durante a vigência do contrato.</w:t>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Header"/>
        <w:spacing w:lineRule="auto" w:line="360"/>
        <w:jc w:val="both"/>
        <w:rPr/>
      </w:pPr>
      <w:r>
        <w:rPr>
          <w:rFonts w:cs="Arial" w:ascii="Arial" w:hAnsi="Arial"/>
          <w:b/>
          <w:sz w:val="22"/>
          <w:szCs w:val="22"/>
        </w:rPr>
        <w:t>11 – SANÇÕES</w:t>
      </w:r>
    </w:p>
    <w:p>
      <w:pPr>
        <w:pStyle w:val="Nivel2"/>
        <w:spacing w:lineRule="auto" w:line="360" w:before="0" w:after="0"/>
        <w:ind w:hanging="0" w:left="0"/>
        <w:rPr/>
      </w:pPr>
      <w:r>
        <w:rPr>
          <w:sz w:val="22"/>
          <w:szCs w:val="22"/>
        </w:rPr>
        <w:t xml:space="preserve">11.1 - Comete infração administrativa, nos termos da </w:t>
      </w:r>
      <w:hyperlink r:id="rId10">
        <w:r>
          <w:rPr>
            <w:rStyle w:val="Hyperlink"/>
            <w:szCs w:val="22"/>
          </w:rPr>
          <w:t>Lei nº 14.133, de 2021</w:t>
        </w:r>
      </w:hyperlink>
      <w:r>
        <w:rPr>
          <w:sz w:val="22"/>
          <w:szCs w:val="22"/>
        </w:rPr>
        <w:t>, o contratado que:</w:t>
      </w:r>
    </w:p>
    <w:p>
      <w:pPr>
        <w:pStyle w:val="Normal"/>
        <w:numPr>
          <w:ilvl w:val="2"/>
          <w:numId w:val="16"/>
        </w:numPr>
        <w:spacing w:lineRule="auto" w:line="360"/>
        <w:ind w:hanging="0" w:left="0"/>
        <w:jc w:val="both"/>
        <w:rPr/>
      </w:pPr>
      <w:r>
        <w:rPr>
          <w:rFonts w:eastAsia="Arial" w:cs="Arial" w:ascii="Arial" w:hAnsi="Arial"/>
          <w:sz w:val="22"/>
          <w:szCs w:val="22"/>
        </w:rPr>
        <w:t>der causa à inexecução parcial do contrato;</w:t>
      </w:r>
    </w:p>
    <w:p>
      <w:pPr>
        <w:pStyle w:val="Normal"/>
        <w:numPr>
          <w:ilvl w:val="2"/>
          <w:numId w:val="16"/>
        </w:numPr>
        <w:spacing w:lineRule="auto" w:line="360"/>
        <w:ind w:hanging="0" w:left="0"/>
        <w:jc w:val="both"/>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6"/>
        </w:numPr>
        <w:spacing w:lineRule="auto" w:line="360"/>
        <w:ind w:hanging="0" w:left="0"/>
        <w:jc w:val="both"/>
        <w:rPr/>
      </w:pPr>
      <w:r>
        <w:rPr>
          <w:rFonts w:eastAsia="Arial" w:cs="Arial" w:ascii="Arial" w:hAnsi="Arial"/>
          <w:sz w:val="22"/>
          <w:szCs w:val="22"/>
        </w:rPr>
        <w:t>der causa à inexecução total do contrato;</w:t>
      </w:r>
    </w:p>
    <w:p>
      <w:pPr>
        <w:pStyle w:val="Normal"/>
        <w:numPr>
          <w:ilvl w:val="2"/>
          <w:numId w:val="16"/>
        </w:numPr>
        <w:spacing w:lineRule="auto" w:line="360"/>
        <w:ind w:hanging="0" w:left="0"/>
        <w:jc w:val="both"/>
        <w:rPr/>
      </w:pPr>
      <w:r>
        <w:rPr>
          <w:rFonts w:eastAsia="Arial" w:cs="Arial" w:ascii="Arial" w:hAnsi="Arial"/>
          <w:sz w:val="22"/>
          <w:szCs w:val="22"/>
        </w:rPr>
        <w:t>ensejar o retardamento da execução ou da entrega do objeto da contratação sem motivo justificado;</w:t>
      </w:r>
    </w:p>
    <w:p>
      <w:pPr>
        <w:pStyle w:val="Normal"/>
        <w:numPr>
          <w:ilvl w:val="2"/>
          <w:numId w:val="16"/>
        </w:numPr>
        <w:spacing w:lineRule="auto" w:line="360"/>
        <w:ind w:hanging="0" w:left="0"/>
        <w:jc w:val="both"/>
        <w:rPr/>
      </w:pPr>
      <w:r>
        <w:rPr>
          <w:rFonts w:eastAsia="Arial" w:cs="Arial" w:ascii="Arial" w:hAnsi="Arial"/>
          <w:sz w:val="22"/>
          <w:szCs w:val="22"/>
        </w:rPr>
        <w:t>apresentar documentação falsa ou prestar declaração falsa durante a execução do contrato;</w:t>
      </w:r>
    </w:p>
    <w:p>
      <w:pPr>
        <w:pStyle w:val="Normal"/>
        <w:numPr>
          <w:ilvl w:val="2"/>
          <w:numId w:val="16"/>
        </w:numPr>
        <w:spacing w:lineRule="auto" w:line="360"/>
        <w:ind w:hanging="0" w:left="0"/>
        <w:jc w:val="both"/>
        <w:rPr/>
      </w:pPr>
      <w:r>
        <w:rPr>
          <w:rFonts w:eastAsia="Arial" w:cs="Arial" w:ascii="Arial" w:hAnsi="Arial"/>
          <w:sz w:val="22"/>
          <w:szCs w:val="22"/>
        </w:rPr>
        <w:t>praticar ato fraudulento na execução do contrato;</w:t>
      </w:r>
    </w:p>
    <w:p>
      <w:pPr>
        <w:pStyle w:val="Normal"/>
        <w:numPr>
          <w:ilvl w:val="2"/>
          <w:numId w:val="16"/>
        </w:numPr>
        <w:spacing w:lineRule="auto" w:line="360"/>
        <w:ind w:hanging="0" w:left="0"/>
        <w:jc w:val="both"/>
        <w:rPr/>
      </w:pPr>
      <w:r>
        <w:rPr>
          <w:rFonts w:eastAsia="Arial" w:cs="Arial" w:ascii="Arial" w:hAnsi="Arial"/>
          <w:sz w:val="22"/>
          <w:szCs w:val="22"/>
        </w:rPr>
        <w:t>comportar-se de modo inidôneo ou cometer fraude de qualquer natureza;</w:t>
      </w:r>
    </w:p>
    <w:p>
      <w:pPr>
        <w:pStyle w:val="Normal"/>
        <w:numPr>
          <w:ilvl w:val="2"/>
          <w:numId w:val="16"/>
        </w:numPr>
        <w:spacing w:lineRule="auto" w:line="360"/>
        <w:ind w:hanging="0" w:left="0"/>
        <w:jc w:val="both"/>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spacing w:lineRule="auto" w:line="360" w:before="0" w:after="0"/>
        <w:ind w:hanging="0" w:left="0"/>
        <w:rPr/>
      </w:pPr>
      <w:r>
        <w:rPr>
          <w:sz w:val="22"/>
          <w:szCs w:val="22"/>
        </w:rPr>
        <w:t>Serão aplicadas ao contratado que incorrer nas infrações acima descritas as seguintes sanções:</w:t>
      </w:r>
    </w:p>
    <w:p>
      <w:pPr>
        <w:pStyle w:val="ListParagraph"/>
        <w:numPr>
          <w:ilvl w:val="0"/>
          <w:numId w:val="14"/>
        </w:numPr>
        <w:spacing w:lineRule="auto" w:line="360" w:before="0" w:after="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8" w:name="_Hlk114504069"/>
      <w:r>
        <w:rPr>
          <w:rStyle w:val="InternetLink"/>
          <w:rFonts w:eastAsia="Arial" w:cs="Arial" w:ascii="Arial" w:hAnsi="Arial"/>
        </w:rPr>
        <w:t>Lei nº 14.133, de 2021</w:t>
      </w:r>
      <w:bookmarkEnd w:id="38"/>
      <w:r>
        <w:rPr>
          <w:rFonts w:eastAsia="Arial" w:cs="Arial" w:ascii="Arial" w:hAnsi="Arial"/>
        </w:rPr>
        <w:t>);</w:t>
      </w:r>
    </w:p>
    <w:p>
      <w:pPr>
        <w:pStyle w:val="ListParagraph"/>
        <w:numPr>
          <w:ilvl w:val="0"/>
          <w:numId w:val="14"/>
        </w:numPr>
        <w:spacing w:lineRule="auto" w:line="360" w:before="0" w:after="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4"/>
        </w:numPr>
        <w:spacing w:lineRule="auto" w:line="360" w:before="0" w:after="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4"/>
        </w:numPr>
        <w:spacing w:lineRule="auto" w:line="360" w:before="0" w:after="0"/>
        <w:ind w:hanging="0" w:left="0"/>
        <w:jc w:val="both"/>
        <w:rPr/>
      </w:pPr>
      <w:r>
        <w:rPr>
          <w:rFonts w:eastAsia="Arial" w:cs="Arial" w:ascii="Arial" w:hAnsi="Arial"/>
          <w:b/>
          <w:bCs/>
        </w:rPr>
        <w:t>Multa:</w:t>
      </w:r>
    </w:p>
    <w:p>
      <w:pPr>
        <w:pStyle w:val="Normal"/>
        <w:tabs>
          <w:tab w:val="clear" w:pos="709"/>
          <w:tab w:val="left" w:pos="0" w:leader="none"/>
        </w:tabs>
        <w:spacing w:lineRule="auto" w:line="360"/>
        <w:rPr/>
      </w:pPr>
      <w:r>
        <w:rPr>
          <w:rFonts w:eastAsia="Arial" w:cs="Arial" w:ascii="Arial" w:hAnsi="Arial"/>
          <w:sz w:val="22"/>
          <w:szCs w:val="22"/>
        </w:rPr>
        <w:t>moratória de 3% (três por cento) por dia de atraso injustificado sobre o valor da parcela inadimplida, até o limite de 15 (quinze) dias;</w:t>
      </w:r>
    </w:p>
    <w:p>
      <w:pPr>
        <w:pStyle w:val="Normal"/>
        <w:tabs>
          <w:tab w:val="clear" w:pos="709"/>
          <w:tab w:val="left" w:pos="0" w:leader="none"/>
        </w:tabs>
        <w:spacing w:lineRule="auto" w:line="360"/>
        <w:rPr/>
      </w:pPr>
      <w:r>
        <w:rPr>
          <w:rFonts w:eastAsia="Arial" w:cs="Arial" w:ascii="Arial" w:hAnsi="Arial"/>
          <w:sz w:val="22"/>
          <w:szCs w:val="22"/>
        </w:rPr>
        <w:t>moratória de 2% (dois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rPr/>
      </w:pPr>
      <w:r>
        <w:rPr>
          <w:rFonts w:eastAsia="Arial" w:cs="Arial" w:ascii="Arial" w:hAnsi="Arial"/>
          <w:sz w:val="22"/>
          <w:szCs w:val="22"/>
        </w:rPr>
        <w:t>3) compensatória de 10% (dez por cento) sobre o valor total do contrato, no caso de inexecução total do objeto.</w:t>
      </w:r>
    </w:p>
    <w:p>
      <w:pPr>
        <w:pStyle w:val="Nivel2"/>
        <w:numPr>
          <w:ilvl w:val="0"/>
          <w:numId w:val="15"/>
        </w:numPr>
        <w:suppressAutoHyphens w:val="true"/>
        <w:spacing w:lineRule="auto" w:line="360" w:before="0" w:after="0"/>
        <w:ind w:hanging="0" w:left="0"/>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9" w:name="_Hlk78351618"/>
      <w:bookmarkEnd w:id="39"/>
    </w:p>
    <w:p>
      <w:pPr>
        <w:pStyle w:val="Nivel2"/>
        <w:numPr>
          <w:ilvl w:val="0"/>
          <w:numId w:val="15"/>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7"/>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7"/>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7"/>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7"/>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7"/>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5"/>
        </w:numPr>
        <w:suppressAutoHyphens w:val="true"/>
        <w:spacing w:lineRule="auto" w:line="360" w:before="0" w:after="0"/>
        <w:ind w:hanging="0" w:left="0"/>
        <w:rPr/>
      </w:pPr>
      <w:r>
        <w:rPr>
          <w:sz w:val="22"/>
          <w:szCs w:val="22"/>
        </w:rPr>
        <w:t xml:space="preserve">Os atos previstos como infrações administrativas na </w:t>
      </w:r>
      <w:hyperlink r:id="rId11">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2">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3">
        <w:r>
          <w:rPr>
            <w:rStyle w:val="Hyperlink"/>
            <w:sz w:val="22"/>
            <w:szCs w:val="22"/>
          </w:rPr>
          <w:t>art. 159</w:t>
        </w:r>
      </w:hyperlink>
      <w:r>
        <w:rPr>
          <w:sz w:val="22"/>
          <w:szCs w:val="22"/>
        </w:rPr>
        <w:t>).</w:t>
      </w:r>
    </w:p>
    <w:p>
      <w:pPr>
        <w:pStyle w:val="Nivel2"/>
        <w:numPr>
          <w:ilvl w:val="0"/>
          <w:numId w:val="15"/>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5"/>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5"/>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5"/>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4">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6.781/2025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6.781/2025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70</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85</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6.781/2025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70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6.781/2025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727"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51"/>
        <w:gridCol w:w="6025"/>
        <w:gridCol w:w="2851"/>
      </w:tblGrid>
      <w:tr>
        <w:trPr/>
        <w:tc>
          <w:tcPr>
            <w:tcW w:w="851" w:type="dxa"/>
            <w:tcBorders>
              <w:top w:val="single" w:sz="4" w:space="0" w:color="000000"/>
              <w:left w:val="single" w:sz="4" w:space="0" w:color="000000"/>
              <w:bottom w:val="single" w:sz="4" w:space="0" w:color="000000"/>
            </w:tcBorders>
            <w:shd w:color="auto" w:fill="E0E0E0" w:val="clear"/>
          </w:tcPr>
          <w:p>
            <w:pPr>
              <w:pStyle w:val="Normal"/>
              <w:widowControl w:val="false"/>
              <w:spacing w:lineRule="auto" w:line="276"/>
              <w:jc w:val="both"/>
              <w:rPr>
                <w:rFonts w:ascii="Arial" w:hAnsi="Arial" w:cs="Arial"/>
                <w:sz w:val="18"/>
                <w:szCs w:val="18"/>
              </w:rPr>
            </w:pPr>
            <w:r>
              <w:rPr>
                <w:rFonts w:cs="Arial" w:ascii="Arial" w:hAnsi="Arial"/>
                <w:b/>
                <w:bCs/>
                <w:sz w:val="18"/>
                <w:szCs w:val="18"/>
              </w:rPr>
              <w:t>Item</w:t>
            </w:r>
          </w:p>
        </w:tc>
        <w:tc>
          <w:tcPr>
            <w:tcW w:w="6025" w:type="dxa"/>
            <w:tcBorders>
              <w:top w:val="single" w:sz="4" w:space="0" w:color="000000"/>
              <w:left w:val="single" w:sz="4" w:space="0" w:color="000000"/>
              <w:bottom w:val="single" w:sz="4" w:space="0" w:color="000000"/>
            </w:tcBorders>
            <w:shd w:color="auto" w:fill="E0E0E0" w:val="clear"/>
          </w:tcPr>
          <w:p>
            <w:pPr>
              <w:pStyle w:val="Normal"/>
              <w:widowControl w:val="false"/>
              <w:spacing w:lineRule="auto" w:line="276"/>
              <w:jc w:val="both"/>
              <w:rPr>
                <w:rFonts w:ascii="Arial" w:hAnsi="Arial" w:cs="Arial"/>
                <w:sz w:val="18"/>
                <w:szCs w:val="18"/>
              </w:rPr>
            </w:pPr>
            <w:r>
              <w:rPr>
                <w:rFonts w:cs="Arial" w:ascii="Arial" w:hAnsi="Arial"/>
                <w:b/>
                <w:bCs/>
                <w:sz w:val="18"/>
                <w:szCs w:val="18"/>
              </w:rPr>
              <w:t>Código PMI - Descrição</w:t>
            </w:r>
          </w:p>
        </w:tc>
        <w:tc>
          <w:tcPr>
            <w:tcW w:w="285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76"/>
              <w:jc w:val="center"/>
              <w:rPr>
                <w:rFonts w:ascii="Arial" w:hAnsi="Arial" w:cs="Arial"/>
                <w:sz w:val="18"/>
                <w:szCs w:val="18"/>
              </w:rPr>
            </w:pPr>
            <w:r>
              <w:rPr>
                <w:rFonts w:cs="Arial" w:ascii="Arial" w:hAnsi="Arial"/>
                <w:b/>
                <w:bCs/>
                <w:sz w:val="18"/>
                <w:szCs w:val="18"/>
              </w:rPr>
              <w:t>Valor Médio de Mercado Preço Unitário</w:t>
            </w:r>
          </w:p>
          <w:p>
            <w:pPr>
              <w:pStyle w:val="Normal"/>
              <w:widowControl w:val="false"/>
              <w:spacing w:lineRule="auto" w:line="276"/>
              <w:jc w:val="center"/>
              <w:rPr>
                <w:rFonts w:ascii="Arial" w:hAnsi="Arial" w:cs="Arial"/>
                <w:sz w:val="18"/>
                <w:szCs w:val="18"/>
              </w:rPr>
            </w:pPr>
            <w:r>
              <w:rPr>
                <w:rFonts w:cs="Arial" w:ascii="Arial" w:hAnsi="Arial"/>
                <w:b/>
                <w:bCs/>
                <w:sz w:val="18"/>
                <w:szCs w:val="18"/>
              </w:rPr>
              <w:t>Taxa de Agenciamento/ Transação R$</w:t>
            </w:r>
          </w:p>
        </w:tc>
      </w:tr>
      <w:tr>
        <w:trPr/>
        <w:tc>
          <w:tcPr>
            <w:tcW w:w="851" w:type="dxa"/>
            <w:tcBorders>
              <w:top w:val="single" w:sz="4" w:space="0" w:color="000000"/>
              <w:left w:val="single" w:sz="4" w:space="0" w:color="000000"/>
              <w:bottom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b/>
                <w:bCs/>
                <w:sz w:val="18"/>
                <w:szCs w:val="18"/>
              </w:rPr>
              <w:t>01</w:t>
            </w:r>
          </w:p>
        </w:tc>
        <w:tc>
          <w:tcPr>
            <w:tcW w:w="6025" w:type="dxa"/>
            <w:tcBorders>
              <w:top w:val="single" w:sz="4" w:space="0" w:color="000000"/>
              <w:left w:val="single" w:sz="4" w:space="0" w:color="000000"/>
              <w:bottom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2.12.03 - Serviços de agenciamento de viagens corporativas em conformidade com o Anexo I do edital.</w:t>
            </w:r>
          </w:p>
          <w:p>
            <w:pPr>
              <w:pStyle w:val="Normal"/>
              <w:widowControl w:val="false"/>
              <w:spacing w:lineRule="auto" w:line="276"/>
              <w:jc w:val="both"/>
              <w:rPr>
                <w:rFonts w:ascii="Arial" w:hAnsi="Arial" w:cs="Arial"/>
                <w:sz w:val="18"/>
                <w:szCs w:val="18"/>
              </w:rPr>
            </w:pPr>
            <w:r>
              <w:rPr>
                <w:rFonts w:cs="Arial" w:ascii="Arial" w:hAnsi="Arial"/>
                <w:sz w:val="18"/>
                <w:szCs w:val="18"/>
              </w:rPr>
              <w:t>Estima-se, com custos de passagens, o valor de R$ 49.000,00 anual.</w:t>
            </w:r>
          </w:p>
          <w:p>
            <w:pPr>
              <w:pStyle w:val="Normal"/>
              <w:widowControl w:val="false"/>
              <w:spacing w:lineRule="auto" w:line="276"/>
              <w:jc w:val="both"/>
              <w:rPr>
                <w:rFonts w:ascii="Arial" w:hAnsi="Arial" w:cs="Arial"/>
                <w:sz w:val="18"/>
                <w:szCs w:val="18"/>
              </w:rPr>
            </w:pPr>
            <w:r>
              <w:rPr>
                <w:rFonts w:cs="Arial" w:ascii="Arial" w:hAnsi="Arial"/>
                <w:sz w:val="18"/>
                <w:szCs w:val="18"/>
              </w:rPr>
              <w:t>A remuneração única e exclusiva será por meio de Taxa de Agenciamento ou Taxa de Transação não sendo acrescido qualquer encargo, tal como ADE (Adicional de Emissão), ADEDU (Adicional de Emissão-DU), DU, RAT (Repasse a Terceiros), RAV (Remuneração da Agência/Agente de Viagens), SDU (Serviço DU), TRAV (Taxa de Remuneração da Agência/Agente de Viagens), ou qualquer tipo de sobretaxa sobre o valor líquido da passagem aérea como forma de remuneração pelos serviços prestados.</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p>
            <w:pPr>
              <w:pStyle w:val="Normal"/>
              <w:widowControl w:val="false"/>
              <w:spacing w:lineRule="auto" w:line="276"/>
              <w:jc w:val="center"/>
              <w:rPr>
                <w:rFonts w:ascii="Arial" w:hAnsi="Arial" w:cs="Arial"/>
                <w:sz w:val="18"/>
                <w:szCs w:val="18"/>
              </w:rPr>
            </w:pPr>
            <w:r>
              <w:rPr>
                <w:rFonts w:cs="Arial" w:ascii="Arial" w:hAnsi="Arial"/>
                <w:sz w:val="18"/>
                <w:szCs w:val="18"/>
              </w:rPr>
            </w:r>
          </w:p>
        </w:tc>
      </w:tr>
      <w:tr>
        <w:trPr/>
        <w:tc>
          <w:tcPr>
            <w:tcW w:w="851" w:type="dxa"/>
            <w:tcBorders>
              <w:top w:val="single" w:sz="4" w:space="0" w:color="000000"/>
              <w:left w:val="single" w:sz="4" w:space="0" w:color="000000"/>
              <w:bottom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b/>
                <w:bCs/>
                <w:sz w:val="18"/>
                <w:szCs w:val="18"/>
              </w:rPr>
              <w:t>02</w:t>
            </w:r>
          </w:p>
        </w:tc>
        <w:tc>
          <w:tcPr>
            <w:tcW w:w="6025" w:type="dxa"/>
            <w:tcBorders>
              <w:top w:val="single" w:sz="4" w:space="0" w:color="000000"/>
              <w:left w:val="single" w:sz="4" w:space="0" w:color="000000"/>
              <w:bottom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2.12.03 – Serviço de agenciamento de viagens terrestres – intermunicipais e interestaduais.</w:t>
            </w:r>
          </w:p>
          <w:p>
            <w:pPr>
              <w:pStyle w:val="Normal"/>
              <w:widowControl w:val="false"/>
              <w:spacing w:lineRule="auto" w:line="276"/>
              <w:jc w:val="both"/>
              <w:rPr>
                <w:rFonts w:ascii="Arial" w:hAnsi="Arial" w:cs="Arial"/>
                <w:sz w:val="18"/>
                <w:szCs w:val="18"/>
              </w:rPr>
            </w:pPr>
            <w:r>
              <w:rPr>
                <w:rFonts w:cs="Arial" w:ascii="Arial" w:hAnsi="Arial"/>
                <w:sz w:val="18"/>
                <w:szCs w:val="18"/>
              </w:rPr>
              <w:t>Estima-se, com custos de passagens, o valor de R$ 6.000,00 anual.</w:t>
            </w:r>
          </w:p>
          <w:p>
            <w:pPr>
              <w:pStyle w:val="Normal"/>
              <w:widowControl w:val="false"/>
              <w:spacing w:lineRule="auto" w:line="276"/>
              <w:jc w:val="both"/>
              <w:rPr>
                <w:rFonts w:ascii="Arial" w:hAnsi="Arial" w:cs="Arial"/>
                <w:sz w:val="18"/>
                <w:szCs w:val="18"/>
              </w:rPr>
            </w:pPr>
            <w:r>
              <w:rPr>
                <w:rFonts w:cs="Arial" w:ascii="Arial" w:hAnsi="Arial"/>
                <w:sz w:val="18"/>
                <w:szCs w:val="18"/>
              </w:rPr>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jc w:val="center"/>
              <w:rPr>
                <w:rFonts w:ascii="Arial" w:hAnsi="Arial" w:cs="Arial"/>
                <w:sz w:val="18"/>
                <w:szCs w:val="18"/>
              </w:rPr>
            </w:pPr>
            <w:r>
              <w:rPr>
                <w:rFonts w:cs="Arial" w:ascii="Arial" w:hAnsi="Arial"/>
                <w:sz w:val="18"/>
                <w:szCs w:val="18"/>
              </w:rPr>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 xml:space="preserve">PREGÃO ELETRÔNICO nº </w:t>
      </w:r>
      <w:r>
        <w:rPr>
          <w:rFonts w:cs="Arial" w:ascii="Arial" w:hAnsi="Arial"/>
          <w:b/>
          <w:bCs/>
        </w:rPr>
        <w:t>70</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6.781/2025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19"/>
        </w:numPr>
        <w:spacing w:lineRule="auto" w:line="360"/>
        <w:rPr>
          <w:sz w:val="22"/>
          <w:szCs w:val="22"/>
        </w:rPr>
      </w:pPr>
      <w:r>
        <w:rPr>
          <w:sz w:val="22"/>
          <w:szCs w:val="22"/>
        </w:rPr>
        <w:t>DO OBJETO</w:t>
      </w:r>
    </w:p>
    <w:p>
      <w:pPr>
        <w:pStyle w:val="Nivel2"/>
        <w:numPr>
          <w:ilvl w:val="1"/>
          <w:numId w:val="3"/>
        </w:numPr>
        <w:spacing w:lineRule="auto" w:line="360"/>
        <w:ind w:hanging="0" w:left="0"/>
        <w:rPr>
          <w:sz w:val="22"/>
          <w:szCs w:val="22"/>
        </w:rPr>
      </w:pPr>
      <w:r>
        <w:rPr>
          <w:sz w:val="22"/>
          <w:szCs w:val="22"/>
        </w:rPr>
        <w:t>A presente Ata tem por objeto o registro de preços para a eventual aquisição/contratação de XX, especificado no Termo de Referência, anexo I</w:t>
      </w:r>
      <w:r>
        <w:rPr>
          <w:i/>
          <w:sz w:val="22"/>
          <w:szCs w:val="22"/>
        </w:rPr>
        <w:t xml:space="preserve"> do Edital XX/2025</w:t>
      </w:r>
      <w:r>
        <w:rPr>
          <w:sz w:val="22"/>
          <w:szCs w:val="22"/>
        </w:rPr>
        <w:t xml:space="preserve"> que é parte integrante desta Ata, assim como as propostas cujos preços tenham sido registrados, independentemente de transcrição.</w:t>
      </w:r>
    </w:p>
    <w:p>
      <w:pPr>
        <w:pStyle w:val="Nivel2"/>
        <w:tabs>
          <w:tab w:val="clear" w:pos="0"/>
        </w:tabs>
        <w:spacing w:lineRule="auto" w:line="360"/>
        <w:ind w:hanging="0" w:left="0"/>
        <w:rPr>
          <w:sz w:val="22"/>
          <w:szCs w:val="22"/>
        </w:rPr>
      </w:pPr>
      <w:r>
        <w:rPr>
          <w:sz w:val="22"/>
          <w:szCs w:val="22"/>
        </w:rPr>
      </w:r>
    </w:p>
    <w:p>
      <w:pPr>
        <w:pStyle w:val="Nivel01"/>
        <w:numPr>
          <w:ilvl w:val="0"/>
          <w:numId w:val="10"/>
        </w:numPr>
        <w:spacing w:lineRule="auto" w:line="360"/>
        <w:ind w:hanging="0" w:left="0"/>
        <w:rPr>
          <w:sz w:val="22"/>
          <w:szCs w:val="22"/>
        </w:rPr>
      </w:pPr>
      <w:r>
        <w:rPr>
          <w:sz w:val="22"/>
          <w:szCs w:val="22"/>
        </w:rPr>
        <w:t xml:space="preserve">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rFonts w:eastAsia="Arial"/>
          <w:sz w:val="22"/>
          <w:szCs w:val="22"/>
        </w:rPr>
        <w:t xml:space="preserve"> </w:t>
      </w:r>
      <w:r>
        <w:rPr>
          <w:sz w:val="22"/>
          <w:szCs w:val="22"/>
        </w:rPr>
        <w:t>PRAZO DE ENTREGA: XXX</w:t>
      </w:r>
    </w:p>
    <w:p>
      <w:pPr>
        <w:pStyle w:val="Nivel01"/>
        <w:numPr>
          <w:ilvl w:val="0"/>
          <w:numId w:val="0"/>
        </w:numPr>
        <w:spacing w:lineRule="auto" w:line="360"/>
        <w:ind w:hanging="0" w:left="0"/>
        <w:rPr>
          <w:sz w:val="22"/>
          <w:szCs w:val="22"/>
        </w:rPr>
      </w:pPr>
      <w:r>
        <w:rPr>
          <w:sz w:val="22"/>
          <w:szCs w:val="22"/>
        </w:rPr>
      </w:r>
    </w:p>
    <w:p>
      <w:pPr>
        <w:pStyle w:val="Nivel01"/>
        <w:numPr>
          <w:ilvl w:val="0"/>
          <w:numId w:val="10"/>
        </w:numPr>
        <w:spacing w:lineRule="auto" w:line="360"/>
        <w:rPr>
          <w:sz w:val="22"/>
          <w:szCs w:val="22"/>
        </w:rPr>
      </w:pPr>
      <w:r>
        <w:rPr>
          <w:sz w:val="22"/>
          <w:szCs w:val="22"/>
        </w:rPr>
        <w:t>DOS PREÇOS, ESPECIFICAÇÕES E QUANTITATIVOS</w:t>
      </w:r>
    </w:p>
    <w:p>
      <w:pPr>
        <w:pStyle w:val="Nivel2"/>
        <w:numPr>
          <w:ilvl w:val="1"/>
          <w:numId w:val="10"/>
        </w:numPr>
        <w:spacing w:lineRule="auto" w:line="360"/>
        <w:ind w:hanging="0" w:left="0"/>
        <w:rPr>
          <w:sz w:val="22"/>
          <w:szCs w:val="22"/>
        </w:rPr>
      </w:pPr>
      <w:r>
        <w:rPr>
          <w:sz w:val="22"/>
          <w:szCs w:val="22"/>
        </w:rPr>
        <w:t xml:space="preserve">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6"/>
        <w:gridCol w:w="791"/>
        <w:gridCol w:w="1409"/>
        <w:gridCol w:w="1666"/>
        <w:gridCol w:w="1562"/>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numPr>
          <w:ilvl w:val="1"/>
          <w:numId w:val="10"/>
        </w:numPr>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numPr>
          <w:ilvl w:val="0"/>
          <w:numId w:val="10"/>
        </w:numPr>
        <w:spacing w:lineRule="auto" w:line="360"/>
        <w:rPr>
          <w:sz w:val="22"/>
          <w:szCs w:val="22"/>
        </w:rPr>
      </w:pPr>
      <w:r>
        <w:rPr>
          <w:sz w:val="22"/>
          <w:szCs w:val="22"/>
        </w:rPr>
        <w:t>ÓRGÃO(S) GERENCIADOR E PARTICIPANTE(S)</w:t>
      </w:r>
    </w:p>
    <w:p>
      <w:pPr>
        <w:pStyle w:val="Nivel2"/>
        <w:numPr>
          <w:ilvl w:val="1"/>
          <w:numId w:val="10"/>
        </w:numPr>
        <w:spacing w:lineRule="auto" w:line="360"/>
        <w:ind w:hanging="0" w:left="0"/>
        <w:rPr>
          <w:sz w:val="22"/>
          <w:szCs w:val="22"/>
        </w:rPr>
      </w:pPr>
      <w:r>
        <w:rPr>
          <w:sz w:val="22"/>
          <w:szCs w:val="22"/>
        </w:rPr>
        <w:t>O órgão gerenciador será a Seção de Licitações:</w:t>
      </w:r>
    </w:p>
    <w:p>
      <w:pPr>
        <w:pStyle w:val="Nvel2-Red"/>
        <w:spacing w:lineRule="auto" w:line="360"/>
        <w:rPr>
          <w:color w:val="000000"/>
          <w:sz w:val="22"/>
          <w:szCs w:val="22"/>
        </w:rPr>
      </w:pPr>
      <w:r>
        <w:rPr>
          <w:color w:val="000000"/>
          <w:sz w:val="22"/>
          <w:szCs w:val="22"/>
        </w:rPr>
        <w:t>Secretarias participantes do registro de preços:</w:t>
      </w:r>
    </w:p>
    <w:tbl>
      <w:tblPr>
        <w:tblW w:w="8720"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shd w:fill="00FFFF" w:val="clear"/>
              </w:rPr>
            </w:pPr>
            <w:r>
              <w:rPr>
                <w:rFonts w:cs="Arial" w:ascii="Arial" w:hAnsi="Arial"/>
                <w:i/>
                <w:iCs/>
                <w:sz w:val="22"/>
                <w:szCs w:val="22"/>
                <w:shd w:fill="00FFFF" w:val="clear"/>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hanging="0" w:left="360"/>
        <w:rPr>
          <w:sz w:val="22"/>
          <w:szCs w:val="22"/>
        </w:rPr>
      </w:pPr>
      <w:r>
        <w:rPr>
          <w:sz w:val="22"/>
          <w:szCs w:val="22"/>
        </w:rPr>
      </w:r>
    </w:p>
    <w:p>
      <w:pPr>
        <w:pStyle w:val="Nivel01"/>
        <w:numPr>
          <w:ilvl w:val="0"/>
          <w:numId w:val="10"/>
        </w:numPr>
        <w:spacing w:lineRule="auto" w:line="360"/>
        <w:rPr>
          <w:sz w:val="22"/>
          <w:szCs w:val="22"/>
        </w:rPr>
      </w:pPr>
      <w:r>
        <w:rPr>
          <w:sz w:val="22"/>
          <w:szCs w:val="22"/>
        </w:rPr>
        <w:t>DA ADESÃO À ATA DE REGISTRO DE PREÇOS</w:t>
      </w:r>
    </w:p>
    <w:p>
      <w:pPr>
        <w:pStyle w:val="Nivel01"/>
        <w:numPr>
          <w:ilvl w:val="1"/>
          <w:numId w:val="6"/>
        </w:numPr>
        <w:spacing w:lineRule="auto" w:line="360"/>
        <w:ind w:hanging="0" w:left="0"/>
        <w:rPr>
          <w:b w:val="false"/>
          <w:bCs w:val="false"/>
          <w:sz w:val="22"/>
          <w:szCs w:val="22"/>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6"/>
        </w:numPr>
        <w:spacing w:lineRule="auto" w:line="360"/>
        <w:rPr>
          <w:sz w:val="22"/>
          <w:szCs w:val="22"/>
        </w:rPr>
      </w:pPr>
      <w:r>
        <w:rPr>
          <w:sz w:val="22"/>
          <w:szCs w:val="22"/>
        </w:rPr>
        <w:t>- É vedado efetuar acréscimos nos quantitativos fixados na ata de registro de preços.</w:t>
      </w:r>
    </w:p>
    <w:p>
      <w:pPr>
        <w:pStyle w:val="Nivel2"/>
        <w:tabs>
          <w:tab w:val="clear" w:pos="0"/>
        </w:tabs>
        <w:spacing w:lineRule="auto" w:line="360"/>
        <w:ind w:hanging="0" w:left="0"/>
        <w:rPr>
          <w:sz w:val="22"/>
          <w:szCs w:val="22"/>
        </w:rPr>
      </w:pPr>
      <w:r>
        <w:rPr>
          <w:sz w:val="22"/>
          <w:szCs w:val="22"/>
        </w:rPr>
      </w:r>
    </w:p>
    <w:p>
      <w:pPr>
        <w:pStyle w:val="Nivel01"/>
        <w:numPr>
          <w:ilvl w:val="0"/>
          <w:numId w:val="6"/>
        </w:numPr>
        <w:spacing w:lineRule="auto" w:line="360"/>
        <w:ind w:hanging="0" w:left="0"/>
        <w:rPr>
          <w:sz w:val="22"/>
          <w:szCs w:val="22"/>
        </w:rPr>
      </w:pPr>
      <w:r>
        <w:rPr>
          <w:sz w:val="22"/>
          <w:szCs w:val="22"/>
        </w:rPr>
        <w:t>VALIDADE, FORMALIZAÇÃO DA ATA DE REGISTRO DE PREÇOS E CADASTRO RESERVA</w:t>
      </w:r>
    </w:p>
    <w:p>
      <w:pPr>
        <w:pStyle w:val="Nivel2"/>
        <w:numPr>
          <w:ilvl w:val="1"/>
          <w:numId w:val="6"/>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6"/>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6"/>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6"/>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6"/>
        </w:numPr>
        <w:spacing w:lineRule="auto" w:line="360"/>
        <w:ind w:hanging="0" w:left="567"/>
        <w:rPr>
          <w:sz w:val="22"/>
          <w:szCs w:val="22"/>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6"/>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6"/>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6"/>
        </w:numPr>
        <w:spacing w:lineRule="auto" w:line="360"/>
        <w:ind w:hanging="0" w:left="567"/>
        <w:rPr>
          <w:sz w:val="22"/>
          <w:szCs w:val="22"/>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6"/>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0" w:name="cadastro_reserva"/>
      <w:bookmarkEnd w:id="40"/>
    </w:p>
    <w:p>
      <w:pPr>
        <w:pStyle w:val="Nvel3"/>
        <w:numPr>
          <w:ilvl w:val="2"/>
          <w:numId w:val="6"/>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6"/>
        </w:numPr>
        <w:spacing w:lineRule="auto" w:line="360"/>
        <w:ind w:hanging="0" w:left="0"/>
        <w:rPr>
          <w:sz w:val="22"/>
          <w:szCs w:val="22"/>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6"/>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6"/>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1" w:name="habilitacao_reserva"/>
      <w:bookmarkEnd w:id="41"/>
    </w:p>
    <w:p>
      <w:pPr>
        <w:pStyle w:val="Nvel3"/>
        <w:numPr>
          <w:ilvl w:val="2"/>
          <w:numId w:val="6"/>
        </w:numPr>
        <w:spacing w:lineRule="auto" w:line="360"/>
        <w:ind w:hanging="0" w:left="567"/>
        <w:rPr>
          <w:sz w:val="22"/>
          <w:szCs w:val="22"/>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6"/>
        </w:numPr>
        <w:spacing w:lineRule="auto" w:line="360"/>
        <w:ind w:hanging="0" w:left="567"/>
        <w:rPr>
          <w:sz w:val="22"/>
          <w:szCs w:val="22"/>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6"/>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6"/>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6"/>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6"/>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6"/>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pPr>
        <w:pStyle w:val="Nivel2"/>
        <w:numPr>
          <w:ilvl w:val="1"/>
          <w:numId w:val="6"/>
        </w:numPr>
        <w:spacing w:lineRule="auto" w:line="360"/>
        <w:ind w:hanging="0" w:left="0"/>
        <w:rPr>
          <w:sz w:val="22"/>
          <w:szCs w:val="22"/>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6"/>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6"/>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360"/>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tabs>
          <w:tab w:val="clear" w:pos="0"/>
        </w:tabs>
        <w:spacing w:lineRule="auto" w:line="360"/>
        <w:ind w:hanging="0" w:left="0"/>
        <w:rPr>
          <w:sz w:val="22"/>
          <w:szCs w:val="22"/>
        </w:rPr>
      </w:pPr>
      <w:r>
        <w:rPr>
          <w:sz w:val="22"/>
          <w:szCs w:val="22"/>
        </w:rPr>
      </w:r>
    </w:p>
    <w:p>
      <w:pPr>
        <w:pStyle w:val="Nivel01"/>
        <w:numPr>
          <w:ilvl w:val="0"/>
          <w:numId w:val="6"/>
        </w:numPr>
        <w:spacing w:lineRule="auto" w:line="360"/>
        <w:rPr>
          <w:sz w:val="22"/>
          <w:szCs w:val="22"/>
        </w:rPr>
      </w:pPr>
      <w:r>
        <w:rPr>
          <w:sz w:val="22"/>
          <w:szCs w:val="22"/>
        </w:rPr>
        <w:t>ALTERAÇÃO OU ATUALIZAÇÃO DOS PREÇOS REGISTRADOS</w:t>
      </w:r>
    </w:p>
    <w:p>
      <w:pPr>
        <w:pStyle w:val="Nivel2"/>
        <w:numPr>
          <w:ilvl w:val="1"/>
          <w:numId w:val="6"/>
        </w:numPr>
        <w:spacing w:lineRule="auto" w:line="360"/>
        <w:ind w:hanging="0" w:left="0"/>
        <w:rPr>
          <w:sz w:val="22"/>
          <w:szCs w:val="22"/>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6"/>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spacing w:lineRule="auto" w:line="360" w:before="80" w:after="80"/>
        <w:ind w:hanging="0" w:left="0"/>
        <w:rPr>
          <w:sz w:val="22"/>
          <w:szCs w:val="22"/>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bookmarkStart w:id="43" w:name="_Hlk165615619"/>
    </w:p>
    <w:p>
      <w:pPr>
        <w:pStyle w:val="Nvel3"/>
        <w:spacing w:lineRule="auto" w:line="360" w:before="80" w:after="80"/>
        <w:ind w:hanging="0" w:left="0"/>
        <w:rPr>
          <w:rFonts w:eastAsia="MS Mincho;ＭＳ 明朝"/>
          <w:sz w:val="22"/>
          <w:szCs w:val="22"/>
        </w:rPr>
      </w:pPr>
      <w:r>
        <w:rPr>
          <w:rFonts w:eastAsia="MS Mincho;ＭＳ 明朝"/>
          <w:sz w:val="22"/>
          <w:szCs w:val="22"/>
        </w:rPr>
        <w:t>7.2 - Caso o prazo exceda os 12 (doze) meses previstos, os preços contratuais serão reajustados de acordo com o índice de variação do IPCA-IBGE.</w:t>
      </w:r>
      <w:bookmarkEnd w:id="43"/>
    </w:p>
    <w:p>
      <w:pPr>
        <w:pStyle w:val="Nivel01"/>
        <w:numPr>
          <w:ilvl w:val="0"/>
          <w:numId w:val="6"/>
        </w:numPr>
        <w:spacing w:lineRule="auto" w:line="360"/>
        <w:rPr>
          <w:sz w:val="22"/>
          <w:szCs w:val="22"/>
        </w:rPr>
      </w:pPr>
      <w:r>
        <w:rPr>
          <w:sz w:val="22"/>
          <w:szCs w:val="22"/>
        </w:rPr>
        <w:t>NEGOCIAÇÃO DE PREÇOS REGISTRADOS</w:t>
      </w:r>
    </w:p>
    <w:p>
      <w:pPr>
        <w:pStyle w:val="Nivel2"/>
        <w:numPr>
          <w:ilvl w:val="1"/>
          <w:numId w:val="6"/>
        </w:numPr>
        <w:spacing w:lineRule="auto" w:line="360"/>
        <w:ind w:hanging="0" w:left="0"/>
        <w:rPr>
          <w:sz w:val="22"/>
          <w:szCs w:val="22"/>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6"/>
        </w:numPr>
        <w:spacing w:lineRule="auto" w:line="360"/>
        <w:ind w:hanging="0" w:left="567"/>
        <w:rPr>
          <w:sz w:val="22"/>
          <w:szCs w:val="22"/>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6"/>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6"/>
        </w:numPr>
        <w:spacing w:lineRule="auto" w:line="360"/>
        <w:ind w:hanging="0" w:left="567"/>
        <w:rPr>
          <w:sz w:val="22"/>
          <w:szCs w:val="22"/>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4" w:name="reducao_preco_mercado_negociacao_frustra"/>
      <w:bookmarkEnd w:id="44"/>
    </w:p>
    <w:p>
      <w:pPr>
        <w:pStyle w:val="Nvel3"/>
        <w:numPr>
          <w:ilvl w:val="2"/>
          <w:numId w:val="6"/>
        </w:numPr>
        <w:spacing w:lineRule="auto" w:line="360"/>
        <w:ind w:hanging="0" w:left="567"/>
        <w:rPr>
          <w:sz w:val="22"/>
          <w:szCs w:val="22"/>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6"/>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pPr>
        <w:pStyle w:val="Nvel3"/>
        <w:numPr>
          <w:ilvl w:val="2"/>
          <w:numId w:val="6"/>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6" w:name="prova_preco_mercado_maior"/>
      <w:bookmarkEnd w:id="46"/>
    </w:p>
    <w:p>
      <w:pPr>
        <w:pStyle w:val="Nvel3"/>
        <w:numPr>
          <w:ilvl w:val="2"/>
          <w:numId w:val="6"/>
        </w:numPr>
        <w:spacing w:lineRule="auto" w:line="360"/>
        <w:ind w:hanging="0" w:left="567"/>
        <w:rPr>
          <w:sz w:val="22"/>
          <w:szCs w:val="22"/>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6"/>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6"/>
        </w:numPr>
        <w:spacing w:lineRule="auto" w:line="360"/>
        <w:ind w:hanging="0" w:left="567"/>
        <w:rPr>
          <w:sz w:val="22"/>
          <w:szCs w:val="22"/>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6"/>
        </w:numPr>
        <w:spacing w:lineRule="auto" w:line="360"/>
        <w:ind w:hanging="0" w:left="567"/>
        <w:rPr>
          <w:sz w:val="22"/>
          <w:szCs w:val="22"/>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6"/>
        </w:numPr>
        <w:spacing w:lineRule="auto" w:line="360"/>
        <w:ind w:hanging="0" w:left="567"/>
        <w:rPr>
          <w:sz w:val="22"/>
          <w:szCs w:val="22"/>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vel3"/>
        <w:tabs>
          <w:tab w:val="clear" w:pos="0"/>
        </w:tabs>
        <w:spacing w:lineRule="auto" w:line="360"/>
        <w:ind w:hanging="0" w:left="567"/>
        <w:rPr>
          <w:sz w:val="22"/>
          <w:szCs w:val="22"/>
        </w:rPr>
      </w:pPr>
      <w:r>
        <w:rPr>
          <w:sz w:val="22"/>
          <w:szCs w:val="22"/>
        </w:rPr>
      </w:r>
    </w:p>
    <w:p>
      <w:pPr>
        <w:pStyle w:val="Nivel01"/>
        <w:numPr>
          <w:ilvl w:val="0"/>
          <w:numId w:val="6"/>
        </w:numPr>
        <w:spacing w:lineRule="auto" w:line="360"/>
        <w:ind w:hanging="0" w:left="0"/>
        <w:rPr>
          <w:sz w:val="22"/>
          <w:szCs w:val="22"/>
        </w:rPr>
      </w:pPr>
      <w:r>
        <w:rPr>
          <w:sz w:val="22"/>
          <w:szCs w:val="22"/>
        </w:rPr>
        <w:t>REMANEJAMENTO DAS QUANTIDADES REGISTRADAS NA ATA DE REGISTRO DE PREÇOS</w:t>
      </w:r>
    </w:p>
    <w:p>
      <w:pPr>
        <w:pStyle w:val="Nivel2"/>
        <w:numPr>
          <w:ilvl w:val="1"/>
          <w:numId w:val="6"/>
        </w:numPr>
        <w:spacing w:lineRule="auto" w:line="360"/>
        <w:ind w:hanging="0" w:left="0"/>
        <w:rPr>
          <w:sz w:val="22"/>
          <w:szCs w:val="22"/>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6"/>
        </w:numPr>
        <w:spacing w:lineRule="auto" w:line="360"/>
        <w:ind w:hanging="0" w:left="0"/>
        <w:rPr>
          <w:sz w:val="22"/>
          <w:szCs w:val="22"/>
        </w:rPr>
      </w:pPr>
      <w:r>
        <w:rPr>
          <w:rFonts w:eastAsia="Arial"/>
          <w:sz w:val="22"/>
          <w:szCs w:val="22"/>
        </w:rPr>
        <w:t xml:space="preserve"> </w:t>
      </w:r>
      <w:r>
        <w:rPr>
          <w:sz w:val="22"/>
          <w:szCs w:val="22"/>
        </w:rPr>
        <w:t>O remanejamento somente poderá ser feito:</w:t>
      </w:r>
    </w:p>
    <w:p>
      <w:pPr>
        <w:pStyle w:val="Nvel3"/>
        <w:numPr>
          <w:ilvl w:val="2"/>
          <w:numId w:val="6"/>
        </w:numPr>
        <w:spacing w:lineRule="auto" w:line="360"/>
        <w:ind w:hanging="0" w:left="567"/>
        <w:rPr>
          <w:sz w:val="22"/>
          <w:szCs w:val="22"/>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6"/>
        </w:numPr>
        <w:spacing w:lineRule="auto" w:line="360"/>
        <w:ind w:hanging="0" w:left="567"/>
        <w:rPr>
          <w:sz w:val="22"/>
          <w:szCs w:val="22"/>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6"/>
        </w:numPr>
        <w:spacing w:lineRule="auto" w:line="360"/>
        <w:ind w:hanging="0" w:left="0"/>
        <w:rPr>
          <w:sz w:val="22"/>
          <w:szCs w:val="22"/>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7" w:name="gerenciador_estimador_é_partic_em_remane"/>
      <w:bookmarkEnd w:id="47"/>
    </w:p>
    <w:p>
      <w:pPr>
        <w:pStyle w:val="Nivel2"/>
        <w:tabs>
          <w:tab w:val="clear" w:pos="0"/>
        </w:tabs>
        <w:spacing w:lineRule="auto" w:line="360"/>
        <w:ind w:hanging="0" w:left="0"/>
        <w:rPr>
          <w:sz w:val="22"/>
          <w:szCs w:val="22"/>
        </w:rPr>
      </w:pPr>
      <w:r>
        <w:rPr>
          <w:sz w:val="22"/>
          <w:szCs w:val="22"/>
        </w:rPr>
      </w:r>
    </w:p>
    <w:p>
      <w:pPr>
        <w:pStyle w:val="Nivel01"/>
        <w:numPr>
          <w:ilvl w:val="0"/>
          <w:numId w:val="6"/>
        </w:numPr>
        <w:spacing w:lineRule="auto" w:line="360"/>
        <w:ind w:hanging="0" w:left="0"/>
        <w:rPr>
          <w:sz w:val="22"/>
          <w:szCs w:val="22"/>
        </w:rPr>
      </w:pPr>
      <w:r>
        <w:rPr>
          <w:sz w:val="22"/>
          <w:szCs w:val="22"/>
        </w:rPr>
        <w:t>CANCELAMENTO DO REGISTRO DO LICITANTE VENCEDOR E DOS PREÇOS REGISTRADOS</w:t>
      </w:r>
      <w:bookmarkStart w:id="48" w:name="cancelamento"/>
      <w:bookmarkEnd w:id="48"/>
    </w:p>
    <w:p>
      <w:pPr>
        <w:pStyle w:val="Nivel2"/>
        <w:numPr>
          <w:ilvl w:val="1"/>
          <w:numId w:val="6"/>
        </w:numPr>
        <w:spacing w:lineRule="auto" w:line="360"/>
        <w:ind w:hanging="0" w:left="0"/>
        <w:rPr>
          <w:sz w:val="22"/>
          <w:szCs w:val="22"/>
        </w:rPr>
      </w:pPr>
      <w:r>
        <w:rPr>
          <w:sz w:val="22"/>
          <w:szCs w:val="22"/>
        </w:rPr>
        <w:t>O registro do fornecedor será cancelado pelo gerenciador, quando o fornecedor:</w:t>
      </w:r>
      <w:bookmarkStart w:id="49" w:name="cancelamento_do_fornecedor"/>
      <w:bookmarkEnd w:id="49"/>
    </w:p>
    <w:p>
      <w:pPr>
        <w:pStyle w:val="Nvel3"/>
        <w:numPr>
          <w:ilvl w:val="2"/>
          <w:numId w:val="6"/>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6"/>
        </w:numPr>
        <w:spacing w:lineRule="auto" w:line="360"/>
        <w:ind w:hanging="0" w:left="567"/>
        <w:rPr>
          <w:sz w:val="22"/>
          <w:szCs w:val="22"/>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6"/>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6"/>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6"/>
        </w:numPr>
        <w:spacing w:lineRule="auto" w:line="360"/>
        <w:ind w:hanging="0" w:left="0"/>
        <w:rPr>
          <w:sz w:val="22"/>
          <w:szCs w:val="22"/>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6"/>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6"/>
        </w:numPr>
        <w:spacing w:lineRule="auto" w:line="360"/>
        <w:ind w:hanging="0" w:left="0"/>
        <w:rPr>
          <w:sz w:val="22"/>
          <w:szCs w:val="22"/>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0" w:name="cancelamento_da_ata"/>
      <w:bookmarkEnd w:id="50"/>
      <w:r>
        <w:rPr>
          <w:sz w:val="22"/>
          <w:szCs w:val="22"/>
        </w:rPr>
        <w:t xml:space="preserve"> </w:t>
      </w:r>
    </w:p>
    <w:p>
      <w:pPr>
        <w:pStyle w:val="Nvel3"/>
        <w:numPr>
          <w:ilvl w:val="2"/>
          <w:numId w:val="6"/>
        </w:numPr>
        <w:spacing w:lineRule="auto" w:line="360"/>
        <w:ind w:hanging="0" w:left="567"/>
        <w:rPr>
          <w:sz w:val="22"/>
          <w:szCs w:val="22"/>
        </w:rPr>
      </w:pPr>
      <w:r>
        <w:rPr>
          <w:sz w:val="22"/>
          <w:szCs w:val="22"/>
        </w:rPr>
        <w:t>Por razão de interesse público;</w:t>
      </w:r>
    </w:p>
    <w:p>
      <w:pPr>
        <w:pStyle w:val="Nvel3"/>
        <w:numPr>
          <w:ilvl w:val="2"/>
          <w:numId w:val="6"/>
        </w:numPr>
        <w:spacing w:lineRule="auto" w:line="360"/>
        <w:ind w:hanging="0" w:left="567"/>
        <w:rPr>
          <w:sz w:val="22"/>
          <w:szCs w:val="22"/>
        </w:rPr>
      </w:pPr>
      <w:r>
        <w:rPr>
          <w:sz w:val="22"/>
          <w:szCs w:val="22"/>
        </w:rPr>
        <w:t>A pedido do fornecedor, decorrente de caso fortuito ou força maior; ou</w:t>
      </w:r>
    </w:p>
    <w:p>
      <w:pPr>
        <w:pStyle w:val="Nvel3"/>
        <w:numPr>
          <w:ilvl w:val="2"/>
          <w:numId w:val="6"/>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vel3"/>
        <w:tabs>
          <w:tab w:val="clear" w:pos="0"/>
        </w:tabs>
        <w:spacing w:lineRule="auto" w:line="360"/>
        <w:rPr>
          <w:sz w:val="22"/>
          <w:szCs w:val="22"/>
        </w:rPr>
      </w:pPr>
      <w:r>
        <w:rPr>
          <w:sz w:val="22"/>
          <w:szCs w:val="22"/>
        </w:rPr>
      </w:r>
    </w:p>
    <w:p>
      <w:pPr>
        <w:pStyle w:val="Nivel01"/>
        <w:numPr>
          <w:ilvl w:val="0"/>
          <w:numId w:val="6"/>
        </w:numPr>
        <w:spacing w:lineRule="auto" w:line="360"/>
        <w:rPr>
          <w:sz w:val="22"/>
          <w:szCs w:val="22"/>
        </w:rPr>
      </w:pPr>
      <w:r>
        <w:rPr>
          <w:sz w:val="22"/>
          <w:szCs w:val="22"/>
        </w:rPr>
        <w:t>DAS PENALIDADES</w:t>
      </w:r>
    </w:p>
    <w:p>
      <w:pPr>
        <w:pStyle w:val="Nivel2"/>
        <w:numPr>
          <w:ilvl w:val="1"/>
          <w:numId w:val="6"/>
        </w:numPr>
        <w:spacing w:lineRule="auto" w:line="360"/>
        <w:ind w:hanging="0" w:left="0"/>
        <w:rPr>
          <w:sz w:val="22"/>
          <w:szCs w:val="22"/>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6"/>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6"/>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6"/>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tabs>
          <w:tab w:val="clear" w:pos="0"/>
        </w:tabs>
        <w:spacing w:lineRule="auto" w:line="360"/>
        <w:ind w:hanging="0" w:left="0"/>
        <w:rPr>
          <w:sz w:val="22"/>
          <w:szCs w:val="22"/>
        </w:rPr>
      </w:pPr>
      <w:r>
        <w:rPr>
          <w:sz w:val="22"/>
          <w:szCs w:val="22"/>
        </w:rPr>
      </w:r>
    </w:p>
    <w:p>
      <w:pPr>
        <w:pStyle w:val="Nivel01"/>
        <w:numPr>
          <w:ilvl w:val="0"/>
          <w:numId w:val="6"/>
        </w:numPr>
        <w:spacing w:lineRule="auto" w:line="360"/>
        <w:rPr>
          <w:sz w:val="22"/>
          <w:szCs w:val="22"/>
        </w:rPr>
      </w:pPr>
      <w:r>
        <w:rPr>
          <w:sz w:val="22"/>
          <w:szCs w:val="22"/>
        </w:rPr>
        <w:t>CONDIÇÕES GERAIS</w:t>
      </w:r>
    </w:p>
    <w:p>
      <w:pPr>
        <w:pStyle w:val="Nivel2"/>
        <w:numPr>
          <w:ilvl w:val="1"/>
          <w:numId w:val="6"/>
        </w:numPr>
        <w:spacing w:lineRule="auto" w:line="360"/>
        <w:ind w:hanging="0" w:left="0"/>
        <w:rPr>
          <w:b/>
          <w:bCs/>
          <w:sz w:val="22"/>
          <w:szCs w:val="22"/>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6"/>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0" w:noVBand="0" w:lastRow="0" w:firstColumn="0" w:lastColumn="0" w:noHBand="0" w:val="0000"/>
      </w:tblPr>
      <w:tblGrid>
        <w:gridCol w:w="687"/>
        <w:gridCol w:w="1536"/>
        <w:gridCol w:w="791"/>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bookmarkStart w:id="51" w:name="_Hlk159838635"/>
            <w:bookmarkEnd w:id="51"/>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0" w:noVBand="0" w:lastRow="0" w:firstColumn="0" w:lastColumn="0" w:noHBand="0" w:val="0000"/>
      </w:tblPr>
      <w:tblGrid>
        <w:gridCol w:w="687"/>
        <w:gridCol w:w="1536"/>
        <w:gridCol w:w="791"/>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sz w:val="22"/>
          <w:szCs w:val="22"/>
        </w:rPr>
      </w:pPr>
      <w:r>
        <mc:AlternateContent>
          <mc:Choice Requires="wps">
            <w:drawing>
              <wp:anchor behindDoc="0" distT="0" distB="0" distL="635" distR="0" simplePos="0" locked="0" layoutInCell="1" allowOverlap="1" relativeHeight="122" wp14:anchorId="706FB720">
                <wp:simplePos x="0" y="0"/>
                <wp:positionH relativeFrom="column">
                  <wp:posOffset>635</wp:posOffset>
                </wp:positionH>
                <wp:positionV relativeFrom="paragraph">
                  <wp:posOffset>635</wp:posOffset>
                </wp:positionV>
                <wp:extent cx="635000" cy="635000"/>
                <wp:effectExtent l="635" t="0" r="0" b="0"/>
                <wp:wrapNone/>
                <wp:docPr id="1" name="_x0000_tole_rId15"/>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5" path="m0,0l-2147483645,0l-2147483645,-2147483646l0,-2147483646xe" stroked="f" o:allowincell="f" style="position:absolute;margin-left:0.05pt;margin-top:0.05pt;width:49.95pt;height:49.95pt;mso-wrap-style:none;v-text-anchor:middle" wp14:anchorId="706FB720">
                <v:fill o:detectmouseclick="t" on="false"/>
                <v:stroke color="#3465a4" joinstyle="round" endcap="flat"/>
                <w10:wrap type="none"/>
              </v:rect>
            </w:pict>
          </mc:Fallback>
        </mc:AlternateContent>
        <mc:AlternateContent>
          <mc:Choice Requires="wps">
            <w:drawing>
              <wp:anchor behindDoc="0" distT="0" distB="0" distL="635" distR="0" simplePos="0" locked="0" layoutInCell="1" allowOverlap="1" relativeHeight="123" wp14:anchorId="5B1C184A">
                <wp:simplePos x="0" y="0"/>
                <wp:positionH relativeFrom="column">
                  <wp:posOffset>635</wp:posOffset>
                </wp:positionH>
                <wp:positionV relativeFrom="paragraph">
                  <wp:posOffset>635</wp:posOffset>
                </wp:positionV>
                <wp:extent cx="635000" cy="635000"/>
                <wp:effectExtent l="635" t="0" r="0" b="0"/>
                <wp:wrapNone/>
                <wp:docPr id="2" name="_x0000_tole_rId2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1" path="m0,0l-2147483645,0l-2147483645,-2147483646l0,-2147483646xe" stroked="f" o:allowincell="f" style="position:absolute;margin-left:0.05pt;margin-top:0.05pt;width:49.95pt;height:49.95pt;mso-wrap-style:none;v-text-anchor:middle" wp14:anchorId="5B1C184A">
                <v:fill o:detectmouseclick="t" on="false"/>
                <v:stroke color="#3465a4" joinstyle="round" endcap="flat"/>
                <w10:wrap type="none"/>
              </v:rect>
            </w:pict>
          </mc:Fallback>
        </mc:AlternateContent>
        <mc:AlternateContent>
          <mc:Choice Requires="wps">
            <w:drawing>
              <wp:anchor behindDoc="0" distT="0" distB="0" distL="0" distR="0" simplePos="0" locked="0" layoutInCell="0" allowOverlap="1" relativeHeight="124">
                <wp:simplePos x="0" y="0"/>
                <wp:positionH relativeFrom="column">
                  <wp:posOffset>-114935</wp:posOffset>
                </wp:positionH>
                <wp:positionV relativeFrom="paragraph">
                  <wp:posOffset>242570</wp:posOffset>
                </wp:positionV>
                <wp:extent cx="5948045" cy="7362825"/>
                <wp:effectExtent l="635" t="635" r="635" b="635"/>
                <wp:wrapSquare wrapText="bothSides"/>
                <wp:docPr id="3" name="ole_rId11"/>
                <a:graphic xmlns:a="http://schemas.openxmlformats.org/drawingml/2006/main">
                  <a:graphicData uri="http://schemas.openxmlformats.org/drawingml/2006/picture">
                    <pic:pic xmlns:pic="http://schemas.openxmlformats.org/drawingml/2006/picture">
                      <pic:nvPicPr>
                        <pic:cNvPr id="4" name="ole_rId11" descr=""/>
                        <pic:cNvPicPr/>
                      </pic:nvPicPr>
                      <pic:blipFill>
                        <a:blip r:embed="rId15"/>
                        <a:stretch/>
                      </pic:blipFill>
                      <pic:spPr>
                        <a:xfrm>
                          <a:off x="0" y="0"/>
                          <a:ext cx="5947920" cy="7362720"/>
                        </a:xfrm>
                        <a:prstGeom prst="rect">
                          <a:avLst/>
                        </a:prstGeom>
                        <a:ln w="0">
                          <a:solidFill>
                            <a:srgbClr val="000000"/>
                          </a:solid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le_rId11" stroked="t" o:allowincell="f" style="position:absolute;margin-left:-9.05pt;margin-top:19.1pt;width:468.3pt;height:579.7pt;mso-wrap-style:none;v-text-anchor:middle" type="_x0000_t75">
                <v:imagedata r:id="rId16" o:detectmouseclick="t"/>
                <v:stroke color="black" joinstyle="round" endcap="flat"/>
                <w10:wrap type="square"/>
              </v:shape>
            </w:pict>
          </mc:Fallback>
        </mc:AlternateContent>
      </w:r>
      <w:r>
        <w:rPr>
          <w:rFonts w:cs="Arial" w:ascii="Arial" w:hAnsi="Arial"/>
          <w:b/>
          <w:bCs/>
          <w:sz w:val="22"/>
          <w:szCs w:val="22"/>
        </w:rPr>
        <w:t>ANEXO VII – MINUTA DE ORDEM DE SERVIÇO</w:t>
      </w:r>
    </w:p>
    <w:p>
      <w:pPr>
        <w:pStyle w:val="Normal"/>
        <w:tabs>
          <w:tab w:val="clear" w:pos="709"/>
          <w:tab w:val="left" w:pos="1490" w:leader="none"/>
        </w:tabs>
        <w:spacing w:lineRule="auto" w:line="276"/>
        <w:ind w:right="-54"/>
        <w:jc w:val="both"/>
        <w:rPr>
          <w:rFonts w:ascii="Arial" w:hAnsi="Arial" w:cs="Arial"/>
          <w:sz w:val="22"/>
          <w:szCs w:val="22"/>
        </w:rPr>
      </w:pPr>
      <w:r>
        <w:rPr>
          <w:rFonts w:cs="Arial" w:ascii="Arial" w:hAnsi="Arial"/>
          <w:b/>
          <w:bCs/>
          <w:sz w:val="22"/>
          <w:szCs w:val="22"/>
        </w:rPr>
        <w:t>ANEXO VII</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 xml:space="preserve">Pregão nº </w:t>
      </w:r>
      <w:r>
        <w:rPr>
          <w:rFonts w:cs="Arial" w:ascii="Arial" w:hAnsi="Arial"/>
          <w:b/>
          <w:bCs/>
          <w:sz w:val="22"/>
          <w:szCs w:val="22"/>
        </w:rPr>
        <w:t>70</w:t>
      </w:r>
      <w:r>
        <w:rPr>
          <w:rFonts w:cs="Arial" w:ascii="Arial" w:hAnsi="Arial"/>
          <w:b/>
          <w:bCs/>
          <w:sz w:val="22"/>
          <w:szCs w:val="22"/>
        </w:rPr>
        <w:t>/2025</w:t>
      </w:r>
    </w:p>
    <w:p>
      <w:pPr>
        <w:pStyle w:val="Normal"/>
        <w:spacing w:lineRule="auto" w:line="276"/>
        <w:ind w:right="-57"/>
        <w:jc w:val="both"/>
        <w:rPr>
          <w:rFonts w:ascii="Arial" w:hAnsi="Arial" w:cs="Arial"/>
          <w:sz w:val="22"/>
          <w:szCs w:val="22"/>
        </w:rPr>
      </w:pPr>
      <w:r>
        <w:rPr>
          <w:rFonts w:cs="Arial" w:ascii="Arial" w:hAnsi="Arial"/>
          <w:b/>
          <w:bCs/>
          <w:sz w:val="22"/>
          <w:szCs w:val="22"/>
        </w:rPr>
        <w:t>Processo nº 6823/2022</w:t>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Normal"/>
        <w:spacing w:lineRule="auto" w:line="276"/>
        <w:ind w:hanging="142" w:left="142" w:right="51"/>
        <w:jc w:val="center"/>
        <w:rPr>
          <w:rFonts w:ascii="Arial" w:hAnsi="Arial" w:cs="Arial"/>
          <w:sz w:val="22"/>
          <w:szCs w:val="22"/>
        </w:rPr>
      </w:pPr>
      <w:r>
        <w:rPr>
          <w:rFonts w:cs="Arial" w:ascii="Arial" w:hAnsi="Arial"/>
          <w:b/>
          <w:sz w:val="22"/>
          <w:szCs w:val="22"/>
        </w:rPr>
        <w:t>DECLARAÇÃO – ENCARGOS</w:t>
      </w:r>
    </w:p>
    <w:p>
      <w:pPr>
        <w:pStyle w:val="Normal"/>
        <w:spacing w:lineRule="auto" w:line="276"/>
        <w:ind w:right="51"/>
        <w:jc w:val="both"/>
        <w:rPr>
          <w:rFonts w:ascii="Arial" w:hAnsi="Arial" w:cs="Arial"/>
          <w:sz w:val="22"/>
          <w:szCs w:val="22"/>
        </w:rPr>
      </w:pPr>
      <w:r>
        <w:rPr>
          <w:rFonts w:cs="Arial" w:ascii="Arial" w:hAnsi="Arial"/>
          <w:sz w:val="22"/>
          <w:szCs w:val="22"/>
        </w:rPr>
      </w:r>
    </w:p>
    <w:p>
      <w:pPr>
        <w:pStyle w:val="Normal"/>
        <w:spacing w:lineRule="auto" w:line="276"/>
        <w:ind w:right="51"/>
        <w:jc w:val="both"/>
        <w:rPr>
          <w:rFonts w:ascii="Arial" w:hAnsi="Arial" w:cs="Arial"/>
          <w:sz w:val="22"/>
          <w:szCs w:val="22"/>
        </w:rPr>
      </w:pPr>
      <w:r>
        <w:rPr>
          <w:rFonts w:cs="Arial" w:ascii="Arial" w:hAnsi="Arial"/>
          <w:sz w:val="22"/>
          <w:szCs w:val="22"/>
        </w:rPr>
      </w:r>
    </w:p>
    <w:p>
      <w:pPr>
        <w:pStyle w:val="Normal"/>
        <w:spacing w:lineRule="auto" w:line="360"/>
        <w:ind w:firstLine="142" w:right="51"/>
        <w:jc w:val="both"/>
        <w:rPr>
          <w:rFonts w:ascii="Arial" w:hAnsi="Arial" w:cs="Arial"/>
          <w:sz w:val="22"/>
          <w:szCs w:val="22"/>
        </w:rPr>
      </w:pPr>
      <w:r>
        <w:rPr>
          <w:rFonts w:cs="Arial" w:ascii="Arial" w:hAnsi="Arial"/>
          <w:sz w:val="22"/>
          <w:szCs w:val="22"/>
        </w:rPr>
        <w:t xml:space="preserve">Declaramos para os devidos fins que se fizerem necessários, e em atendimento ao item </w:t>
      </w:r>
      <w:r>
        <w:rPr>
          <w:rFonts w:cs="Arial" w:ascii="Arial" w:hAnsi="Arial"/>
          <w:color w:val="000000"/>
          <w:sz w:val="22"/>
          <w:szCs w:val="22"/>
        </w:rPr>
        <w:t xml:space="preserve">6.1.5.4 </w:t>
      </w:r>
      <w:r>
        <w:rPr>
          <w:rFonts w:cs="Arial" w:ascii="Arial" w:hAnsi="Arial"/>
          <w:sz w:val="22"/>
          <w:szCs w:val="22"/>
        </w:rPr>
        <w:t xml:space="preserve">do Edital do Pregão nº </w:t>
      </w:r>
      <w:r>
        <w:rPr>
          <w:rFonts w:cs="Arial" w:ascii="Arial" w:hAnsi="Arial"/>
          <w:sz w:val="22"/>
          <w:szCs w:val="22"/>
        </w:rPr>
        <w:t>70</w:t>
      </w:r>
      <w:r>
        <w:rPr>
          <w:rFonts w:cs="Arial" w:ascii="Arial" w:hAnsi="Arial"/>
          <w:sz w:val="22"/>
          <w:szCs w:val="22"/>
        </w:rPr>
        <w:t xml:space="preserve">/2025, que a empresa,......................................., CNPJ nº...........................  não acrescentaremos qualquer encargo, tal como ADE (Adicional de Emissão), ADEDU (Adicional de Emissão-DU), DU, RAT (Repasse a Terceiros), RAV (Remuneração da Agência/Agente de Viagens), SDU (Serviço DU), TRAV (Taxa de Remuneração da Agência/Agente de Viagens), ou qualquer tipo de sobretaxa sobre o valor líquido da passagem aérea como forma de remuneração pelos serviços prestados, sendo a empresa detentora remunerada única e exclusivamente por meio de Taxa de Agenciamento ou Taxa de Transação. </w:t>
      </w:r>
    </w:p>
    <w:p>
      <w:pPr>
        <w:pStyle w:val="Normal"/>
        <w:spacing w:lineRule="auto" w:line="360"/>
        <w:ind w:right="51"/>
        <w:jc w:val="both"/>
        <w:rPr>
          <w:rFonts w:ascii="Arial" w:hAnsi="Arial" w:cs="Arial"/>
          <w:sz w:val="22"/>
          <w:szCs w:val="22"/>
        </w:rPr>
      </w:pPr>
      <w:r>
        <w:rPr>
          <w:rFonts w:cs="Arial" w:ascii="Arial" w:hAnsi="Arial"/>
          <w:sz w:val="22"/>
          <w:szCs w:val="22"/>
        </w:rPr>
      </w:r>
    </w:p>
    <w:p>
      <w:pPr>
        <w:pStyle w:val="Normal"/>
        <w:spacing w:lineRule="auto" w:line="276"/>
        <w:ind w:right="51"/>
        <w:jc w:val="both"/>
        <w:rPr>
          <w:rFonts w:ascii="Arial" w:hAnsi="Arial" w:cs="Arial"/>
          <w:sz w:val="22"/>
          <w:szCs w:val="22"/>
        </w:rPr>
      </w:pPr>
      <w:r>
        <w:rPr>
          <w:rFonts w:cs="Arial" w:ascii="Arial" w:hAnsi="Arial"/>
          <w:sz w:val="22"/>
          <w:szCs w:val="22"/>
        </w:rPr>
      </w:r>
    </w:p>
    <w:p>
      <w:pPr>
        <w:pStyle w:val="Normal"/>
        <w:spacing w:lineRule="auto" w:line="276"/>
        <w:ind w:hanging="142" w:left="142" w:right="51"/>
        <w:jc w:val="both"/>
        <w:rPr>
          <w:rFonts w:ascii="Arial" w:hAnsi="Arial" w:cs="Arial"/>
          <w:sz w:val="22"/>
          <w:szCs w:val="22"/>
        </w:rPr>
      </w:pPr>
      <w:r>
        <w:rPr>
          <w:rFonts w:cs="Arial" w:ascii="Arial" w:hAnsi="Arial"/>
          <w:sz w:val="22"/>
          <w:szCs w:val="22"/>
        </w:rPr>
      </w:r>
    </w:p>
    <w:p>
      <w:pPr>
        <w:pStyle w:val="Normal"/>
        <w:spacing w:lineRule="auto" w:line="276"/>
        <w:ind w:hanging="142" w:left="142" w:right="51"/>
        <w:jc w:val="both"/>
        <w:rPr>
          <w:rFonts w:ascii="Arial" w:hAnsi="Arial" w:cs="Arial"/>
          <w:sz w:val="22"/>
          <w:szCs w:val="22"/>
        </w:rPr>
      </w:pPr>
      <w:r>
        <w:rPr>
          <w:rFonts w:cs="Arial" w:ascii="Arial" w:hAnsi="Arial"/>
          <w:sz w:val="22"/>
          <w:szCs w:val="22"/>
        </w:rPr>
        <w:tab/>
        <w:tab/>
        <w:tab/>
        <w:tab/>
        <w:t xml:space="preserve">                       ............................, ......... de ..................de 2025.</w:t>
      </w:r>
    </w:p>
    <w:p>
      <w:pPr>
        <w:pStyle w:val="Normal"/>
        <w:spacing w:lineRule="auto" w:line="276"/>
        <w:ind w:right="51"/>
        <w:jc w:val="both"/>
        <w:rPr>
          <w:rFonts w:ascii="Arial" w:hAnsi="Arial" w:cs="Arial"/>
          <w:b/>
          <w:sz w:val="22"/>
          <w:szCs w:val="22"/>
        </w:rPr>
      </w:pPr>
      <w:r>
        <w:rPr>
          <w:rFonts w:cs="Arial" w:ascii="Arial" w:hAnsi="Arial"/>
          <w:b/>
          <w:sz w:val="22"/>
          <w:szCs w:val="22"/>
        </w:rPr>
      </w:r>
    </w:p>
    <w:p>
      <w:pPr>
        <w:pStyle w:val="Normal"/>
        <w:spacing w:lineRule="auto" w:line="276"/>
        <w:ind w:right="51"/>
        <w:jc w:val="both"/>
        <w:rPr>
          <w:rFonts w:ascii="Arial" w:hAnsi="Arial" w:cs="Arial"/>
          <w:b/>
          <w:sz w:val="22"/>
          <w:szCs w:val="22"/>
        </w:rPr>
      </w:pPr>
      <w:r>
        <w:rPr>
          <w:rFonts w:cs="Arial" w:ascii="Arial" w:hAnsi="Arial"/>
          <w:b/>
          <w:sz w:val="22"/>
          <w:szCs w:val="22"/>
        </w:rPr>
      </w:r>
    </w:p>
    <w:p>
      <w:pPr>
        <w:pStyle w:val="Normal"/>
        <w:spacing w:lineRule="auto" w:line="276"/>
        <w:ind w:right="51"/>
        <w:jc w:val="both"/>
        <w:rPr>
          <w:rFonts w:ascii="Arial" w:hAnsi="Arial" w:cs="Arial"/>
          <w:b/>
          <w:sz w:val="22"/>
          <w:szCs w:val="22"/>
        </w:rPr>
      </w:pPr>
      <w:r>
        <w:rPr>
          <w:rFonts w:cs="Arial" w:ascii="Arial" w:hAnsi="Arial"/>
          <w:b/>
          <w:sz w:val="22"/>
          <w:szCs w:val="22"/>
        </w:rPr>
      </w:r>
    </w:p>
    <w:p>
      <w:pPr>
        <w:pStyle w:val="Normal"/>
        <w:spacing w:lineRule="auto" w:line="276"/>
        <w:ind w:hanging="142" w:left="142" w:right="51"/>
        <w:jc w:val="both"/>
        <w:rPr>
          <w:rFonts w:ascii="Arial" w:hAnsi="Arial" w:cs="Arial"/>
          <w:b/>
          <w:sz w:val="22"/>
          <w:szCs w:val="22"/>
        </w:rPr>
      </w:pPr>
      <w:r>
        <w:rPr>
          <w:rFonts w:cs="Arial" w:ascii="Arial" w:hAnsi="Arial"/>
          <w:b/>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t xml:space="preserve"> </w:t>
      </w:r>
      <w:r>
        <w:rPr>
          <w:rFonts w:cs="Arial" w:ascii="Arial" w:hAnsi="Arial"/>
          <w:sz w:val="22"/>
          <w:szCs w:val="22"/>
        </w:rPr>
        <w:t>p</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70</w:t>
      </w:r>
      <w:r>
        <w:rPr>
          <w:rFonts w:cs="Arial" w:ascii="Arial" w:hAnsi="Arial"/>
          <w:bCs/>
          <w:sz w:val="22"/>
          <w:szCs w:val="22"/>
        </w:rPr>
        <w:t xml:space="preserve">/2025. Objeto: </w:t>
      </w:r>
      <w:r>
        <w:rPr>
          <w:rFonts w:cs="Arial" w:ascii="Arial" w:hAnsi="Arial"/>
          <w:sz w:val="22"/>
          <w:szCs w:val="22"/>
        </w:rPr>
        <w:t>O Registro de Preços pelo prazo de 12 (doze) meses para eventual c</w:t>
      </w:r>
      <w:r>
        <w:rPr>
          <w:rFonts w:cs="Arial" w:ascii="Arial" w:hAnsi="Arial"/>
          <w:bCs/>
          <w:sz w:val="22"/>
          <w:szCs w:val="22"/>
        </w:rPr>
        <w:t xml:space="preserve">ontratação de </w:t>
      </w:r>
      <w:r>
        <w:rPr>
          <w:rFonts w:cs="Arial" w:ascii="Arial" w:hAnsi="Arial"/>
          <w:sz w:val="22"/>
          <w:szCs w:val="22"/>
        </w:rPr>
        <w:t>serviços de agenciamento de viagens corporativas aéreas e viagens terrestres.</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sz w:val="22"/>
          <w:szCs w:val="22"/>
        </w:rPr>
      </w:pPr>
      <w:bookmarkStart w:id="52" w:name="_Hlk174103418"/>
      <w:r>
        <w:rPr>
          <w:rFonts w:cs="Arial" w:ascii="Arial" w:hAnsi="Arial"/>
          <w:b/>
          <w:bCs/>
          <w:sz w:val="22"/>
          <w:szCs w:val="22"/>
        </w:rPr>
        <w:t>Pregão Eletrônico Nº 70/2025,</w:t>
      </w:r>
      <w:r>
        <w:rPr>
          <w:rFonts w:cs="Arial" w:ascii="Arial" w:hAnsi="Arial"/>
          <w:sz w:val="22"/>
          <w:szCs w:val="22"/>
        </w:rPr>
        <w:t xml:space="preserve"> </w:t>
      </w:r>
      <w:r>
        <w:rPr>
          <w:rFonts w:cs="Arial" w:ascii="Arial" w:hAnsi="Arial"/>
          <w:b/>
          <w:bCs/>
          <w:sz w:val="22"/>
          <w:szCs w:val="22"/>
        </w:rPr>
        <w:t>Edital Nº 85/2025</w:t>
      </w:r>
      <w:r>
        <w:rPr>
          <w:rFonts w:cs="Arial" w:ascii="Arial" w:hAnsi="Arial"/>
          <w:sz w:val="22"/>
          <w:szCs w:val="22"/>
        </w:rPr>
        <w:t>, Tipo Menor Preço por Item. Objeto: O Registro de Preços pelo prazo de 12 (doze) meses para eventual c</w:t>
      </w:r>
      <w:r>
        <w:rPr>
          <w:rFonts w:cs="Arial" w:ascii="Arial" w:hAnsi="Arial"/>
          <w:bCs/>
          <w:sz w:val="22"/>
          <w:szCs w:val="22"/>
        </w:rPr>
        <w:t xml:space="preserve">ontratação de </w:t>
      </w:r>
      <w:r>
        <w:rPr>
          <w:rFonts w:cs="Arial" w:ascii="Arial" w:hAnsi="Arial"/>
          <w:sz w:val="22"/>
          <w:szCs w:val="22"/>
        </w:rPr>
        <w:t>serviços de agenciamento de viagens corporativas aéreas e viagens terrestres. Os cadastros das Propostas serão recebidos até o dia</w:t>
      </w:r>
      <w:r>
        <w:rPr>
          <w:rFonts w:cs="Arial" w:ascii="Arial" w:hAnsi="Arial"/>
          <w:b/>
          <w:sz w:val="22"/>
          <w:szCs w:val="22"/>
        </w:rPr>
        <w:t xml:space="preserve"> </w:t>
      </w:r>
      <w:r>
        <w:rPr>
          <w:rFonts w:cs="Arial" w:ascii="Arial" w:hAnsi="Arial"/>
          <w:b/>
          <w:sz w:val="22"/>
          <w:szCs w:val="22"/>
          <w:u w:val="single"/>
        </w:rPr>
        <w:t>21 de outubro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 xml:space="preserve">página eletrônica da Bolsa de Licitações e Leilões (www.bll.org.br). </w:t>
      </w:r>
      <w:r>
        <w:rPr>
          <w:rFonts w:cs="Arial" w:ascii="Arial" w:hAnsi="Arial"/>
          <w:sz w:val="22"/>
          <w:szCs w:val="22"/>
        </w:rPr>
        <w:t xml:space="preserve">O edital fica disponível na Seção de Licitações - Av. Luciano Consoline, 600, Jd de Lucca das 9h às 17h e sites </w:t>
      </w:r>
      <w:hyperlink r:id="rId17">
        <w:r>
          <w:rPr>
            <w:rStyle w:val="Hyperlink"/>
            <w:rFonts w:cs="Arial" w:ascii="Arial" w:hAnsi="Arial"/>
            <w:color w:val="000000"/>
            <w:sz w:val="22"/>
            <w:szCs w:val="22"/>
          </w:rPr>
          <w:t>www.itatiba.sp.gov.br</w:t>
        </w:r>
      </w:hyperlink>
      <w:r>
        <w:rPr>
          <w:rFonts w:cs="Arial" w:ascii="Arial" w:hAnsi="Arial"/>
          <w:sz w:val="22"/>
          <w:szCs w:val="22"/>
        </w:rPr>
        <w:t xml:space="preserve"> e </w:t>
      </w:r>
      <w:r>
        <w:rPr>
          <w:rStyle w:val="Strong"/>
          <w:rFonts w:cs="Arial" w:ascii="Arial" w:hAnsi="Arial"/>
          <w:b w:val="false"/>
          <w:bCs w:val="false"/>
          <w:sz w:val="22"/>
          <w:szCs w:val="22"/>
        </w:rPr>
        <w:t xml:space="preserve">www.bll.org.br. </w:t>
      </w:r>
      <w:r>
        <w:rPr>
          <w:rFonts w:cs="Arial" w:ascii="Arial" w:hAnsi="Arial"/>
          <w:sz w:val="22"/>
          <w:szCs w:val="22"/>
        </w:rPr>
        <w:t xml:space="preserve">Informações: tel.(11) 3183-0655. Adriana Stocco - Pregoeira. </w:t>
      </w:r>
      <w:bookmarkEnd w:id="52"/>
    </w:p>
    <w:p>
      <w:pPr>
        <w:pStyle w:val="Normal"/>
        <w:jc w:val="both"/>
        <w:rPr>
          <w:rFonts w:ascii="Arial" w:hAnsi="Arial" w:cs="Arial"/>
          <w:sz w:val="22"/>
          <w:szCs w:val="22"/>
        </w:rPr>
      </w:pPr>
      <w:r>
        <w:rPr>
          <w:rFonts w:cs="Arial" w:ascii="Arial" w:hAnsi="Arial"/>
          <w:sz w:val="22"/>
          <w:szCs w:val="22"/>
        </w:rPr>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701" w:right="1701" w:gutter="0" w:header="567" w:top="1701" w:footer="1332"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Wingdings">
    <w:charset w:val="00"/>
    <w:family w:val="auto"/>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60</w:t>
    </w:r>
    <w:r>
      <w:rPr/>
      <w:fldChar w:fldCharType="end"/>
    </w:r>
    <w:bookmarkStart w:id="57" w:name="_Hlk158990892"/>
    <w:r>
      <w:rPr/>
      <w:drawing>
        <wp:inline distT="0" distB="0" distL="0" distR="0">
          <wp:extent cx="6027420" cy="856615"/>
          <wp:effectExtent l="0" t="0" r="0" b="0"/>
          <wp:docPr id="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7"/>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60</w:t>
    </w:r>
    <w:r>
      <w:rPr/>
      <w:fldChar w:fldCharType="end"/>
    </w:r>
    <w:bookmarkStart w:id="58" w:name="_Hlk158990892"/>
    <w:r>
      <w:rPr/>
      <w:drawing>
        <wp:inline distT="0" distB="0" distL="0" distR="0">
          <wp:extent cx="6027420" cy="856615"/>
          <wp:effectExtent l="0" t="0" r="0" b="0"/>
          <wp:docPr id="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8"/>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3" w:name="_Hlk158990872"/>
    <w:bookmarkStart w:id="54" w:name="_Hlk158990871"/>
    <w:r>
      <w:rPr/>
      <w:drawing>
        <wp:inline distT="0" distB="0" distL="0" distR="0">
          <wp:extent cx="5401310" cy="542925"/>
          <wp:effectExtent l="0" t="0" r="0" b="0"/>
          <wp:docPr id="5"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3"/>
    <w:bookmarkEnd w:id="54"/>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5" w:name="_Hlk158990872"/>
    <w:bookmarkStart w:id="56" w:name="_Hlk158990871"/>
    <w:r>
      <w:rPr/>
      <w:drawing>
        <wp:inline distT="0" distB="0" distL="0" distR="0">
          <wp:extent cx="5401310" cy="542925"/>
          <wp:effectExtent l="0" t="0" r="0" b="0"/>
          <wp:docPr id="6"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5"/>
    <w:bookmarkEnd w:id="56"/>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lowerLetter"/>
      <w:lvlText w:val="%1)"/>
      <w:lvlJc w:val="left"/>
      <w:pPr>
        <w:tabs>
          <w:tab w:val="num" w:pos="720"/>
        </w:tabs>
        <w:ind w:left="720" w:hanging="360"/>
      </w:pPr>
      <w:rPr>
        <w:sz w:val="24"/>
        <w:szCs w:val="24"/>
        <w:rFonts w:ascii="Times New Roman" w:hAnsi="Times New Roman" w:cs="Times New Roman"/>
        <w:color w:val="000000"/>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2">
    <w:lvl w:ilvl="0">
      <w:start w:val="1"/>
      <w:numFmt w:val="bullet"/>
      <w:lvlText w:val=""/>
      <w:lvlJc w:val="left"/>
      <w:pPr>
        <w:tabs>
          <w:tab w:val="num" w:pos="720"/>
        </w:tabs>
        <w:ind w:left="720" w:hanging="360"/>
      </w:pPr>
      <w:rPr>
        <w:rFonts w:ascii="Symbol" w:hAnsi="Symbol" w:cs="Symbol" w:hint="default"/>
        <w:sz w:val="24"/>
        <w:b/>
        <w:szCs w:val="24"/>
        <w:bCs/>
        <w:color w:val="000000"/>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3"/>
    <w:lvlOverride w:ilvl="0">
      <w:startOverride w:val="1"/>
    </w:lvlOverride>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rFonts w:ascii="Symbol" w:hAnsi="Symbol" w:cs="Symbol"/>
    </w:rPr>
  </w:style>
  <w:style w:type="character" w:styleId="WW8Num4z0" w:customStyle="1">
    <w:name w:val="WW8Num4z0"/>
    <w:qFormat/>
    <w:rPr>
      <w:b/>
      <w:i w:val="false"/>
    </w:rPr>
  </w:style>
  <w:style w:type="character" w:styleId="WW8Num4z2" w:customStyle="1">
    <w:name w:val="WW8Num4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b/>
    </w:rPr>
  </w:style>
  <w:style w:type="character" w:styleId="WW8Num8z1" w:customStyle="1">
    <w:name w:val="WW8Num8z1"/>
    <w:qFormat/>
    <w:rPr>
      <w:b w:val="false"/>
      <w:i w:val="false"/>
      <w:strike w:val="false"/>
      <w:dstrike w:val="false"/>
      <w:color w:val="000000"/>
      <w:sz w:val="20"/>
      <w:szCs w:val="20"/>
      <w:u w:val="none"/>
    </w:rPr>
  </w:style>
  <w:style w:type="character" w:styleId="WW8Num8z2" w:customStyle="1">
    <w:name w:val="WW8Num8z2"/>
    <w:qFormat/>
    <w:rPr>
      <w:rFonts w:ascii="Arial" w:hAnsi="Arial" w:cs="Arial"/>
      <w:b w:val="false"/>
      <w:i w:val="false"/>
      <w:strike w:val="false"/>
      <w:dstrike w:val="false"/>
      <w:color w:val="000000"/>
      <w:sz w:val="20"/>
      <w:szCs w:val="20"/>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12z0" w:customStyle="1">
    <w:name w:val="WW8Num12z0"/>
    <w:qFormat/>
    <w:rPr/>
  </w:style>
  <w:style w:type="character" w:styleId="WW8Num15z0" w:customStyle="1">
    <w:name w:val="WW8Num15z0"/>
    <w:qFormat/>
    <w:rPr>
      <w:b/>
    </w:rPr>
  </w:style>
  <w:style w:type="character" w:styleId="WW8Num15z1" w:customStyle="1">
    <w:name w:val="WW8Num15z1"/>
    <w:qFormat/>
    <w:rPr>
      <w:b w:val="false"/>
      <w:i w:val="false"/>
      <w:strike w:val="false"/>
      <w:dstrike w:val="false"/>
      <w:color w:val="000000"/>
      <w:sz w:val="20"/>
      <w:szCs w:val="20"/>
      <w:u w:val="none"/>
    </w:rPr>
  </w:style>
  <w:style w:type="character" w:styleId="WW8Num15z2" w:customStyle="1">
    <w:name w:val="WW8Num15z2"/>
    <w:qFormat/>
    <w:rPr>
      <w:rFonts w:ascii="Arial" w:hAnsi="Arial" w:cs="Arial"/>
      <w:b w:val="false"/>
      <w:i w:val="false"/>
      <w:strike w:val="false"/>
      <w:dstrike w:val="false"/>
      <w:color w:val="000000"/>
      <w:sz w:val="20"/>
      <w:szCs w:val="20"/>
    </w:rPr>
  </w:style>
  <w:style w:type="character" w:styleId="WW8Num16z0" w:customStyle="1">
    <w:name w:val="WW8Num16z0"/>
    <w:qFormat/>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rFonts w:ascii="Times New Roman" w:hAnsi="Times New Roman" w:cs="Arial"/>
      <w:b/>
      <w:sz w:val="22"/>
      <w:szCs w:val="23"/>
    </w:rPr>
  </w:style>
  <w:style w:type="character" w:styleId="WW8Num23z1" w:customStyle="1">
    <w:name w:val="WW8Num23z1"/>
    <w:qFormat/>
    <w:rPr>
      <w:b w:val="false"/>
      <w:i w:val="false"/>
      <w:strike w:val="false"/>
      <w:dstrike w:val="false"/>
      <w:color w:val="000000"/>
      <w:sz w:val="20"/>
      <w:szCs w:val="20"/>
      <w:u w:val="none"/>
    </w:rPr>
  </w:style>
  <w:style w:type="character" w:styleId="WW8Num23z2" w:customStyle="1">
    <w:name w:val="WW8Num23z2"/>
    <w:qFormat/>
    <w:rPr>
      <w:rFonts w:ascii="Arial" w:hAnsi="Arial" w:cs="Arial"/>
      <w:b w:val="false"/>
      <w:i w:val="false"/>
      <w:strike w:val="false"/>
      <w:dstrike w:val="false"/>
      <w:color w:val="000000"/>
      <w:sz w:val="20"/>
      <w:szCs w:val="20"/>
    </w:rPr>
  </w:style>
  <w:style w:type="character" w:styleId="WW8Num24z0" w:customStyle="1">
    <w:name w:val="WW8Num24z0"/>
    <w:qFormat/>
    <w:rPr/>
  </w:style>
  <w:style w:type="character" w:styleId="WW8Num25z1" w:customStyle="1">
    <w:name w:val="WW8Num25z1"/>
    <w:qFormat/>
    <w:rPr>
      <w:b w:val="false"/>
      <w:i w:val="false"/>
    </w:rPr>
  </w:style>
  <w:style w:type="character" w:styleId="WW8Num25z2" w:customStyle="1">
    <w:name w:val="WW8Num25z2"/>
    <w:qFormat/>
    <w:rPr>
      <w:b w:val="false"/>
    </w:rPr>
  </w:style>
  <w:style w:type="character" w:styleId="WW8Num26z0" w:customStyle="1">
    <w:name w:val="WW8Num2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4z0" w:customStyle="1">
    <w:name w:val="WW8Num14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Nvel3Char" w:customStyle="1">
    <w:name w:val="Nível 3 Char"/>
    <w:qFormat/>
    <w:rPr>
      <w:rFonts w:ascii="Arial" w:hAnsi="Arial" w:cs="Arial"/>
    </w:rPr>
  </w:style>
  <w:style w:type="character" w:styleId="Nvel4Char" w:customStyle="1">
    <w:name w:val="Nível 4 Char"/>
    <w:qFormat/>
    <w:rPr>
      <w:rFonts w:ascii="Arial" w:hAnsi="Arial" w:cs="Arial"/>
    </w:rPr>
  </w:style>
  <w:style w:type="character" w:styleId="SubTitNNChar" w:customStyle="1">
    <w:name w:val="SubTitNN Char"/>
    <w:qFormat/>
    <w:rPr>
      <w:rFonts w:ascii="Arial" w:hAnsi="Arial" w:cs="Arial"/>
      <w:b/>
      <w:bCs/>
      <w:iCs/>
    </w:rPr>
  </w:style>
  <w:style w:type="character" w:styleId="Hyperlink" w:customStyle="1">
    <w:name w:val="Hyperlink"/>
    <w:qFormat/>
    <w:rsid w:val="0007714e"/>
    <w:rPr>
      <w:color w:val="000080"/>
      <w:u w:val="single"/>
    </w:rPr>
  </w:style>
  <w:style w:type="character" w:styleId="fontstyle01" w:customStyle="1">
    <w:name w:val="fontstyle01"/>
    <w:qFormat/>
    <w:rsid w:val="004b3b12"/>
    <w:rPr>
      <w:rFonts w:ascii="Arial" w:hAnsi="Arial" w:cs="Arial"/>
      <w:b w:val="false"/>
      <w:bCs w:val="false"/>
      <w:i w:val="false"/>
      <w:iCs w:val="false"/>
      <w:color w:val="000000"/>
      <w:sz w:val="24"/>
      <w:szCs w:val="24"/>
    </w:rPr>
  </w:style>
  <w:style w:type="character" w:styleId="fontstyle21" w:customStyle="1">
    <w:name w:val="fontstyle21"/>
    <w:qFormat/>
    <w:rsid w:val="004b3b12"/>
    <w:rPr>
      <w:rFonts w:ascii="Arial" w:hAnsi="Arial" w:cs="Arial"/>
      <w:b/>
      <w:bCs/>
      <w:i w:val="false"/>
      <w:iCs w:val="false"/>
      <w:color w:val="000000"/>
      <w:sz w:val="24"/>
      <w:szCs w:val="24"/>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 w:customStyle="1">
    <w:name w:val="Body Text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3"/>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constituicao/constituicaocompilado.htm" TargetMode="External"/><Relationship Id="rId4" Type="http://schemas.openxmlformats.org/officeDocument/2006/relationships/hyperlink" Target="http://www.planalto.gov.br/ccivil_03/_ato2019-2022/2021/lei/L14133.htm" TargetMode="External"/><Relationship Id="rId5" Type="http://schemas.openxmlformats.org/officeDocument/2006/relationships/hyperlink" Target="https://www.gov.br/empresas-enegocios/pt-br/empreendedor" TargetMode="External"/><Relationship Id="rId6" Type="http://schemas.openxmlformats.org/officeDocument/2006/relationships/hyperlink" Target="https://www.planalto.gov.br/ccivil_03/_ato2015-2018/2015/decreto/d8539.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s://www.gov.br/compras/pt-br/acesso-a-informacao/legislacao/instrucoes-normativas/instrucao-normativa-seges-me-no-73-de-30-de-setembro-de-2022"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_ato2011-2014/2013/lei/l12846.htm" TargetMode="External"/><Relationship Id="rId13" Type="http://schemas.openxmlformats.org/officeDocument/2006/relationships/hyperlink" Target="http://www.planalto.gov.br/ccivil_03/_ato2019-2022/2021/lei/L14133.htm%25art159" TargetMode="External"/><Relationship Id="rId14" Type="http://schemas.openxmlformats.org/officeDocument/2006/relationships/hyperlink" Target="https://www.gov.br/compras/pt-br/acesso-a-informacao/legislacao/instrucoes-normativas/instrucao-normativa-seges-me-no-26-de-13-de-abril-de-2022" TargetMode="External"/><Relationship Id="rId15" Type="http://schemas.openxmlformats.org/officeDocument/2006/relationships/image" Target="media/image1.wmf"/><Relationship Id="rId16" Type="http://schemas.openxmlformats.org/officeDocument/2006/relationships/image" Target="media/image1.wmf"/><Relationship Id="rId17" Type="http://schemas.openxmlformats.org/officeDocument/2006/relationships/hyperlink" Target="http://www.itatiba.sp.gov.br/"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LibreOffice/24.8.0.3$Windows_X86_64 LibreOffice_project/0bdf1299c94fe897b119f97f3c613e9dca6be583</Application>
  <AppVersion>15.0000</AppVersion>
  <Pages>60</Pages>
  <Words>14578</Words>
  <Characters>82914</Characters>
  <CharactersWithSpaces>96961</CharactersWithSpaces>
  <Paragraphs>694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2025-09-24T14:47:00Z</dcterms:created>
  <dc:creator>eportella</dc:creator>
  <dc:description/>
  <dc:language>pt-BR</dc:language>
  <cp:lastModifiedBy/>
  <cp:lastPrinted>2025-09-24T15:09:00Z</cp:lastPrinted>
  <dcterms:modified xsi:type="dcterms:W3CDTF">2025-10-02T09:06:36Z</dcterms:modified>
  <cp:revision>9</cp:revision>
  <dc:subject/>
  <dc:title> </dc:title>
</cp:coreProperties>
</file>

<file path=docProps/custom.xml><?xml version="1.0" encoding="utf-8"?>
<Properties xmlns="http://schemas.openxmlformats.org/officeDocument/2006/custom-properties" xmlns:vt="http://schemas.openxmlformats.org/officeDocument/2006/docPropsVTypes"/>
</file>