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40" w:lineRule="auto"/>
        <w:ind w:right="120"/>
        <w:jc w:val="center"/>
        <w:rPr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RETIFICAÇÃO DO EDITAL DE CHAMAMENTO PÚBLICO</w:t>
      </w: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 Nº 001/2024 - PRODUÇÃO E  DIFUSÃO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40" w:lineRule="auto"/>
        <w:ind w:left="120" w:right="12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SELEÇÃO DE PROJETOS CULTURAIS COM RECURSOS DA POLÍTICA NACIONAL ALDIR BLANC DE FOMENTO À CULTURA – PNAB</w:t>
      </w:r>
    </w:p>
    <w:p w:rsidR="00000000" w:rsidDel="00000000" w:rsidP="00000000" w:rsidRDefault="00000000" w:rsidRPr="00000000" w14:paraId="00000003">
      <w:pPr>
        <w:spacing w:after="120" w:before="120" w:line="240" w:lineRule="auto"/>
        <w:ind w:left="120" w:right="120" w:firstLine="0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</w:t>
      </w:r>
    </w:p>
    <w:p w:rsidR="00000000" w:rsidDel="00000000" w:rsidP="00000000" w:rsidRDefault="00000000" w:rsidRPr="00000000" w14:paraId="00000004">
      <w:pPr>
        <w:spacing w:after="120" w:before="120" w:line="240" w:lineRule="auto"/>
        <w:ind w:right="120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ab/>
        <w:t xml:space="preserve">Onde se lê: 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765" w:right="120" w:firstLine="0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40" w:lineRule="auto"/>
        <w:ind w:right="12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rtl w:val="0"/>
        </w:rPr>
        <w:t xml:space="preserve">Do d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ia 30/09/2024 até o dia 30/10/2024. 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b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As inscrições serão realizadas conforme orientações descritas no item 4 deste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ab/>
        <w:t xml:space="preserve">Leia-se: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765" w:right="120" w:firstLine="0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="240" w:lineRule="auto"/>
        <w:ind w:right="120"/>
        <w:jc w:val="both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rtl w:val="0"/>
        </w:rPr>
        <w:t xml:space="preserve">Do d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ia 30/09/2024 até o dia 18/11/2024. 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right="12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As inscrições serão realizadas conforme orientações descritas no item 4 deste edital.</w:t>
      </w:r>
    </w:p>
    <w:p w:rsidR="00000000" w:rsidDel="00000000" w:rsidP="00000000" w:rsidRDefault="00000000" w:rsidRPr="00000000" w14:paraId="0000000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Serra Negra , 30 de outubro de 2024 </w:t>
      </w:r>
    </w:p>
    <w:p w:rsidR="00000000" w:rsidDel="00000000" w:rsidP="00000000" w:rsidRDefault="00000000" w:rsidRPr="00000000" w14:paraId="00000011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6"/>
          <w:szCs w:val="26"/>
          <w:shd w:fill="fb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Elmir Kalil Abi Chedid </w:t>
      </w:r>
    </w:p>
    <w:p w:rsidR="00000000" w:rsidDel="00000000" w:rsidP="00000000" w:rsidRDefault="00000000" w:rsidRPr="00000000" w14:paraId="00000016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Prefeito Municipal da Estância Turística Hidromineral de Serra Negra </w:t>
        <w:br w:type="textWrapping"/>
      </w:r>
    </w:p>
    <w:p w:rsidR="00000000" w:rsidDel="00000000" w:rsidP="00000000" w:rsidRDefault="00000000" w:rsidRPr="00000000" w14:paraId="00000017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smallCaps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br w:type="textWrapping"/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t xml:space="preserve">Juliano Belini</w:t>
      </w:r>
      <w:r w:rsidDel="00000000" w:rsidR="00000000" w:rsidRPr="00000000">
        <w:rPr>
          <w:sz w:val="26"/>
          <w:szCs w:val="26"/>
          <w:rtl w:val="0"/>
        </w:rPr>
        <w:br w:type="textWrapping"/>
        <w:t xml:space="preserve">Secretária Municipal de Turismo, Cultura e Desenvolvimento Econômico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1760700</wp:posOffset>
          </wp:positionH>
          <wp:positionV relativeFrom="paragraph">
            <wp:posOffset>-158161</wp:posOffset>
          </wp:positionV>
          <wp:extent cx="2209717" cy="777287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9717" cy="77728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542925</wp:posOffset>
          </wp:positionH>
          <wp:positionV relativeFrom="paragraph">
            <wp:posOffset>-338137</wp:posOffset>
          </wp:positionV>
          <wp:extent cx="1719263" cy="968156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9263" cy="96815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3086100</wp:posOffset>
          </wp:positionH>
          <wp:positionV relativeFrom="paragraph">
            <wp:posOffset>-342899</wp:posOffset>
          </wp:positionV>
          <wp:extent cx="1452563" cy="1132313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2563" cy="11323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