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EE5A" w14:textId="77777777" w:rsidR="006B4761" w:rsidRPr="00DF50B8" w:rsidRDefault="006B4761" w:rsidP="006B4761">
      <w:pPr>
        <w:jc w:val="center"/>
        <w:rPr>
          <w:rFonts w:ascii="Arial" w:hAnsi="Arial" w:cs="Arial"/>
          <w:b/>
          <w:sz w:val="20"/>
          <w:szCs w:val="20"/>
        </w:rPr>
      </w:pPr>
      <w:r w:rsidRPr="00DF50B8">
        <w:rPr>
          <w:rFonts w:ascii="Arial" w:hAnsi="Arial" w:cs="Arial"/>
          <w:b/>
          <w:sz w:val="20"/>
          <w:szCs w:val="20"/>
        </w:rPr>
        <w:t xml:space="preserve">ESTUDO TÉCNICO PRELIMINAR </w:t>
      </w:r>
    </w:p>
    <w:p w14:paraId="4688C138" w14:textId="77777777" w:rsidR="006B4761" w:rsidRPr="00DF50B8" w:rsidRDefault="006B4761" w:rsidP="006B4761">
      <w:pPr>
        <w:jc w:val="both"/>
        <w:rPr>
          <w:rFonts w:ascii="Arial" w:hAnsi="Arial" w:cs="Arial"/>
          <w:b/>
          <w:sz w:val="20"/>
          <w:szCs w:val="20"/>
        </w:rPr>
      </w:pPr>
      <w:r w:rsidRPr="00DF50B8">
        <w:rPr>
          <w:rFonts w:ascii="Arial" w:hAnsi="Arial" w:cs="Arial"/>
          <w:b/>
          <w:sz w:val="20"/>
          <w:szCs w:val="20"/>
          <w:highlight w:val="yellow"/>
        </w:rPr>
        <w:t>INTRODUÇÃO</w:t>
      </w:r>
      <w:r w:rsidRPr="00DF50B8">
        <w:rPr>
          <w:rFonts w:ascii="Arial" w:hAnsi="Arial" w:cs="Arial"/>
          <w:b/>
          <w:sz w:val="20"/>
          <w:szCs w:val="20"/>
        </w:rPr>
        <w:t xml:space="preserve"> </w:t>
      </w:r>
    </w:p>
    <w:p w14:paraId="076968F9" w14:textId="77777777" w:rsidR="006B4761" w:rsidRPr="00DF50B8" w:rsidRDefault="006B4761" w:rsidP="006B4761">
      <w:pPr>
        <w:jc w:val="both"/>
        <w:rPr>
          <w:rFonts w:ascii="Arial" w:hAnsi="Arial" w:cs="Arial"/>
          <w:color w:val="FF0000"/>
          <w:sz w:val="20"/>
          <w:szCs w:val="20"/>
          <w:highlight w:val="yellow"/>
        </w:rPr>
      </w:pPr>
      <w:r w:rsidRPr="00DF50B8">
        <w:rPr>
          <w:rFonts w:ascii="Arial" w:hAnsi="Arial" w:cs="Arial"/>
          <w:color w:val="FF0000"/>
          <w:sz w:val="20"/>
          <w:szCs w:val="20"/>
          <w:highlight w:val="yellow"/>
        </w:rPr>
        <w:t xml:space="preserve">O ETP é o documento constitutivo da primeira etapa do planejamento de uma contratação que caracteriza determinada necessidade, descreve as análises realizadas em termos de requisitos, alternativas, escolhas, resultados pretendidos e demais características, dando base ao anteprojeto, ao termo de referência ou ao projeto básico, caso se conclua pela viabilidade da contratação. </w:t>
      </w:r>
    </w:p>
    <w:p w14:paraId="71ECD3F3" w14:textId="77777777" w:rsidR="006B4761" w:rsidRPr="00DF50B8" w:rsidRDefault="006B4761" w:rsidP="006B4761">
      <w:pPr>
        <w:jc w:val="both"/>
        <w:rPr>
          <w:rFonts w:ascii="Arial" w:hAnsi="Arial" w:cs="Arial"/>
          <w:color w:val="FF0000"/>
          <w:sz w:val="20"/>
          <w:szCs w:val="20"/>
        </w:rPr>
      </w:pPr>
      <w:r w:rsidRPr="00DF50B8">
        <w:rPr>
          <w:rFonts w:ascii="Arial" w:hAnsi="Arial" w:cs="Arial"/>
          <w:color w:val="FF0000"/>
          <w:sz w:val="20"/>
          <w:szCs w:val="20"/>
          <w:highlight w:val="yellow"/>
        </w:rPr>
        <w:t>O objetivo principal é estudar detalhadamente a necessidade e identificar no mercado a melhor solução para supri-la, em observância às normas vigentes e aos princípios que regem a Administração Pública</w:t>
      </w:r>
      <w:r w:rsidRPr="00DF50B8">
        <w:rPr>
          <w:rFonts w:ascii="Arial" w:hAnsi="Arial" w:cs="Arial"/>
          <w:color w:val="FF0000"/>
          <w:sz w:val="20"/>
          <w:szCs w:val="20"/>
        </w:rPr>
        <w:t>.</w:t>
      </w:r>
    </w:p>
    <w:p w14:paraId="321E4D01" w14:textId="77777777" w:rsidR="00A84E50" w:rsidRDefault="00A84E50" w:rsidP="006B4761">
      <w:pPr>
        <w:rPr>
          <w:rFonts w:ascii="Arial" w:hAnsi="Arial" w:cs="Arial"/>
          <w:b/>
          <w:sz w:val="20"/>
          <w:szCs w:val="20"/>
        </w:rPr>
      </w:pPr>
    </w:p>
    <w:p w14:paraId="1F915657" w14:textId="1A3659C3" w:rsidR="006B4761" w:rsidRPr="002E7715" w:rsidRDefault="006B4761" w:rsidP="006B4761">
      <w:pPr>
        <w:rPr>
          <w:rFonts w:ascii="Arial" w:hAnsi="Arial" w:cs="Arial"/>
          <w:b/>
          <w:sz w:val="20"/>
          <w:szCs w:val="20"/>
        </w:rPr>
      </w:pPr>
      <w:r w:rsidRPr="002E7715">
        <w:rPr>
          <w:rFonts w:ascii="Arial" w:hAnsi="Arial" w:cs="Arial"/>
          <w:b/>
          <w:sz w:val="20"/>
          <w:szCs w:val="20"/>
        </w:rPr>
        <w:t xml:space="preserve">1. IDENTIFICAÇÃO </w:t>
      </w:r>
      <w:r>
        <w:rPr>
          <w:rFonts w:ascii="Arial" w:hAnsi="Arial" w:cs="Arial"/>
          <w:b/>
          <w:sz w:val="20"/>
          <w:szCs w:val="20"/>
        </w:rPr>
        <w:t>DA ÁREA REQUISITANTE</w:t>
      </w:r>
    </w:p>
    <w:p w14:paraId="25AA1AC7" w14:textId="77777777" w:rsidR="006B4761" w:rsidRPr="002E7715" w:rsidRDefault="006B4761" w:rsidP="006B4761">
      <w:pPr>
        <w:rPr>
          <w:rFonts w:ascii="Arial" w:hAnsi="Arial" w:cs="Arial"/>
          <w:b/>
          <w:color w:val="FF0000"/>
          <w:sz w:val="20"/>
          <w:szCs w:val="20"/>
        </w:rPr>
      </w:pPr>
      <w:r w:rsidRPr="002E7715">
        <w:rPr>
          <w:rFonts w:ascii="Arial" w:hAnsi="Arial" w:cs="Arial"/>
          <w:b/>
          <w:sz w:val="20"/>
          <w:szCs w:val="20"/>
        </w:rPr>
        <w:t xml:space="preserve">1.2. Área solicitante: </w:t>
      </w:r>
      <w:r w:rsidRPr="006148B0">
        <w:rPr>
          <w:rFonts w:ascii="Arial" w:hAnsi="Arial" w:cs="Arial"/>
          <w:b/>
          <w:color w:val="FF0000"/>
          <w:sz w:val="20"/>
          <w:szCs w:val="20"/>
        </w:rPr>
        <w:t>(</w:t>
      </w:r>
      <w:proofErr w:type="spellStart"/>
      <w:r w:rsidRPr="006148B0">
        <w:rPr>
          <w:rFonts w:ascii="Arial" w:hAnsi="Arial" w:cs="Arial"/>
          <w:b/>
          <w:color w:val="FF0000"/>
          <w:sz w:val="20"/>
          <w:szCs w:val="20"/>
        </w:rPr>
        <w:t>Ex</w:t>
      </w:r>
      <w:proofErr w:type="spellEnd"/>
      <w:r w:rsidRPr="006148B0">
        <w:rPr>
          <w:rFonts w:ascii="Arial" w:hAnsi="Arial" w:cs="Arial"/>
          <w:b/>
          <w:color w:val="FF0000"/>
          <w:sz w:val="20"/>
          <w:szCs w:val="20"/>
        </w:rPr>
        <w:t>: Secretaria de Administração)</w:t>
      </w:r>
    </w:p>
    <w:p w14:paraId="365C7AD1" w14:textId="16A7B6E0" w:rsidR="001B04D2" w:rsidRDefault="006B4761" w:rsidP="006B4761">
      <w:pPr>
        <w:rPr>
          <w:rFonts w:ascii="Arial" w:hAnsi="Arial" w:cs="Arial"/>
          <w:b/>
          <w:color w:val="FF0000"/>
          <w:sz w:val="20"/>
          <w:szCs w:val="20"/>
        </w:rPr>
      </w:pPr>
      <w:r w:rsidRPr="002E7715">
        <w:rPr>
          <w:rFonts w:ascii="Arial" w:hAnsi="Arial" w:cs="Arial"/>
          <w:b/>
          <w:sz w:val="20"/>
          <w:szCs w:val="20"/>
        </w:rPr>
        <w:t xml:space="preserve">1.3. </w:t>
      </w:r>
      <w:r>
        <w:rPr>
          <w:rFonts w:ascii="Arial" w:hAnsi="Arial" w:cs="Arial"/>
          <w:b/>
          <w:sz w:val="20"/>
          <w:szCs w:val="20"/>
        </w:rPr>
        <w:t>Responsável</w:t>
      </w:r>
      <w:r w:rsidRPr="002E7715">
        <w:rPr>
          <w:rFonts w:ascii="Arial" w:hAnsi="Arial" w:cs="Arial"/>
          <w:b/>
          <w:sz w:val="20"/>
          <w:szCs w:val="20"/>
        </w:rPr>
        <w:t xml:space="preserve">: </w:t>
      </w:r>
      <w:r w:rsidRPr="002E7715">
        <w:rPr>
          <w:rFonts w:ascii="Arial" w:hAnsi="Arial" w:cs="Arial"/>
          <w:b/>
          <w:color w:val="FF0000"/>
          <w:sz w:val="20"/>
          <w:szCs w:val="20"/>
        </w:rPr>
        <w:t>(“Gestor” responsável pela pasta)</w:t>
      </w:r>
    </w:p>
    <w:p w14:paraId="5AAD291C" w14:textId="77777777" w:rsidR="006B4761" w:rsidRPr="00DF50B8" w:rsidRDefault="006B4761" w:rsidP="006B4761">
      <w:pPr>
        <w:rPr>
          <w:rFonts w:ascii="Arial" w:hAnsi="Arial" w:cs="Arial"/>
          <w:b/>
          <w:color w:val="FF0000"/>
          <w:sz w:val="20"/>
          <w:szCs w:val="20"/>
        </w:rPr>
      </w:pPr>
    </w:p>
    <w:p w14:paraId="400F10C8" w14:textId="51092E4A" w:rsidR="006B4761" w:rsidRPr="002E7715" w:rsidRDefault="006B4761" w:rsidP="006B4761">
      <w:pPr>
        <w:jc w:val="both"/>
        <w:rPr>
          <w:rFonts w:ascii="Arial" w:hAnsi="Arial" w:cs="Arial"/>
          <w:b/>
          <w:sz w:val="20"/>
          <w:szCs w:val="20"/>
        </w:rPr>
      </w:pPr>
      <w:r>
        <w:rPr>
          <w:rFonts w:ascii="Arial" w:hAnsi="Arial" w:cs="Arial"/>
          <w:b/>
          <w:sz w:val="20"/>
          <w:szCs w:val="20"/>
        </w:rPr>
        <w:t xml:space="preserve">2. </w:t>
      </w:r>
      <w:r w:rsidR="001B04D2" w:rsidRPr="001B04D2">
        <w:rPr>
          <w:rFonts w:ascii="Arial" w:hAnsi="Arial" w:cs="Arial"/>
          <w:b/>
          <w:sz w:val="20"/>
          <w:szCs w:val="20"/>
        </w:rPr>
        <w:t>DESCRIÇÃO DA NECESSIDADE E JUSTIFICATIVA DA NECESSIDADE</w:t>
      </w:r>
    </w:p>
    <w:p w14:paraId="1D039AEE"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Fundamentação</w:t>
      </w:r>
      <w:r w:rsidRPr="00DF50B8">
        <w:rPr>
          <w:rFonts w:ascii="Arial" w:hAnsi="Arial" w:cs="Arial"/>
          <w:sz w:val="20"/>
          <w:szCs w:val="20"/>
        </w:rPr>
        <w:t xml:space="preserve">: Descrição da necessidade da contratação, considerado o problema a ser resolvido sob a perspectiva do interesse público. (Art. 18, </w:t>
      </w:r>
      <w:proofErr w:type="spellStart"/>
      <w:proofErr w:type="gramStart"/>
      <w:r w:rsidRPr="00DF50B8">
        <w:rPr>
          <w:rFonts w:ascii="Arial" w:hAnsi="Arial" w:cs="Arial"/>
          <w:sz w:val="20"/>
          <w:szCs w:val="20"/>
        </w:rPr>
        <w:t>inc</w:t>
      </w:r>
      <w:proofErr w:type="spellEnd"/>
      <w:r w:rsidRPr="00DF50B8">
        <w:rPr>
          <w:rFonts w:ascii="Arial" w:hAnsi="Arial" w:cs="Arial"/>
          <w:sz w:val="20"/>
          <w:szCs w:val="20"/>
        </w:rPr>
        <w:t xml:space="preserve">  I,  §</w:t>
      </w:r>
      <w:proofErr w:type="gramEnd"/>
      <w:r w:rsidRPr="00DF50B8">
        <w:rPr>
          <w:rFonts w:ascii="Arial" w:hAnsi="Arial" w:cs="Arial"/>
          <w:sz w:val="20"/>
          <w:szCs w:val="20"/>
        </w:rPr>
        <w:t xml:space="preserve"> 2º e 3º da Lei 14.133/2021)</w:t>
      </w:r>
    </w:p>
    <w:p w14:paraId="05D86BC7" w14:textId="77777777" w:rsidR="00695BB9" w:rsidRDefault="00695BB9" w:rsidP="006B4761">
      <w:pPr>
        <w:jc w:val="both"/>
        <w:rPr>
          <w:rFonts w:ascii="Arial" w:hAnsi="Arial" w:cs="Arial"/>
          <w:i/>
          <w:color w:val="FF0000"/>
          <w:sz w:val="20"/>
          <w:szCs w:val="20"/>
        </w:rPr>
      </w:pPr>
    </w:p>
    <w:p w14:paraId="2E5B60DF" w14:textId="1B5ACF89" w:rsidR="006B4761" w:rsidRDefault="006B4761" w:rsidP="006B4761">
      <w:pPr>
        <w:jc w:val="both"/>
        <w:rPr>
          <w:rFonts w:ascii="Arial" w:hAnsi="Arial" w:cs="Arial"/>
          <w:sz w:val="20"/>
          <w:szCs w:val="20"/>
        </w:rPr>
      </w:pPr>
      <w:r w:rsidRPr="00DF50B8">
        <w:rPr>
          <w:rFonts w:ascii="Arial" w:hAnsi="Arial" w:cs="Arial"/>
          <w:i/>
          <w:color w:val="FF0000"/>
          <w:sz w:val="20"/>
          <w:szCs w:val="20"/>
        </w:rPr>
        <w:t>Comentários: Detalhar aqui a necessidade que foi identificada e que originou a demanda de contratação. Quanto mais detalhes acerca da necessidade, melhor para a identificação dos requisitos da futura contratação</w:t>
      </w:r>
      <w:r w:rsidRPr="00DF50B8">
        <w:rPr>
          <w:rFonts w:ascii="Arial" w:hAnsi="Arial" w:cs="Arial"/>
          <w:sz w:val="20"/>
          <w:szCs w:val="20"/>
        </w:rPr>
        <w:t xml:space="preserve">. </w:t>
      </w:r>
    </w:p>
    <w:p w14:paraId="02A01EA3" w14:textId="77777777" w:rsidR="006B4761" w:rsidRPr="00DF50B8" w:rsidRDefault="006B4761" w:rsidP="006B4761">
      <w:pPr>
        <w:jc w:val="both"/>
        <w:rPr>
          <w:rFonts w:ascii="Arial" w:hAnsi="Arial" w:cs="Arial"/>
          <w:sz w:val="20"/>
          <w:szCs w:val="20"/>
        </w:rPr>
      </w:pPr>
    </w:p>
    <w:p w14:paraId="0972BF59" w14:textId="6F28D89F" w:rsidR="006B4761" w:rsidRPr="00BD76F3" w:rsidRDefault="006B4761" w:rsidP="006B4761">
      <w:pPr>
        <w:jc w:val="both"/>
        <w:rPr>
          <w:rFonts w:ascii="Arial" w:hAnsi="Arial" w:cs="Arial"/>
          <w:b/>
          <w:sz w:val="20"/>
          <w:szCs w:val="20"/>
        </w:rPr>
      </w:pPr>
      <w:r>
        <w:rPr>
          <w:rFonts w:ascii="Arial" w:hAnsi="Arial" w:cs="Arial"/>
          <w:b/>
          <w:sz w:val="20"/>
          <w:szCs w:val="20"/>
        </w:rPr>
        <w:t xml:space="preserve">3. </w:t>
      </w:r>
      <w:r w:rsidRPr="00BD76F3">
        <w:rPr>
          <w:rFonts w:ascii="Arial" w:hAnsi="Arial" w:cs="Arial"/>
          <w:b/>
          <w:sz w:val="20"/>
          <w:szCs w:val="20"/>
        </w:rPr>
        <w:t xml:space="preserve">REQUISITOS DA CONTRATAÇÃO </w:t>
      </w:r>
    </w:p>
    <w:p w14:paraId="12237607"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Fundamentação</w:t>
      </w:r>
      <w:r w:rsidRPr="00DF50B8">
        <w:rPr>
          <w:rFonts w:ascii="Arial" w:hAnsi="Arial" w:cs="Arial"/>
          <w:sz w:val="20"/>
          <w:szCs w:val="20"/>
        </w:rPr>
        <w:t>: Descrição dos requisitos necessários e suficientes à escolha da solução, prevendo critérios e práticas de sustentabilidade (Art. 18, § 1º da Lei 14.133/2021)</w:t>
      </w:r>
    </w:p>
    <w:p w14:paraId="3034A03A" w14:textId="77777777" w:rsidR="00695BB9" w:rsidRDefault="00695BB9" w:rsidP="006B4761">
      <w:pPr>
        <w:jc w:val="both"/>
        <w:rPr>
          <w:rFonts w:ascii="Arial" w:hAnsi="Arial" w:cs="Arial"/>
          <w:i/>
          <w:color w:val="FF0000"/>
          <w:sz w:val="20"/>
          <w:szCs w:val="20"/>
        </w:rPr>
      </w:pPr>
    </w:p>
    <w:p w14:paraId="7573A2F6" w14:textId="014E342F" w:rsidR="006B4761" w:rsidRPr="00DF50B8" w:rsidRDefault="006B4761" w:rsidP="006B4761">
      <w:pPr>
        <w:jc w:val="both"/>
        <w:rPr>
          <w:rFonts w:ascii="Arial" w:hAnsi="Arial" w:cs="Arial"/>
          <w:i/>
          <w:color w:val="FF0000"/>
          <w:sz w:val="20"/>
          <w:szCs w:val="20"/>
        </w:rPr>
      </w:pPr>
      <w:r w:rsidRPr="00DF50B8">
        <w:rPr>
          <w:rFonts w:ascii="Arial" w:hAnsi="Arial" w:cs="Arial"/>
          <w:i/>
          <w:color w:val="FF0000"/>
          <w:sz w:val="20"/>
          <w:szCs w:val="20"/>
        </w:rPr>
        <w:t xml:space="preserve">Comentários: Descrever os requisitos necessários à contratação com vistas ao atendimento da necessidade especificada. Importante listar todos os requisitos que sejam essenciais, abstendo-se de relacionar requisitos desnecessários e especificações demasiadas, para não frustrar o caráter competitivo da futura licitação. Destacar aqui as práticas de sustentabilidade sob as suas diferentes dimensões (ambiental, social e econômica, por exemplo). </w:t>
      </w:r>
    </w:p>
    <w:p w14:paraId="703FAEF3" w14:textId="77777777" w:rsidR="006B4761" w:rsidRPr="00DF50B8" w:rsidRDefault="006B4761" w:rsidP="006B4761">
      <w:pPr>
        <w:jc w:val="both"/>
        <w:rPr>
          <w:rFonts w:ascii="Arial" w:hAnsi="Arial" w:cs="Arial"/>
          <w:i/>
          <w:color w:val="FF0000"/>
          <w:sz w:val="20"/>
          <w:szCs w:val="20"/>
        </w:rPr>
      </w:pPr>
    </w:p>
    <w:p w14:paraId="67C06134" w14:textId="45740AB6" w:rsidR="006B4761" w:rsidRPr="00BD76F3" w:rsidRDefault="001B04D2" w:rsidP="006B4761">
      <w:pPr>
        <w:jc w:val="both"/>
        <w:rPr>
          <w:rFonts w:ascii="Arial" w:hAnsi="Arial" w:cs="Arial"/>
          <w:b/>
          <w:sz w:val="20"/>
          <w:szCs w:val="20"/>
        </w:rPr>
      </w:pPr>
      <w:r>
        <w:rPr>
          <w:rFonts w:ascii="Arial" w:hAnsi="Arial" w:cs="Arial"/>
          <w:b/>
          <w:sz w:val="20"/>
          <w:szCs w:val="20"/>
        </w:rPr>
        <w:t xml:space="preserve">4. </w:t>
      </w:r>
      <w:r w:rsidR="006B4761" w:rsidRPr="00BD76F3">
        <w:rPr>
          <w:rFonts w:ascii="Arial" w:hAnsi="Arial" w:cs="Arial"/>
          <w:b/>
          <w:sz w:val="20"/>
          <w:szCs w:val="20"/>
        </w:rPr>
        <w:t xml:space="preserve">ESTIMATIVA DAS QUANTIDADES </w:t>
      </w:r>
    </w:p>
    <w:p w14:paraId="5A5DFAFB" w14:textId="77777777" w:rsidR="006B4761" w:rsidRPr="00DF50B8" w:rsidRDefault="006B4761" w:rsidP="006B4761">
      <w:pPr>
        <w:jc w:val="both"/>
        <w:rPr>
          <w:rFonts w:ascii="Arial" w:hAnsi="Arial" w:cs="Arial"/>
          <w:sz w:val="20"/>
          <w:szCs w:val="20"/>
        </w:rPr>
      </w:pPr>
      <w:r w:rsidRPr="00DF50B8">
        <w:rPr>
          <w:rFonts w:ascii="Arial" w:hAnsi="Arial" w:cs="Arial"/>
          <w:sz w:val="20"/>
          <w:szCs w:val="20"/>
        </w:rPr>
        <w:t>Fundamentação: Estimativa das quantidades a serem contratadas, acompanhada das memórias de cálculo e dos documentos que lhe dão suporte, considerando a interdependência com outras contratações, de modo a possibilitar economia de escala. (Art. 18 § 1º, IV da Lei 14.133/2021)</w:t>
      </w:r>
    </w:p>
    <w:p w14:paraId="38D67F79" w14:textId="77777777" w:rsidR="00695BB9" w:rsidRDefault="00695BB9" w:rsidP="006B4761">
      <w:pPr>
        <w:jc w:val="both"/>
        <w:rPr>
          <w:rFonts w:ascii="Arial" w:hAnsi="Arial" w:cs="Arial"/>
          <w:i/>
          <w:color w:val="FF0000"/>
          <w:sz w:val="20"/>
          <w:szCs w:val="20"/>
        </w:rPr>
      </w:pPr>
    </w:p>
    <w:p w14:paraId="62724905" w14:textId="6DF3B0E7" w:rsidR="006B4761" w:rsidRDefault="006B4761" w:rsidP="006B4761">
      <w:pPr>
        <w:jc w:val="both"/>
        <w:rPr>
          <w:rFonts w:ascii="Arial" w:hAnsi="Arial" w:cs="Arial"/>
          <w:i/>
          <w:color w:val="FF0000"/>
          <w:sz w:val="20"/>
          <w:szCs w:val="20"/>
        </w:rPr>
      </w:pPr>
      <w:r w:rsidRPr="00DF50B8">
        <w:rPr>
          <w:rFonts w:ascii="Arial" w:hAnsi="Arial" w:cs="Arial"/>
          <w:i/>
          <w:color w:val="FF0000"/>
          <w:sz w:val="20"/>
          <w:szCs w:val="20"/>
        </w:rPr>
        <w:t xml:space="preserve">Comentários: Apresentar as memórias de cálculo que justifiquem as quantidades designadas para cada item da solução pretendida. Essas quantidades devem ser estimadas em função do consumo anterior (perfil de consumo) ou da provável utilização. </w:t>
      </w:r>
    </w:p>
    <w:p w14:paraId="55683CDA" w14:textId="77777777" w:rsidR="006B4761" w:rsidRDefault="006B4761" w:rsidP="006B4761">
      <w:pPr>
        <w:jc w:val="both"/>
        <w:rPr>
          <w:rFonts w:ascii="Arial" w:hAnsi="Arial" w:cs="Arial"/>
          <w:i/>
          <w:color w:val="FF0000"/>
          <w:sz w:val="20"/>
          <w:szCs w:val="20"/>
        </w:rPr>
      </w:pPr>
    </w:p>
    <w:p w14:paraId="017EFC7F" w14:textId="160FA7A3" w:rsidR="006B4761" w:rsidRPr="009228CB" w:rsidRDefault="006B4761" w:rsidP="006B4761">
      <w:pPr>
        <w:jc w:val="both"/>
        <w:rPr>
          <w:rFonts w:ascii="Arial" w:hAnsi="Arial" w:cs="Arial"/>
          <w:b/>
          <w:sz w:val="20"/>
          <w:szCs w:val="20"/>
        </w:rPr>
      </w:pPr>
      <w:r>
        <w:rPr>
          <w:rFonts w:ascii="Arial" w:hAnsi="Arial" w:cs="Arial"/>
          <w:b/>
          <w:sz w:val="20"/>
          <w:szCs w:val="20"/>
        </w:rPr>
        <w:t xml:space="preserve">8. </w:t>
      </w:r>
      <w:r w:rsidRPr="009228CB">
        <w:rPr>
          <w:rFonts w:ascii="Arial" w:hAnsi="Arial" w:cs="Arial"/>
          <w:b/>
          <w:sz w:val="20"/>
          <w:szCs w:val="20"/>
        </w:rPr>
        <w:t xml:space="preserve">ESTIMATIVA DO </w:t>
      </w:r>
      <w:r w:rsidR="001B04D2">
        <w:rPr>
          <w:rFonts w:ascii="Arial" w:hAnsi="Arial" w:cs="Arial"/>
          <w:b/>
          <w:sz w:val="20"/>
          <w:szCs w:val="20"/>
        </w:rPr>
        <w:t>VALOR</w:t>
      </w:r>
      <w:r w:rsidRPr="009228CB">
        <w:rPr>
          <w:rFonts w:ascii="Arial" w:hAnsi="Arial" w:cs="Arial"/>
          <w:b/>
          <w:sz w:val="20"/>
          <w:szCs w:val="20"/>
        </w:rPr>
        <w:t xml:space="preserve"> DA CONTRATAÇÃO </w:t>
      </w:r>
    </w:p>
    <w:p w14:paraId="7FA93CBF"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Fundamentação</w:t>
      </w:r>
      <w:r w:rsidRPr="00DF50B8">
        <w:rPr>
          <w:rFonts w:ascii="Arial" w:hAnsi="Arial" w:cs="Arial"/>
          <w:sz w:val="20"/>
          <w:szCs w:val="20"/>
        </w:rPr>
        <w:t>: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18 § 1º, VI da Lei 14.133/2021)</w:t>
      </w:r>
    </w:p>
    <w:p w14:paraId="3C357C88" w14:textId="77777777" w:rsidR="00695BB9" w:rsidRDefault="00695BB9" w:rsidP="006B4761">
      <w:pPr>
        <w:jc w:val="both"/>
        <w:rPr>
          <w:rFonts w:ascii="Arial" w:hAnsi="Arial" w:cs="Arial"/>
          <w:i/>
          <w:color w:val="FF0000"/>
          <w:sz w:val="20"/>
          <w:szCs w:val="20"/>
        </w:rPr>
      </w:pPr>
    </w:p>
    <w:p w14:paraId="1A8C5677" w14:textId="3DA69F2E" w:rsidR="006B4761" w:rsidRDefault="006B4761" w:rsidP="006B4761">
      <w:pPr>
        <w:jc w:val="both"/>
        <w:rPr>
          <w:rFonts w:ascii="Arial" w:hAnsi="Arial" w:cs="Arial"/>
          <w:i/>
          <w:color w:val="FF0000"/>
          <w:sz w:val="20"/>
          <w:szCs w:val="20"/>
        </w:rPr>
      </w:pPr>
      <w:r w:rsidRPr="00DF50B8">
        <w:rPr>
          <w:rFonts w:ascii="Arial" w:hAnsi="Arial" w:cs="Arial"/>
          <w:i/>
          <w:color w:val="FF0000"/>
          <w:sz w:val="20"/>
          <w:szCs w:val="20"/>
        </w:rPr>
        <w:t xml:space="preserve">Comentários: Estimativa preliminar do preço para a futura contratação, podendo ser realizada com base nos parâmetros </w:t>
      </w:r>
      <w:r>
        <w:rPr>
          <w:rFonts w:ascii="Arial" w:hAnsi="Arial" w:cs="Arial"/>
          <w:i/>
          <w:color w:val="FF0000"/>
          <w:sz w:val="20"/>
          <w:szCs w:val="20"/>
        </w:rPr>
        <w:t>do Decreto Municipal</w:t>
      </w:r>
      <w:r w:rsidRPr="00DF50B8">
        <w:rPr>
          <w:rFonts w:ascii="Arial" w:hAnsi="Arial" w:cs="Arial"/>
          <w:i/>
          <w:color w:val="FF0000"/>
          <w:sz w:val="20"/>
          <w:szCs w:val="20"/>
        </w:rPr>
        <w:t xml:space="preserve">. Essa estimativa de preços preliminar visa à escolha da melhor solução para a contratação e à análise de sua viabilidade. O orçamento estimativo final para a contratação deverá compor o Termo de Referência ou o Projeto Básico. </w:t>
      </w:r>
    </w:p>
    <w:p w14:paraId="14DDC19D" w14:textId="77777777" w:rsidR="006B4761" w:rsidRPr="00DF50B8" w:rsidRDefault="006B4761" w:rsidP="006B4761">
      <w:pPr>
        <w:jc w:val="both"/>
        <w:rPr>
          <w:rFonts w:ascii="Arial" w:hAnsi="Arial" w:cs="Arial"/>
          <w:i/>
          <w:color w:val="FF0000"/>
          <w:sz w:val="20"/>
          <w:szCs w:val="20"/>
        </w:rPr>
      </w:pPr>
    </w:p>
    <w:p w14:paraId="1A596839" w14:textId="77777777" w:rsidR="006B4761" w:rsidRPr="009228CB" w:rsidRDefault="006B4761" w:rsidP="006B4761">
      <w:pPr>
        <w:jc w:val="both"/>
        <w:rPr>
          <w:rFonts w:ascii="Arial" w:hAnsi="Arial" w:cs="Arial"/>
          <w:b/>
          <w:sz w:val="20"/>
          <w:szCs w:val="20"/>
        </w:rPr>
      </w:pPr>
      <w:r>
        <w:rPr>
          <w:rFonts w:ascii="Arial" w:hAnsi="Arial" w:cs="Arial"/>
          <w:b/>
          <w:sz w:val="20"/>
          <w:szCs w:val="20"/>
        </w:rPr>
        <w:t xml:space="preserve">9. </w:t>
      </w:r>
      <w:r w:rsidRPr="009228CB">
        <w:rPr>
          <w:rFonts w:ascii="Arial" w:hAnsi="Arial" w:cs="Arial"/>
          <w:b/>
          <w:sz w:val="20"/>
          <w:szCs w:val="20"/>
        </w:rPr>
        <w:t xml:space="preserve">JUSTIFICATIVA PARA PARCELAMENTO </w:t>
      </w:r>
    </w:p>
    <w:p w14:paraId="7300116B"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Fundamentação</w:t>
      </w:r>
      <w:r w:rsidRPr="00DF50B8">
        <w:rPr>
          <w:rFonts w:ascii="Arial" w:hAnsi="Arial" w:cs="Arial"/>
          <w:sz w:val="20"/>
          <w:szCs w:val="20"/>
        </w:rPr>
        <w:t>: Justificativas para o parcelamento ou não da solução, se aplicável. (Art. 18 § 1º, VIII da Lei 14.133/2021)</w:t>
      </w:r>
    </w:p>
    <w:p w14:paraId="2941A6E8" w14:textId="77777777" w:rsidR="00695BB9" w:rsidRDefault="00695BB9" w:rsidP="006B4761">
      <w:pPr>
        <w:jc w:val="both"/>
        <w:rPr>
          <w:rFonts w:ascii="Arial" w:hAnsi="Arial" w:cs="Arial"/>
          <w:i/>
          <w:color w:val="FF0000"/>
          <w:sz w:val="20"/>
          <w:szCs w:val="20"/>
        </w:rPr>
      </w:pPr>
    </w:p>
    <w:p w14:paraId="64A93758" w14:textId="6AF7388F" w:rsidR="006B4761" w:rsidRDefault="006B4761" w:rsidP="006B4761">
      <w:pPr>
        <w:jc w:val="both"/>
        <w:rPr>
          <w:rFonts w:ascii="Arial" w:hAnsi="Arial" w:cs="Arial"/>
          <w:i/>
          <w:color w:val="FF0000"/>
          <w:sz w:val="20"/>
          <w:szCs w:val="20"/>
        </w:rPr>
      </w:pPr>
      <w:r w:rsidRPr="00DF50B8">
        <w:rPr>
          <w:rFonts w:ascii="Arial" w:hAnsi="Arial" w:cs="Arial"/>
          <w:i/>
          <w:color w:val="FF0000"/>
          <w:sz w:val="20"/>
          <w:szCs w:val="20"/>
        </w:rPr>
        <w:t>Comentários: Deve ser identificado se o objeto é composto por itens divisíveis ou não, de acordo com suas características técnicas e peculiaridades de comercialização no mercado. Importante informação para decisão acerca do critério de adjudicação do objeto (por item, por grupos ou global).</w:t>
      </w:r>
    </w:p>
    <w:p w14:paraId="4ABD2660" w14:textId="77777777" w:rsidR="006B4761" w:rsidRDefault="006B4761" w:rsidP="006B4761">
      <w:pPr>
        <w:jc w:val="both"/>
        <w:rPr>
          <w:rFonts w:ascii="Arial" w:hAnsi="Arial" w:cs="Arial"/>
          <w:i/>
          <w:color w:val="FF0000"/>
          <w:sz w:val="20"/>
          <w:szCs w:val="20"/>
        </w:rPr>
      </w:pPr>
      <w:r w:rsidRPr="0082190B">
        <w:rPr>
          <w:rFonts w:ascii="Arial" w:hAnsi="Arial" w:cs="Arial"/>
          <w:i/>
          <w:color w:val="FF0000"/>
          <w:sz w:val="20"/>
          <w:szCs w:val="20"/>
        </w:rPr>
        <w:t>A licitação será realizada por item, considerando que o objeto é divisível, não havendo prejuízo</w:t>
      </w:r>
      <w:r>
        <w:rPr>
          <w:rFonts w:ascii="Arial" w:hAnsi="Arial" w:cs="Arial"/>
          <w:i/>
          <w:color w:val="FF0000"/>
          <w:sz w:val="20"/>
          <w:szCs w:val="20"/>
        </w:rPr>
        <w:t xml:space="preserve"> </w:t>
      </w:r>
      <w:r w:rsidRPr="0082190B">
        <w:rPr>
          <w:rFonts w:ascii="Arial" w:hAnsi="Arial" w:cs="Arial"/>
          <w:i/>
          <w:color w:val="FF0000"/>
          <w:sz w:val="20"/>
          <w:szCs w:val="20"/>
        </w:rPr>
        <w:t>para o conjunto da solução ou perda de economia de escala, visando propiciar a ampla</w:t>
      </w:r>
      <w:r>
        <w:rPr>
          <w:rFonts w:ascii="Arial" w:hAnsi="Arial" w:cs="Arial"/>
          <w:i/>
          <w:color w:val="FF0000"/>
          <w:sz w:val="20"/>
          <w:szCs w:val="20"/>
        </w:rPr>
        <w:t xml:space="preserve"> </w:t>
      </w:r>
      <w:r w:rsidRPr="0082190B">
        <w:rPr>
          <w:rFonts w:ascii="Arial" w:hAnsi="Arial" w:cs="Arial"/>
          <w:i/>
          <w:color w:val="FF0000"/>
          <w:sz w:val="20"/>
          <w:szCs w:val="20"/>
        </w:rPr>
        <w:t>participação de licitantes, que embora não disponham de capacidade para execução da totalidade</w:t>
      </w:r>
      <w:r>
        <w:rPr>
          <w:rFonts w:ascii="Arial" w:hAnsi="Arial" w:cs="Arial"/>
          <w:i/>
          <w:color w:val="FF0000"/>
          <w:sz w:val="20"/>
          <w:szCs w:val="20"/>
        </w:rPr>
        <w:t xml:space="preserve"> </w:t>
      </w:r>
      <w:r w:rsidRPr="0082190B">
        <w:rPr>
          <w:rFonts w:ascii="Arial" w:hAnsi="Arial" w:cs="Arial"/>
          <w:i/>
          <w:color w:val="FF0000"/>
          <w:sz w:val="20"/>
          <w:szCs w:val="20"/>
        </w:rPr>
        <w:t>do objeto, possam fazê-lo com relação a itens ou unidades autônomas.</w:t>
      </w:r>
    </w:p>
    <w:p w14:paraId="557610EF" w14:textId="77777777" w:rsidR="006B4761" w:rsidRDefault="006B4761" w:rsidP="006B4761">
      <w:pPr>
        <w:jc w:val="both"/>
        <w:rPr>
          <w:rFonts w:ascii="Arial" w:hAnsi="Arial" w:cs="Arial"/>
          <w:i/>
          <w:color w:val="FF0000"/>
          <w:sz w:val="20"/>
          <w:szCs w:val="20"/>
        </w:rPr>
      </w:pPr>
      <w:r>
        <w:rPr>
          <w:rFonts w:ascii="Arial" w:hAnsi="Arial" w:cs="Arial"/>
          <w:i/>
          <w:color w:val="FF0000"/>
          <w:sz w:val="20"/>
          <w:szCs w:val="20"/>
        </w:rPr>
        <w:t>Ou apresenta a justificativa no caso de agrupamento de itens.</w:t>
      </w:r>
    </w:p>
    <w:p w14:paraId="2D74756B" w14:textId="77777777" w:rsidR="006B4761" w:rsidRPr="00DF50B8" w:rsidRDefault="006B4761" w:rsidP="006B4761">
      <w:pPr>
        <w:jc w:val="both"/>
        <w:rPr>
          <w:rFonts w:ascii="Arial" w:hAnsi="Arial" w:cs="Arial"/>
          <w:i/>
          <w:color w:val="FF0000"/>
          <w:sz w:val="20"/>
          <w:szCs w:val="20"/>
        </w:rPr>
      </w:pPr>
    </w:p>
    <w:p w14:paraId="39DC10F0" w14:textId="77777777" w:rsidR="006B4761" w:rsidRPr="009228CB" w:rsidRDefault="006B4761" w:rsidP="006B4761">
      <w:pPr>
        <w:jc w:val="both"/>
        <w:rPr>
          <w:rFonts w:ascii="Arial" w:hAnsi="Arial" w:cs="Arial"/>
          <w:b/>
          <w:sz w:val="20"/>
          <w:szCs w:val="20"/>
        </w:rPr>
      </w:pPr>
      <w:r>
        <w:rPr>
          <w:rFonts w:ascii="Arial" w:hAnsi="Arial" w:cs="Arial"/>
          <w:b/>
          <w:sz w:val="20"/>
          <w:szCs w:val="20"/>
        </w:rPr>
        <w:t xml:space="preserve">11. </w:t>
      </w:r>
      <w:r w:rsidRPr="009228CB">
        <w:rPr>
          <w:rFonts w:ascii="Arial" w:hAnsi="Arial" w:cs="Arial"/>
          <w:b/>
          <w:sz w:val="20"/>
          <w:szCs w:val="20"/>
        </w:rPr>
        <w:t xml:space="preserve">ALINHAMENTO </w:t>
      </w:r>
      <w:r>
        <w:rPr>
          <w:rFonts w:ascii="Arial" w:hAnsi="Arial" w:cs="Arial"/>
          <w:b/>
          <w:sz w:val="20"/>
          <w:szCs w:val="20"/>
        </w:rPr>
        <w:t>ENTRE A CONTRATAÇÃO E O PLANEJAMENTO (</w:t>
      </w:r>
      <w:r w:rsidRPr="009228CB">
        <w:rPr>
          <w:rFonts w:ascii="Arial" w:hAnsi="Arial" w:cs="Arial"/>
          <w:b/>
          <w:sz w:val="20"/>
          <w:szCs w:val="20"/>
        </w:rPr>
        <w:t>PC</w:t>
      </w:r>
      <w:r>
        <w:rPr>
          <w:rFonts w:ascii="Arial" w:hAnsi="Arial" w:cs="Arial"/>
          <w:b/>
          <w:sz w:val="20"/>
          <w:szCs w:val="20"/>
        </w:rPr>
        <w:t xml:space="preserve">A - </w:t>
      </w:r>
      <w:r w:rsidRPr="009228CB">
        <w:rPr>
          <w:rFonts w:ascii="Arial" w:hAnsi="Arial" w:cs="Arial"/>
          <w:b/>
          <w:sz w:val="20"/>
          <w:szCs w:val="20"/>
        </w:rPr>
        <w:t xml:space="preserve">PLANO DE CONTRATAÇÕES ANUAL) </w:t>
      </w:r>
    </w:p>
    <w:p w14:paraId="4A829809"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Fundamentação</w:t>
      </w:r>
      <w:r w:rsidRPr="00DF50B8">
        <w:rPr>
          <w:rFonts w:ascii="Arial" w:hAnsi="Arial" w:cs="Arial"/>
          <w:sz w:val="20"/>
          <w:szCs w:val="20"/>
        </w:rPr>
        <w:t xml:space="preserve">: Demonstração do alinhamento entre a contratação e o planejamento do órgão ou entidade, identificando a previsão no Plano Anual de Contratações ou, se for o caso, justificando a ausência de previsão; </w:t>
      </w:r>
      <w:proofErr w:type="gramStart"/>
      <w:r w:rsidRPr="00DF50B8">
        <w:rPr>
          <w:rFonts w:ascii="Arial" w:hAnsi="Arial" w:cs="Arial"/>
          <w:sz w:val="20"/>
          <w:szCs w:val="20"/>
        </w:rPr>
        <w:t>( Art.</w:t>
      </w:r>
      <w:proofErr w:type="gramEnd"/>
      <w:r w:rsidRPr="00DF50B8">
        <w:rPr>
          <w:rFonts w:ascii="Arial" w:hAnsi="Arial" w:cs="Arial"/>
          <w:sz w:val="20"/>
          <w:szCs w:val="20"/>
        </w:rPr>
        <w:t xml:space="preserve"> 18 § 1º da Lei 14.133/2021)</w:t>
      </w:r>
    </w:p>
    <w:p w14:paraId="0F0F6ABD" w14:textId="77777777" w:rsidR="006B4761" w:rsidRPr="00DF50B8" w:rsidRDefault="006B4761" w:rsidP="006B4761">
      <w:pPr>
        <w:jc w:val="both"/>
        <w:rPr>
          <w:rFonts w:ascii="Arial" w:hAnsi="Arial" w:cs="Arial"/>
          <w:sz w:val="20"/>
          <w:szCs w:val="20"/>
        </w:rPr>
      </w:pPr>
      <w:r w:rsidRPr="00DF50B8">
        <w:rPr>
          <w:rFonts w:ascii="Arial" w:hAnsi="Arial" w:cs="Arial"/>
          <w:sz w:val="20"/>
          <w:szCs w:val="20"/>
        </w:rPr>
        <w:t xml:space="preserve">Demonstração da previsão da contratação no plano de contratações anual, sempre que elaborado, de modo a indicar o seu alinhamento com o planejamento da Administração; </w:t>
      </w:r>
    </w:p>
    <w:p w14:paraId="00BA9514" w14:textId="77777777" w:rsidR="00695BB9" w:rsidRDefault="00695BB9" w:rsidP="006B4761">
      <w:pPr>
        <w:jc w:val="both"/>
        <w:rPr>
          <w:rFonts w:ascii="Arial" w:hAnsi="Arial" w:cs="Arial"/>
          <w:i/>
          <w:color w:val="FF0000"/>
          <w:sz w:val="20"/>
          <w:szCs w:val="20"/>
        </w:rPr>
      </w:pPr>
    </w:p>
    <w:p w14:paraId="5D7E837D" w14:textId="2AA7C197" w:rsidR="006B4761" w:rsidRDefault="006B4761" w:rsidP="006B4761">
      <w:pPr>
        <w:jc w:val="both"/>
        <w:rPr>
          <w:rFonts w:ascii="Arial" w:hAnsi="Arial" w:cs="Arial"/>
          <w:sz w:val="20"/>
          <w:szCs w:val="20"/>
        </w:rPr>
      </w:pPr>
      <w:r w:rsidRPr="00DF50B8">
        <w:rPr>
          <w:rFonts w:ascii="Arial" w:hAnsi="Arial" w:cs="Arial"/>
          <w:i/>
          <w:color w:val="FF0000"/>
          <w:sz w:val="20"/>
          <w:szCs w:val="20"/>
        </w:rPr>
        <w:t>Comentários: Se a Administração possui o Plano de Contratações</w:t>
      </w:r>
      <w:r w:rsidRPr="00E77B8F">
        <w:rPr>
          <w:rFonts w:ascii="Arial" w:hAnsi="Arial" w:cs="Arial"/>
          <w:i/>
          <w:color w:val="FF0000"/>
          <w:sz w:val="20"/>
          <w:szCs w:val="20"/>
        </w:rPr>
        <w:t xml:space="preserve"> </w:t>
      </w:r>
      <w:r w:rsidRPr="00DF50B8">
        <w:rPr>
          <w:rFonts w:ascii="Arial" w:hAnsi="Arial" w:cs="Arial"/>
          <w:i/>
          <w:color w:val="FF0000"/>
          <w:sz w:val="20"/>
          <w:szCs w:val="20"/>
        </w:rPr>
        <w:t>Anual (PC</w:t>
      </w:r>
      <w:r>
        <w:rPr>
          <w:rFonts w:ascii="Arial" w:hAnsi="Arial" w:cs="Arial"/>
          <w:i/>
          <w:color w:val="FF0000"/>
          <w:sz w:val="20"/>
          <w:szCs w:val="20"/>
        </w:rPr>
        <w:t>A</w:t>
      </w:r>
      <w:r w:rsidRPr="00DF50B8">
        <w:rPr>
          <w:rFonts w:ascii="Arial" w:hAnsi="Arial" w:cs="Arial"/>
          <w:i/>
          <w:color w:val="FF0000"/>
          <w:sz w:val="20"/>
          <w:szCs w:val="20"/>
        </w:rPr>
        <w:t>), deverá ser informada aqui a previsão da futura contratação no respectivo PC</w:t>
      </w:r>
      <w:r>
        <w:rPr>
          <w:rFonts w:ascii="Arial" w:hAnsi="Arial" w:cs="Arial"/>
          <w:i/>
          <w:color w:val="FF0000"/>
          <w:sz w:val="20"/>
          <w:szCs w:val="20"/>
        </w:rPr>
        <w:t>A</w:t>
      </w:r>
      <w:r w:rsidRPr="00DF50B8">
        <w:rPr>
          <w:rFonts w:ascii="Arial" w:hAnsi="Arial" w:cs="Arial"/>
          <w:i/>
          <w:color w:val="FF0000"/>
          <w:sz w:val="20"/>
          <w:szCs w:val="20"/>
        </w:rPr>
        <w:t xml:space="preserve"> e o devido alinhamento com o planejamento realizado</w:t>
      </w:r>
      <w:r w:rsidRPr="00DF50B8">
        <w:rPr>
          <w:rFonts w:ascii="Arial" w:hAnsi="Arial" w:cs="Arial"/>
          <w:sz w:val="20"/>
          <w:szCs w:val="20"/>
        </w:rPr>
        <w:t>.</w:t>
      </w:r>
    </w:p>
    <w:p w14:paraId="59874067" w14:textId="77777777" w:rsidR="006B4761" w:rsidRPr="00E270AD" w:rsidRDefault="006B4761" w:rsidP="006B4761">
      <w:pPr>
        <w:jc w:val="both"/>
        <w:rPr>
          <w:rFonts w:ascii="Arial" w:hAnsi="Arial" w:cs="Arial"/>
          <w:i/>
          <w:iCs/>
          <w:color w:val="FF0000"/>
          <w:sz w:val="20"/>
          <w:szCs w:val="20"/>
        </w:rPr>
      </w:pPr>
      <w:r w:rsidRPr="00E270AD">
        <w:rPr>
          <w:rFonts w:ascii="Arial" w:hAnsi="Arial" w:cs="Arial"/>
          <w:i/>
          <w:iCs/>
          <w:color w:val="FF0000"/>
          <w:sz w:val="20"/>
          <w:szCs w:val="20"/>
        </w:rPr>
        <w:t>Esta contratação está de acordo com o Plano Anual de Contratação para o exercício de 202</w:t>
      </w:r>
      <w:r>
        <w:rPr>
          <w:rFonts w:ascii="Arial" w:hAnsi="Arial" w:cs="Arial"/>
          <w:i/>
          <w:iCs/>
          <w:color w:val="FF0000"/>
          <w:sz w:val="20"/>
          <w:szCs w:val="20"/>
        </w:rPr>
        <w:t>X</w:t>
      </w:r>
      <w:r w:rsidRPr="00E270AD">
        <w:rPr>
          <w:rFonts w:ascii="Arial" w:hAnsi="Arial" w:cs="Arial"/>
          <w:i/>
          <w:iCs/>
          <w:color w:val="FF0000"/>
          <w:sz w:val="20"/>
          <w:szCs w:val="20"/>
        </w:rPr>
        <w:t>, e está previsto no Plano Plurianual e respectivas leis orçamentárias do Município.</w:t>
      </w:r>
    </w:p>
    <w:p w14:paraId="34BEA222" w14:textId="77777777" w:rsidR="006B4761" w:rsidRDefault="006B4761" w:rsidP="006B4761">
      <w:pPr>
        <w:jc w:val="both"/>
        <w:rPr>
          <w:rFonts w:ascii="Arial" w:hAnsi="Arial" w:cs="Arial"/>
          <w:i/>
          <w:iCs/>
          <w:color w:val="FF0000"/>
          <w:sz w:val="20"/>
          <w:szCs w:val="20"/>
        </w:rPr>
      </w:pPr>
      <w:r w:rsidRPr="00E270AD">
        <w:rPr>
          <w:rFonts w:ascii="Arial" w:hAnsi="Arial" w:cs="Arial"/>
          <w:i/>
          <w:iCs/>
          <w:color w:val="FF0000"/>
          <w:sz w:val="20"/>
          <w:szCs w:val="20"/>
        </w:rPr>
        <w:t>Contudo, alguns itens estão ausentes dessa previsão, sendo eles autorizados através</w:t>
      </w:r>
      <w:r>
        <w:rPr>
          <w:rFonts w:ascii="Arial" w:hAnsi="Arial" w:cs="Arial"/>
          <w:i/>
          <w:iCs/>
          <w:color w:val="FF0000"/>
          <w:sz w:val="20"/>
          <w:szCs w:val="20"/>
        </w:rPr>
        <w:t xml:space="preserve"> </w:t>
      </w:r>
      <w:r w:rsidRPr="00E270AD">
        <w:rPr>
          <w:rFonts w:ascii="Arial" w:hAnsi="Arial" w:cs="Arial"/>
          <w:i/>
          <w:iCs/>
          <w:color w:val="FF0000"/>
          <w:sz w:val="20"/>
          <w:szCs w:val="20"/>
        </w:rPr>
        <w:t>do documento de solicitação de demanda não prevista.</w:t>
      </w:r>
    </w:p>
    <w:p w14:paraId="105ECFB7" w14:textId="77777777" w:rsidR="006B4761" w:rsidRPr="00E270AD" w:rsidRDefault="006B4761" w:rsidP="006B4761">
      <w:pPr>
        <w:jc w:val="both"/>
        <w:rPr>
          <w:rFonts w:ascii="Arial" w:hAnsi="Arial" w:cs="Arial"/>
          <w:i/>
          <w:iCs/>
          <w:color w:val="FF0000"/>
          <w:sz w:val="20"/>
          <w:szCs w:val="20"/>
        </w:rPr>
      </w:pPr>
      <w:r w:rsidRPr="00E270AD">
        <w:rPr>
          <w:rFonts w:ascii="Arial" w:hAnsi="Arial" w:cs="Arial"/>
          <w:i/>
          <w:iCs/>
          <w:color w:val="FF0000"/>
          <w:sz w:val="20"/>
          <w:szCs w:val="20"/>
        </w:rPr>
        <w:t xml:space="preserve">No momento esta demanda não está prevista no plano anual de contratação, no </w:t>
      </w:r>
      <w:proofErr w:type="gramStart"/>
      <w:r w:rsidRPr="00E270AD">
        <w:rPr>
          <w:rFonts w:ascii="Arial" w:hAnsi="Arial" w:cs="Arial"/>
          <w:i/>
          <w:iCs/>
          <w:color w:val="FF0000"/>
          <w:sz w:val="20"/>
          <w:szCs w:val="20"/>
        </w:rPr>
        <w:t>entanto  autoridade</w:t>
      </w:r>
      <w:proofErr w:type="gramEnd"/>
      <w:r w:rsidRPr="00E270AD">
        <w:rPr>
          <w:rFonts w:ascii="Arial" w:hAnsi="Arial" w:cs="Arial"/>
          <w:i/>
          <w:iCs/>
          <w:color w:val="FF0000"/>
          <w:sz w:val="20"/>
          <w:szCs w:val="20"/>
        </w:rPr>
        <w:t xml:space="preserve"> competente autorizou sua inclusão no referido plano</w:t>
      </w:r>
      <w:r>
        <w:rPr>
          <w:rFonts w:ascii="Arial" w:hAnsi="Arial" w:cs="Arial"/>
          <w:i/>
          <w:iCs/>
          <w:color w:val="FF0000"/>
          <w:sz w:val="20"/>
          <w:szCs w:val="20"/>
        </w:rPr>
        <w:t>.</w:t>
      </w:r>
    </w:p>
    <w:p w14:paraId="20535F66" w14:textId="77777777" w:rsidR="006B4761" w:rsidRPr="00DF50B8" w:rsidRDefault="006B4761" w:rsidP="006B4761">
      <w:pPr>
        <w:jc w:val="both"/>
        <w:rPr>
          <w:rFonts w:ascii="Arial" w:hAnsi="Arial" w:cs="Arial"/>
          <w:sz w:val="20"/>
          <w:szCs w:val="20"/>
        </w:rPr>
      </w:pPr>
    </w:p>
    <w:p w14:paraId="4CBAB36E" w14:textId="77777777" w:rsidR="006B4761" w:rsidRPr="00DF50B8" w:rsidRDefault="006B4761" w:rsidP="006B4761">
      <w:pPr>
        <w:jc w:val="both"/>
        <w:rPr>
          <w:rFonts w:ascii="Arial" w:hAnsi="Arial" w:cs="Arial"/>
          <w:b/>
          <w:sz w:val="20"/>
          <w:szCs w:val="20"/>
        </w:rPr>
      </w:pPr>
    </w:p>
    <w:p w14:paraId="3182621F" w14:textId="77777777" w:rsidR="006B4761" w:rsidRPr="009228CB" w:rsidRDefault="006B4761" w:rsidP="006B4761">
      <w:pPr>
        <w:jc w:val="both"/>
        <w:rPr>
          <w:rFonts w:ascii="Arial" w:hAnsi="Arial" w:cs="Arial"/>
          <w:b/>
          <w:sz w:val="20"/>
          <w:szCs w:val="20"/>
        </w:rPr>
      </w:pPr>
      <w:r>
        <w:rPr>
          <w:rFonts w:ascii="Arial" w:hAnsi="Arial" w:cs="Arial"/>
          <w:b/>
          <w:sz w:val="20"/>
          <w:szCs w:val="20"/>
        </w:rPr>
        <w:t xml:space="preserve">16. </w:t>
      </w:r>
      <w:r w:rsidRPr="009228CB">
        <w:rPr>
          <w:rFonts w:ascii="Arial" w:hAnsi="Arial" w:cs="Arial"/>
          <w:b/>
          <w:sz w:val="20"/>
          <w:szCs w:val="20"/>
        </w:rPr>
        <w:t>VIABILIDADE DA CONTRATAÇÃO/PARECER CONCLUSIVO</w:t>
      </w:r>
    </w:p>
    <w:p w14:paraId="71FB0CF6" w14:textId="77777777" w:rsidR="006B4761" w:rsidRPr="00DF50B8" w:rsidRDefault="006B4761" w:rsidP="006B4761">
      <w:pPr>
        <w:jc w:val="both"/>
        <w:rPr>
          <w:rFonts w:ascii="Arial" w:hAnsi="Arial" w:cs="Arial"/>
          <w:sz w:val="20"/>
          <w:szCs w:val="20"/>
        </w:rPr>
      </w:pPr>
      <w:r w:rsidRPr="00DF50B8">
        <w:rPr>
          <w:rFonts w:ascii="Arial" w:hAnsi="Arial" w:cs="Arial"/>
          <w:sz w:val="20"/>
          <w:szCs w:val="20"/>
        </w:rPr>
        <w:t xml:space="preserve">Fundamentação: Posicionamento conclusivo sobre a viabilidade e razoabilidade da contratação. (Art. 18 § 1º, XIII da Lei 14.133/2021) </w:t>
      </w:r>
    </w:p>
    <w:p w14:paraId="472D2111" w14:textId="77777777" w:rsidR="006B4761" w:rsidRPr="00DF50B8" w:rsidRDefault="006B4761" w:rsidP="006B4761">
      <w:pPr>
        <w:jc w:val="both"/>
        <w:rPr>
          <w:rFonts w:ascii="Arial" w:hAnsi="Arial" w:cs="Arial"/>
          <w:sz w:val="20"/>
          <w:szCs w:val="20"/>
        </w:rPr>
      </w:pPr>
      <w:r w:rsidRPr="00DF50B8">
        <w:rPr>
          <w:rFonts w:ascii="Arial" w:hAnsi="Arial" w:cs="Arial"/>
          <w:sz w:val="20"/>
          <w:szCs w:val="20"/>
        </w:rPr>
        <w:t xml:space="preserve">Posicionamento conclusivo sobre a adequação da contratação para o atendimento da necessidade a que se destina.  </w:t>
      </w:r>
    </w:p>
    <w:p w14:paraId="36327A45" w14:textId="77777777" w:rsidR="00695BB9" w:rsidRDefault="00695BB9" w:rsidP="006B4761">
      <w:pPr>
        <w:jc w:val="both"/>
        <w:rPr>
          <w:rFonts w:ascii="Arial" w:hAnsi="Arial" w:cs="Arial"/>
          <w:i/>
          <w:color w:val="FF0000"/>
          <w:sz w:val="20"/>
          <w:szCs w:val="20"/>
        </w:rPr>
      </w:pPr>
    </w:p>
    <w:p w14:paraId="295A7201" w14:textId="510133F1" w:rsidR="006B4761" w:rsidRPr="00DF50B8" w:rsidRDefault="006B4761" w:rsidP="006B4761">
      <w:pPr>
        <w:jc w:val="both"/>
        <w:rPr>
          <w:rFonts w:ascii="Arial" w:hAnsi="Arial" w:cs="Arial"/>
          <w:sz w:val="20"/>
          <w:szCs w:val="20"/>
        </w:rPr>
      </w:pPr>
      <w:r w:rsidRPr="00DF50B8">
        <w:rPr>
          <w:rFonts w:ascii="Arial" w:hAnsi="Arial" w:cs="Arial"/>
          <w:i/>
          <w:color w:val="FF0000"/>
          <w:sz w:val="20"/>
          <w:szCs w:val="20"/>
        </w:rPr>
        <w:t>Comentários: Parecer final sobre a contratação da solução pretendida, indicando a viabilidade técnica, operacional e orçamentária, assim como a adequação à necessidade identificada na demanda de contratação</w:t>
      </w:r>
      <w:r w:rsidRPr="00DF50B8">
        <w:rPr>
          <w:rFonts w:ascii="Arial" w:hAnsi="Arial" w:cs="Arial"/>
          <w:sz w:val="20"/>
          <w:szCs w:val="20"/>
        </w:rPr>
        <w:t>.</w:t>
      </w:r>
    </w:p>
    <w:p w14:paraId="0DD44843" w14:textId="77777777" w:rsidR="006B4761" w:rsidRPr="00DF50B8" w:rsidRDefault="006B4761" w:rsidP="006B4761">
      <w:pPr>
        <w:jc w:val="both"/>
        <w:rPr>
          <w:rFonts w:ascii="Arial" w:hAnsi="Arial" w:cs="Arial"/>
          <w:sz w:val="20"/>
          <w:szCs w:val="20"/>
        </w:rPr>
      </w:pPr>
    </w:p>
    <w:p w14:paraId="23E4F926" w14:textId="77777777" w:rsidR="006B4761" w:rsidRPr="00DF50B8" w:rsidRDefault="006B4761" w:rsidP="006B4761">
      <w:pPr>
        <w:jc w:val="both"/>
        <w:rPr>
          <w:rFonts w:ascii="Arial" w:hAnsi="Arial" w:cs="Arial"/>
          <w:sz w:val="20"/>
          <w:szCs w:val="20"/>
        </w:rPr>
      </w:pPr>
      <w:r w:rsidRPr="00DF50B8">
        <w:rPr>
          <w:rFonts w:ascii="Arial" w:hAnsi="Arial" w:cs="Arial"/>
          <w:b/>
          <w:sz w:val="20"/>
          <w:szCs w:val="20"/>
        </w:rPr>
        <w:t>Equipe de Planejamento</w:t>
      </w:r>
      <w:r w:rsidRPr="00DF50B8">
        <w:rPr>
          <w:rFonts w:ascii="Arial" w:hAnsi="Arial" w:cs="Arial"/>
          <w:sz w:val="20"/>
          <w:szCs w:val="20"/>
        </w:rPr>
        <w:t>:</w:t>
      </w:r>
    </w:p>
    <w:p w14:paraId="2236F33C" w14:textId="77777777" w:rsidR="006B4761" w:rsidRPr="00DF50B8" w:rsidRDefault="006B4761" w:rsidP="006B4761">
      <w:pPr>
        <w:jc w:val="both"/>
        <w:rPr>
          <w:rFonts w:ascii="Arial" w:hAnsi="Arial" w:cs="Arial"/>
          <w:color w:val="FF0000"/>
          <w:sz w:val="20"/>
          <w:szCs w:val="20"/>
        </w:rPr>
      </w:pPr>
      <w:r w:rsidRPr="00DF50B8">
        <w:rPr>
          <w:rFonts w:ascii="Arial" w:hAnsi="Arial" w:cs="Arial"/>
          <w:color w:val="FF0000"/>
          <w:sz w:val="20"/>
          <w:szCs w:val="20"/>
        </w:rPr>
        <w:t>Informar os responsáveis pelo ETP</w:t>
      </w:r>
    </w:p>
    <w:p w14:paraId="311E02C4" w14:textId="77777777" w:rsidR="006B4761" w:rsidRPr="00695BB9" w:rsidRDefault="006B4761" w:rsidP="006B4761">
      <w:pPr>
        <w:jc w:val="right"/>
        <w:rPr>
          <w:color w:val="FF0000"/>
          <w:sz w:val="20"/>
          <w:szCs w:val="20"/>
        </w:rPr>
      </w:pPr>
      <w:bookmarkStart w:id="0" w:name="_Hlk188622791"/>
      <w:r w:rsidRPr="00695BB9">
        <w:rPr>
          <w:color w:val="FF0000"/>
          <w:sz w:val="20"/>
          <w:szCs w:val="20"/>
        </w:rPr>
        <w:t xml:space="preserve">Mandirituba, data, mês e ano. </w:t>
      </w:r>
    </w:p>
    <w:bookmarkEnd w:id="0"/>
    <w:p w14:paraId="675CD4FE" w14:textId="77777777" w:rsidR="006B4761" w:rsidRPr="00695BB9" w:rsidRDefault="006B4761" w:rsidP="006B4761">
      <w:pPr>
        <w:jc w:val="center"/>
        <w:rPr>
          <w:sz w:val="20"/>
          <w:szCs w:val="20"/>
        </w:rPr>
      </w:pPr>
    </w:p>
    <w:p w14:paraId="6F641286" w14:textId="77777777" w:rsidR="006B4761" w:rsidRPr="00695BB9" w:rsidRDefault="006B4761" w:rsidP="006B4761">
      <w:pPr>
        <w:jc w:val="center"/>
        <w:rPr>
          <w:color w:val="FF0000"/>
          <w:sz w:val="20"/>
          <w:szCs w:val="20"/>
        </w:rPr>
      </w:pPr>
      <w:r w:rsidRPr="00695BB9">
        <w:rPr>
          <w:sz w:val="20"/>
          <w:szCs w:val="20"/>
        </w:rPr>
        <w:t xml:space="preserve">Elaborado por: </w:t>
      </w:r>
      <w:r w:rsidRPr="00695BB9">
        <w:rPr>
          <w:color w:val="FF0000"/>
          <w:sz w:val="20"/>
          <w:szCs w:val="20"/>
        </w:rPr>
        <w:t>(indicar o(s) servidor(es) responsável(</w:t>
      </w:r>
      <w:proofErr w:type="spellStart"/>
      <w:r w:rsidRPr="00695BB9">
        <w:rPr>
          <w:color w:val="FF0000"/>
          <w:sz w:val="20"/>
          <w:szCs w:val="20"/>
        </w:rPr>
        <w:t>is</w:t>
      </w:r>
      <w:proofErr w:type="spellEnd"/>
      <w:r w:rsidRPr="00695BB9">
        <w:rPr>
          <w:color w:val="FF0000"/>
          <w:sz w:val="20"/>
          <w:szCs w:val="20"/>
        </w:rPr>
        <w:t>) pela elaboração do ETP)</w:t>
      </w:r>
    </w:p>
    <w:p w14:paraId="6D27A15A" w14:textId="77777777" w:rsidR="006B4761" w:rsidRPr="00695BB9" w:rsidRDefault="006B4761" w:rsidP="006B4761">
      <w:pPr>
        <w:jc w:val="center"/>
        <w:rPr>
          <w:color w:val="FF0000"/>
          <w:sz w:val="20"/>
          <w:szCs w:val="20"/>
        </w:rPr>
      </w:pPr>
      <w:r w:rsidRPr="00695BB9">
        <w:rPr>
          <w:color w:val="FF0000"/>
          <w:sz w:val="20"/>
          <w:szCs w:val="20"/>
        </w:rPr>
        <w:t>Nome completo, nº da matrícula e assinatura digital</w:t>
      </w:r>
    </w:p>
    <w:p w14:paraId="2465F182" w14:textId="77777777" w:rsidR="006B4761" w:rsidRPr="00695BB9" w:rsidRDefault="006B4761" w:rsidP="006B4761">
      <w:pPr>
        <w:jc w:val="center"/>
        <w:rPr>
          <w:sz w:val="20"/>
          <w:szCs w:val="20"/>
        </w:rPr>
      </w:pPr>
    </w:p>
    <w:p w14:paraId="75EECCC8" w14:textId="77777777" w:rsidR="006B4761" w:rsidRPr="00695BB9" w:rsidRDefault="006B4761" w:rsidP="006B4761">
      <w:pPr>
        <w:jc w:val="center"/>
        <w:rPr>
          <w:color w:val="FF0000"/>
          <w:sz w:val="20"/>
          <w:szCs w:val="20"/>
        </w:rPr>
      </w:pPr>
      <w:r w:rsidRPr="00695BB9">
        <w:rPr>
          <w:sz w:val="20"/>
          <w:szCs w:val="20"/>
        </w:rPr>
        <w:t xml:space="preserve">Aprovado por: </w:t>
      </w:r>
      <w:r w:rsidRPr="00695BB9">
        <w:rPr>
          <w:color w:val="FF0000"/>
          <w:sz w:val="20"/>
          <w:szCs w:val="20"/>
        </w:rPr>
        <w:t>(indicar o(s) Gestor(es) responsável(</w:t>
      </w:r>
      <w:proofErr w:type="spellStart"/>
      <w:r w:rsidRPr="00695BB9">
        <w:rPr>
          <w:color w:val="FF0000"/>
          <w:sz w:val="20"/>
          <w:szCs w:val="20"/>
        </w:rPr>
        <w:t>is</w:t>
      </w:r>
      <w:proofErr w:type="spellEnd"/>
      <w:r w:rsidRPr="00695BB9">
        <w:rPr>
          <w:color w:val="FF0000"/>
          <w:sz w:val="20"/>
          <w:szCs w:val="20"/>
        </w:rPr>
        <w:t>) pela aprovação do ETP)</w:t>
      </w:r>
    </w:p>
    <w:p w14:paraId="65331C93" w14:textId="77777777" w:rsidR="006B4761" w:rsidRPr="00695BB9" w:rsidRDefault="006B4761" w:rsidP="006B4761">
      <w:pPr>
        <w:jc w:val="center"/>
        <w:rPr>
          <w:rFonts w:ascii="Arial" w:hAnsi="Arial" w:cs="Arial"/>
          <w:color w:val="FF0000"/>
          <w:sz w:val="20"/>
          <w:szCs w:val="20"/>
        </w:rPr>
      </w:pPr>
      <w:r w:rsidRPr="00695BB9">
        <w:rPr>
          <w:color w:val="FF0000"/>
          <w:sz w:val="20"/>
          <w:szCs w:val="20"/>
        </w:rPr>
        <w:t>Nome completo, nº da matrícula e assinatura digital Diretor Geral da Secretaria Requisitante</w:t>
      </w:r>
    </w:p>
    <w:p w14:paraId="315681BE" w14:textId="706052AD" w:rsidR="008A7F1D" w:rsidRPr="006B4761" w:rsidRDefault="008A7F1D" w:rsidP="006B4761"/>
    <w:sectPr w:rsidR="008A7F1D" w:rsidRPr="006B4761" w:rsidSect="00866F54">
      <w:headerReference w:type="even" r:id="rId8"/>
      <w:headerReference w:type="default" r:id="rId9"/>
      <w:footerReference w:type="default" r:id="rId10"/>
      <w:headerReference w:type="first" r:id="rId11"/>
      <w:pgSz w:w="11906" w:h="16838"/>
      <w:pgMar w:top="2410"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B3BF" w14:textId="77777777" w:rsidR="003B3E1A" w:rsidRPr="008A7F1D" w:rsidRDefault="003B3E1A" w:rsidP="00195C16">
      <w:r w:rsidRPr="008A7F1D">
        <w:separator/>
      </w:r>
    </w:p>
  </w:endnote>
  <w:endnote w:type="continuationSeparator" w:id="0">
    <w:p w14:paraId="6778CBCB" w14:textId="77777777" w:rsidR="003B3E1A" w:rsidRPr="008A7F1D" w:rsidRDefault="003B3E1A" w:rsidP="00195C16">
      <w:r w:rsidRPr="008A7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8E5B" w14:textId="34B8B677" w:rsidR="00866F54" w:rsidRPr="00966FC8" w:rsidRDefault="00866F54" w:rsidP="00866F54">
    <w:pPr>
      <w:pStyle w:val="Rodap"/>
      <w:rPr>
        <w:rStyle w:val="Forte"/>
        <w:sz w:val="18"/>
        <w:szCs w:val="24"/>
      </w:rPr>
    </w:pPr>
    <w:r w:rsidRPr="00966FC8">
      <w:rPr>
        <w:noProof/>
        <w:sz w:val="22"/>
        <w:szCs w:val="24"/>
      </w:rPr>
      <mc:AlternateContent>
        <mc:Choice Requires="wps">
          <w:drawing>
            <wp:anchor distT="0" distB="0" distL="114300" distR="114300" simplePos="0" relativeHeight="251667456" behindDoc="0" locked="0" layoutInCell="1" allowOverlap="1" wp14:anchorId="78C52CDA" wp14:editId="3C3ACE98">
              <wp:simplePos x="0" y="0"/>
              <wp:positionH relativeFrom="page">
                <wp:align>center</wp:align>
              </wp:positionH>
              <wp:positionV relativeFrom="bottomMargin">
                <wp:align>top</wp:align>
              </wp:positionV>
              <wp:extent cx="7560000" cy="72000"/>
              <wp:effectExtent l="0" t="0" r="3175" b="4445"/>
              <wp:wrapNone/>
              <wp:docPr id="592521589" name="Retângulo 6"/>
              <wp:cNvGraphicFramePr/>
              <a:graphic xmlns:a="http://schemas.openxmlformats.org/drawingml/2006/main">
                <a:graphicData uri="http://schemas.microsoft.com/office/word/2010/wordprocessingShape">
                  <wps:wsp>
                    <wps:cNvSpPr/>
                    <wps:spPr>
                      <a:xfrm>
                        <a:off x="0" y="0"/>
                        <a:ext cx="7560000" cy="72000"/>
                      </a:xfrm>
                      <a:prstGeom prst="rect">
                        <a:avLst/>
                      </a:prstGeom>
                      <a:gradFill>
                        <a:gsLst>
                          <a:gs pos="75000">
                            <a:srgbClr val="92D050"/>
                          </a:gs>
                          <a:gs pos="29000">
                            <a:srgbClr val="002060"/>
                          </a:gs>
                          <a:gs pos="100000">
                            <a:srgbClr val="00B05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1672F" id="Retângulo 6" o:spid="_x0000_s1026" style="position:absolute;margin-left:0;margin-top:0;width:595.3pt;height:5.65pt;z-index:251667456;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" fillcolor="#002060" stroked="f" strokeweight="1pt">
              <v:fill color2="#00b050" angle="90" colors="0 #002060;19005f #002060;.75 #92d050" focus="100%" type="gradient">
                <o:fill v:ext="view" type="gradientUnscaled"/>
              </v:fill>
              <w10:wrap anchorx="page" anchory="margin"/>
            </v:rect>
          </w:pict>
        </mc:Fallback>
      </mc:AlternateContent>
    </w:r>
    <w:r w:rsidRPr="00966FC8">
      <w:rPr>
        <w:rStyle w:val="Forte"/>
        <w:sz w:val="18"/>
        <w:szCs w:val="24"/>
      </w:rPr>
      <w:t>PREFEITURA MUNICIPAL DE MANDIRITUBA</w:t>
    </w:r>
  </w:p>
  <w:p w14:paraId="012C5110" w14:textId="1B7D2418" w:rsidR="00195C16" w:rsidRPr="00966FC8" w:rsidRDefault="00AC16D2" w:rsidP="00AC16D2">
    <w:pPr>
      <w:pStyle w:val="Rodap"/>
      <w:jc w:val="left"/>
      <w:rPr>
        <w:sz w:val="18"/>
        <w:szCs w:val="24"/>
      </w:rPr>
    </w:pPr>
    <w:r w:rsidRPr="00966FC8">
      <w:rPr>
        <w:sz w:val="18"/>
        <w:szCs w:val="24"/>
      </w:rPr>
      <w:tab/>
    </w:r>
    <w:r w:rsidR="00866F54" w:rsidRPr="00966FC8">
      <w:rPr>
        <w:sz w:val="18"/>
        <w:szCs w:val="24"/>
      </w:rPr>
      <w:t>Rua Augusto Dissenha, 44 – Centro – CEP 83.800-058 | Mandirituba – Paraná</w:t>
    </w:r>
    <w:r w:rsidR="00866F54" w:rsidRPr="00966FC8">
      <w:rPr>
        <w:sz w:val="18"/>
        <w:szCs w:val="24"/>
      </w:rPr>
      <w:tab/>
      <w:t>Página</w:t>
    </w:r>
    <w:r w:rsidR="00866F54" w:rsidRPr="00966FC8">
      <w:rPr>
        <w:rStyle w:val="Forte"/>
        <w:sz w:val="18"/>
        <w:szCs w:val="24"/>
      </w:rPr>
      <w:t xml:space="preserve"> </w:t>
    </w:r>
    <w:r w:rsidR="00075F2A" w:rsidRPr="00075F2A">
      <w:rPr>
        <w:rStyle w:val="Forte"/>
        <w:sz w:val="18"/>
        <w:szCs w:val="24"/>
      </w:rPr>
      <w:fldChar w:fldCharType="begin"/>
    </w:r>
    <w:r w:rsidR="00075F2A" w:rsidRPr="00075F2A">
      <w:rPr>
        <w:rStyle w:val="Forte"/>
        <w:sz w:val="18"/>
        <w:szCs w:val="24"/>
      </w:rPr>
      <w:instrText>PAGE   \* MERGEFORMAT</w:instrText>
    </w:r>
    <w:r w:rsidR="00075F2A" w:rsidRPr="00075F2A">
      <w:rPr>
        <w:rStyle w:val="Forte"/>
        <w:sz w:val="18"/>
        <w:szCs w:val="24"/>
      </w:rPr>
      <w:fldChar w:fldCharType="separate"/>
    </w:r>
    <w:r w:rsidR="00075F2A" w:rsidRPr="00075F2A">
      <w:rPr>
        <w:rStyle w:val="Forte"/>
        <w:sz w:val="18"/>
        <w:szCs w:val="24"/>
      </w:rPr>
      <w:t>1</w:t>
    </w:r>
    <w:r w:rsidR="00075F2A" w:rsidRPr="00075F2A">
      <w:rPr>
        <w:rStyle w:val="Forte"/>
        <w:sz w:val="18"/>
        <w:szCs w:val="24"/>
      </w:rPr>
      <w:fldChar w:fldCharType="end"/>
    </w:r>
    <w:r w:rsidR="00075F2A">
      <w:rPr>
        <w:rStyle w:val="Forte"/>
        <w:sz w:val="18"/>
        <w:szCs w:val="24"/>
      </w:rPr>
      <w:t xml:space="preserve"> </w:t>
    </w:r>
    <w:r w:rsidR="00866F54" w:rsidRPr="00966FC8">
      <w:rPr>
        <w:sz w:val="18"/>
        <w:szCs w:val="24"/>
      </w:rPr>
      <w:t>de</w:t>
    </w:r>
    <w:r w:rsidR="00866F54" w:rsidRPr="00966FC8">
      <w:rPr>
        <w:rStyle w:val="Forte"/>
        <w:sz w:val="18"/>
        <w:szCs w:val="24"/>
      </w:rPr>
      <w:t xml:space="preserve"> </w:t>
    </w:r>
    <w:r w:rsidR="00075F2A">
      <w:rPr>
        <w:rStyle w:val="Forte"/>
        <w:sz w:val="18"/>
        <w:szCs w:val="24"/>
      </w:rPr>
      <w:fldChar w:fldCharType="begin"/>
    </w:r>
    <w:r w:rsidR="00075F2A">
      <w:rPr>
        <w:rStyle w:val="Forte"/>
        <w:sz w:val="18"/>
        <w:szCs w:val="24"/>
      </w:rPr>
      <w:instrText xml:space="preserve"> NUMPAGES  \* Arabic  \* MERGEFORMAT </w:instrText>
    </w:r>
    <w:r w:rsidR="00075F2A">
      <w:rPr>
        <w:rStyle w:val="Forte"/>
        <w:sz w:val="18"/>
        <w:szCs w:val="24"/>
      </w:rPr>
      <w:fldChar w:fldCharType="separate"/>
    </w:r>
    <w:r w:rsidR="00075F2A">
      <w:rPr>
        <w:rStyle w:val="Forte"/>
        <w:noProof/>
        <w:sz w:val="18"/>
        <w:szCs w:val="24"/>
      </w:rPr>
      <w:t>1</w:t>
    </w:r>
    <w:r w:rsidR="00075F2A">
      <w:rPr>
        <w:rStyle w:val="Forte"/>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6208" w14:textId="77777777" w:rsidR="003B3E1A" w:rsidRPr="008A7F1D" w:rsidRDefault="003B3E1A" w:rsidP="00195C16">
      <w:r w:rsidRPr="008A7F1D">
        <w:separator/>
      </w:r>
    </w:p>
  </w:footnote>
  <w:footnote w:type="continuationSeparator" w:id="0">
    <w:p w14:paraId="5439EBA9" w14:textId="77777777" w:rsidR="003B3E1A" w:rsidRPr="008A7F1D" w:rsidRDefault="003B3E1A" w:rsidP="00195C16">
      <w:r w:rsidRPr="008A7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83F" w14:textId="27220EEA" w:rsidR="006538A2" w:rsidRPr="008A7F1D" w:rsidRDefault="00000000">
    <w:pPr>
      <w:pStyle w:val="Cabealho"/>
    </w:pPr>
    <w:r>
      <w:pict w14:anchorId="60A2E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2" o:spid="_x0000_s1026" type="#_x0000_t75" style="position:absolute;margin-left:0;margin-top:0;width:597pt;height:376.5pt;z-index:-251653120;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8F6E" w14:textId="77777777" w:rsidR="00837777" w:rsidRDefault="00837777" w:rsidP="00837777">
    <w:pPr>
      <w:pStyle w:val="Cabealho"/>
    </w:pPr>
    <w:r>
      <w:rPr>
        <w:noProof/>
        <w:sz w:val="20"/>
        <w:lang w:eastAsia="pt-BR"/>
      </w:rPr>
      <w:drawing>
        <wp:anchor distT="0" distB="0" distL="114300" distR="114300" simplePos="0" relativeHeight="251670528" behindDoc="1" locked="0" layoutInCell="1" allowOverlap="1" wp14:anchorId="27FF092B" wp14:editId="7E0F6E4A">
          <wp:simplePos x="0" y="0"/>
          <wp:positionH relativeFrom="margin">
            <wp:align>center</wp:align>
          </wp:positionH>
          <wp:positionV relativeFrom="paragraph">
            <wp:posOffset>-218910</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r>
      <w:rPr>
        <w:noProof/>
        <w:sz w:val="20"/>
        <w:lang w:eastAsia="pt-BR"/>
      </w:rPr>
      <w:pict w14:anchorId="1EEB3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1027" type="#_x0000_t75" style="position:absolute;margin-left:0;margin-top:0;width:425.15pt;height:301.15pt;z-index:-251658240;mso-position-horizontal:center;mso-position-horizontal-relative:margin;mso-position-vertical:center;mso-position-vertical-relative:margin" o:allowincell="f">
          <v:imagedata r:id="rId2" o:title="brasão" gain="19661f" blacklevel="22938f"/>
          <w10:wrap anchorx="margin" anchory="margin"/>
        </v:shape>
      </w:pict>
    </w:r>
  </w:p>
  <w:p w14:paraId="219D3B77" w14:textId="77777777" w:rsidR="00837777" w:rsidRPr="00270CD2" w:rsidRDefault="00837777" w:rsidP="00837777">
    <w:pPr>
      <w:pStyle w:val="Cabealho"/>
    </w:pPr>
  </w:p>
  <w:p w14:paraId="24F6F5AD" w14:textId="480C677E" w:rsidR="00195C16" w:rsidRPr="00837777" w:rsidRDefault="00195C16" w:rsidP="0083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9C8" w14:textId="18410824" w:rsidR="006538A2" w:rsidRPr="008A7F1D" w:rsidRDefault="00000000">
    <w:pPr>
      <w:pStyle w:val="Cabealho"/>
    </w:pPr>
    <w:r>
      <w:pict w14:anchorId="11E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1" o:spid="_x0000_s1025" type="#_x0000_t75" style="position:absolute;margin-left:0;margin-top:0;width:597pt;height:376.5pt;z-index:-251654144;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7C21"/>
    <w:multiLevelType w:val="multilevel"/>
    <w:tmpl w:val="C50E22DE"/>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75665C6"/>
    <w:multiLevelType w:val="multilevel"/>
    <w:tmpl w:val="8A98585E"/>
    <w:lvl w:ilvl="0">
      <w:start w:val="3"/>
      <w:numFmt w:val="decimal"/>
      <w:lvlText w:val="%1"/>
      <w:lvlJc w:val="left"/>
      <w:pPr>
        <w:tabs>
          <w:tab w:val="num" w:pos="0"/>
        </w:tabs>
        <w:ind w:left="360" w:hanging="360"/>
      </w:pPr>
      <w:rPr>
        <w:rFonts w:ascii="Arial" w:hAnsi="Arial" w:cs="Arial"/>
        <w:b/>
      </w:rPr>
    </w:lvl>
    <w:lvl w:ilvl="1">
      <w:start w:val="1"/>
      <w:numFmt w:val="decimal"/>
      <w:lvlText w:val="%1.%2"/>
      <w:lvlJc w:val="left"/>
      <w:pPr>
        <w:tabs>
          <w:tab w:val="num" w:pos="0"/>
        </w:tabs>
        <w:ind w:left="360" w:hanging="360"/>
      </w:pPr>
      <w:rPr>
        <w:rFonts w:ascii="Arial" w:hAnsi="Arial" w:cs="Arial"/>
        <w:b w:val="0"/>
        <w:bCs/>
      </w:rPr>
    </w:lvl>
    <w:lvl w:ilvl="2">
      <w:start w:val="1"/>
      <w:numFmt w:val="decimal"/>
      <w:lvlText w:val="%1.%2.%3"/>
      <w:lvlJc w:val="left"/>
      <w:pPr>
        <w:tabs>
          <w:tab w:val="num" w:pos="0"/>
        </w:tabs>
        <w:ind w:left="720" w:hanging="720"/>
      </w:pPr>
      <w:rPr>
        <w:rFonts w:ascii="Arial" w:hAnsi="Arial" w:cs="Arial"/>
        <w:b/>
      </w:rPr>
    </w:lvl>
    <w:lvl w:ilvl="3">
      <w:start w:val="1"/>
      <w:numFmt w:val="decimal"/>
      <w:lvlText w:val="%1.%2.%3.%4"/>
      <w:lvlJc w:val="left"/>
      <w:pPr>
        <w:tabs>
          <w:tab w:val="num" w:pos="0"/>
        </w:tabs>
        <w:ind w:left="720" w:hanging="720"/>
      </w:pPr>
      <w:rPr>
        <w:rFonts w:ascii="Arial" w:hAnsi="Arial" w:cs="Arial"/>
        <w:b/>
      </w:rPr>
    </w:lvl>
    <w:lvl w:ilvl="4">
      <w:start w:val="1"/>
      <w:numFmt w:val="decimal"/>
      <w:lvlText w:val="%1.%2.%3.%4.%5"/>
      <w:lvlJc w:val="left"/>
      <w:pPr>
        <w:tabs>
          <w:tab w:val="num" w:pos="0"/>
        </w:tabs>
        <w:ind w:left="1080" w:hanging="1080"/>
      </w:pPr>
      <w:rPr>
        <w:rFonts w:ascii="Arial" w:hAnsi="Arial" w:cs="Arial"/>
        <w:b/>
      </w:rPr>
    </w:lvl>
    <w:lvl w:ilvl="5">
      <w:start w:val="1"/>
      <w:numFmt w:val="decimal"/>
      <w:lvlText w:val="%1.%2.%3.%4.%5.%6"/>
      <w:lvlJc w:val="left"/>
      <w:pPr>
        <w:tabs>
          <w:tab w:val="num" w:pos="0"/>
        </w:tabs>
        <w:ind w:left="1080" w:hanging="1080"/>
      </w:pPr>
      <w:rPr>
        <w:rFonts w:ascii="Arial" w:hAnsi="Arial" w:cs="Arial"/>
        <w:b/>
      </w:rPr>
    </w:lvl>
    <w:lvl w:ilvl="6">
      <w:start w:val="1"/>
      <w:numFmt w:val="decimal"/>
      <w:lvlText w:val="%1.%2.%3.%4.%5.%6.%7"/>
      <w:lvlJc w:val="left"/>
      <w:pPr>
        <w:tabs>
          <w:tab w:val="num" w:pos="0"/>
        </w:tabs>
        <w:ind w:left="1440" w:hanging="1440"/>
      </w:pPr>
      <w:rPr>
        <w:rFonts w:ascii="Arial" w:hAnsi="Arial" w:cs="Arial"/>
        <w:b/>
      </w:rPr>
    </w:lvl>
    <w:lvl w:ilvl="7">
      <w:start w:val="1"/>
      <w:numFmt w:val="decimal"/>
      <w:lvlText w:val="%1.%2.%3.%4.%5.%6.%7.%8"/>
      <w:lvlJc w:val="left"/>
      <w:pPr>
        <w:tabs>
          <w:tab w:val="num" w:pos="0"/>
        </w:tabs>
        <w:ind w:left="1440" w:hanging="1440"/>
      </w:pPr>
      <w:rPr>
        <w:rFonts w:ascii="Arial" w:hAnsi="Arial" w:cs="Arial"/>
        <w:b/>
      </w:rPr>
    </w:lvl>
    <w:lvl w:ilvl="8">
      <w:start w:val="1"/>
      <w:numFmt w:val="decimal"/>
      <w:lvlText w:val="%1.%2.%3.%4.%5.%6.%7.%8.%9"/>
      <w:lvlJc w:val="left"/>
      <w:pPr>
        <w:tabs>
          <w:tab w:val="num" w:pos="0"/>
        </w:tabs>
        <w:ind w:left="1800" w:hanging="1800"/>
      </w:pPr>
      <w:rPr>
        <w:rFonts w:ascii="Arial" w:hAnsi="Arial" w:cs="Arial"/>
        <w:b/>
      </w:rPr>
    </w:lvl>
  </w:abstractNum>
  <w:num w:numId="1" w16cid:durableId="2040860081">
    <w:abstractNumId w:val="0"/>
  </w:num>
  <w:num w:numId="2" w16cid:durableId="63111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16"/>
    <w:rsid w:val="000102B8"/>
    <w:rsid w:val="00075F2A"/>
    <w:rsid w:val="000F2006"/>
    <w:rsid w:val="00161660"/>
    <w:rsid w:val="00193561"/>
    <w:rsid w:val="00195C16"/>
    <w:rsid w:val="001A19D8"/>
    <w:rsid w:val="001A4ED2"/>
    <w:rsid w:val="001B04D2"/>
    <w:rsid w:val="001D3B18"/>
    <w:rsid w:val="002529EF"/>
    <w:rsid w:val="002E35EE"/>
    <w:rsid w:val="002F302B"/>
    <w:rsid w:val="00316995"/>
    <w:rsid w:val="00393A74"/>
    <w:rsid w:val="003A11DA"/>
    <w:rsid w:val="003B3E1A"/>
    <w:rsid w:val="0049172C"/>
    <w:rsid w:val="004C1CCE"/>
    <w:rsid w:val="00573A25"/>
    <w:rsid w:val="005D5C2D"/>
    <w:rsid w:val="00636F78"/>
    <w:rsid w:val="006538A2"/>
    <w:rsid w:val="00694288"/>
    <w:rsid w:val="00695BB9"/>
    <w:rsid w:val="006B4761"/>
    <w:rsid w:val="00703DAB"/>
    <w:rsid w:val="00837777"/>
    <w:rsid w:val="00866F54"/>
    <w:rsid w:val="0088001E"/>
    <w:rsid w:val="00897CB9"/>
    <w:rsid w:val="008A7F1D"/>
    <w:rsid w:val="008E46D5"/>
    <w:rsid w:val="00924FBC"/>
    <w:rsid w:val="00966FC8"/>
    <w:rsid w:val="00973955"/>
    <w:rsid w:val="009A5230"/>
    <w:rsid w:val="00A84E50"/>
    <w:rsid w:val="00AC16D2"/>
    <w:rsid w:val="00B03643"/>
    <w:rsid w:val="00B42193"/>
    <w:rsid w:val="00B85BF9"/>
    <w:rsid w:val="00BE1C72"/>
    <w:rsid w:val="00BF774A"/>
    <w:rsid w:val="00C27CC0"/>
    <w:rsid w:val="00C42A65"/>
    <w:rsid w:val="00D756B6"/>
    <w:rsid w:val="00DA7DE4"/>
    <w:rsid w:val="00EA730C"/>
    <w:rsid w:val="00EB65F0"/>
    <w:rsid w:val="00EB7372"/>
    <w:rsid w:val="00F22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01EB"/>
  <w15:chartTrackingRefBased/>
  <w15:docId w15:val="{968CBB17-1374-4338-B97D-B9AA9D1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72"/>
    <w:pPr>
      <w:widowControl w:val="0"/>
      <w:autoSpaceDE w:val="0"/>
      <w:autoSpaceDN w:val="0"/>
      <w:spacing w:after="0" w:line="240" w:lineRule="auto"/>
    </w:pPr>
    <w:rPr>
      <w:rFonts w:eastAsia="Tahoma" w:cs="Tahoma"/>
      <w:kern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5C16"/>
    <w:pPr>
      <w:widowControl/>
      <w:tabs>
        <w:tab w:val="center" w:pos="4252"/>
        <w:tab w:val="right" w:pos="8504"/>
      </w:tabs>
      <w:autoSpaceDE/>
      <w:autoSpaceDN/>
    </w:pPr>
    <w:rPr>
      <w:rFonts w:eastAsiaTheme="minorHAnsi" w:cstheme="minorBidi"/>
    </w:rPr>
  </w:style>
  <w:style w:type="character" w:customStyle="1" w:styleId="CabealhoChar">
    <w:name w:val="Cabeçalho Char"/>
    <w:basedOn w:val="Fontepargpadro"/>
    <w:link w:val="Cabealho"/>
    <w:uiPriority w:val="99"/>
    <w:rsid w:val="00195C16"/>
  </w:style>
  <w:style w:type="paragraph" w:styleId="Rodap">
    <w:name w:val="footer"/>
    <w:basedOn w:val="Normal"/>
    <w:link w:val="RodapChar"/>
    <w:uiPriority w:val="99"/>
    <w:unhideWhenUsed/>
    <w:rsid w:val="00EB7372"/>
    <w:pPr>
      <w:widowControl/>
      <w:tabs>
        <w:tab w:val="center" w:pos="4252"/>
        <w:tab w:val="right" w:pos="8504"/>
      </w:tabs>
      <w:autoSpaceDE/>
      <w:autoSpaceDN/>
      <w:jc w:val="center"/>
    </w:pPr>
    <w:rPr>
      <w:rFonts w:ascii="Calibri" w:eastAsiaTheme="minorHAnsi" w:hAnsi="Calibri" w:cstheme="minorBidi"/>
      <w:color w:val="002060"/>
      <w:sz w:val="16"/>
    </w:rPr>
  </w:style>
  <w:style w:type="character" w:customStyle="1" w:styleId="RodapChar">
    <w:name w:val="Rodapé Char"/>
    <w:basedOn w:val="Fontepargpadro"/>
    <w:link w:val="Rodap"/>
    <w:uiPriority w:val="99"/>
    <w:rsid w:val="00EB7372"/>
    <w:rPr>
      <w:rFonts w:ascii="Calibri" w:hAnsi="Calibri"/>
      <w:color w:val="002060"/>
      <w:kern w:val="20"/>
      <w:sz w:val="16"/>
    </w:rPr>
  </w:style>
  <w:style w:type="paragraph" w:styleId="Corpodetexto">
    <w:name w:val="Body Text"/>
    <w:basedOn w:val="Normal"/>
    <w:link w:val="CorpodetextoChar"/>
    <w:uiPriority w:val="1"/>
    <w:qFormat/>
    <w:rsid w:val="00195C16"/>
  </w:style>
  <w:style w:type="character" w:customStyle="1" w:styleId="CorpodetextoChar">
    <w:name w:val="Corpo de texto Char"/>
    <w:basedOn w:val="Fontepargpadro"/>
    <w:link w:val="Corpodetexto"/>
    <w:uiPriority w:val="1"/>
    <w:rsid w:val="00195C16"/>
    <w:rPr>
      <w:rFonts w:ascii="Tahoma" w:eastAsia="Tahoma" w:hAnsi="Tahoma" w:cs="Tahoma"/>
      <w:lang w:val="pt-PT"/>
    </w:rPr>
  </w:style>
  <w:style w:type="paragraph" w:styleId="Ttulo">
    <w:name w:val="Title"/>
    <w:basedOn w:val="Normal"/>
    <w:link w:val="TtuloChar"/>
    <w:uiPriority w:val="10"/>
    <w:qFormat/>
    <w:rsid w:val="00195C16"/>
    <w:pPr>
      <w:ind w:left="2"/>
    </w:pPr>
    <w:rPr>
      <w:rFonts w:ascii="Arial" w:eastAsia="Arial" w:hAnsi="Arial" w:cs="Arial"/>
      <w:b/>
      <w:bCs/>
    </w:rPr>
  </w:style>
  <w:style w:type="character" w:customStyle="1" w:styleId="TtuloChar">
    <w:name w:val="Título Char"/>
    <w:basedOn w:val="Fontepargpadro"/>
    <w:link w:val="Ttulo"/>
    <w:uiPriority w:val="10"/>
    <w:rsid w:val="00195C16"/>
    <w:rPr>
      <w:rFonts w:ascii="Arial" w:eastAsia="Arial" w:hAnsi="Arial" w:cs="Arial"/>
      <w:b/>
      <w:bCs/>
      <w:lang w:val="pt-PT"/>
    </w:rPr>
  </w:style>
  <w:style w:type="character" w:styleId="Hyperlink">
    <w:name w:val="Hyperlink"/>
    <w:basedOn w:val="Fontepargpadro"/>
    <w:uiPriority w:val="99"/>
    <w:unhideWhenUsed/>
    <w:rsid w:val="00D756B6"/>
    <w:rPr>
      <w:color w:val="0563C1" w:themeColor="hyperlink"/>
      <w:u w:val="single"/>
    </w:rPr>
  </w:style>
  <w:style w:type="character" w:styleId="MenoPendente">
    <w:name w:val="Unresolved Mention"/>
    <w:basedOn w:val="Fontepargpadro"/>
    <w:uiPriority w:val="99"/>
    <w:semiHidden/>
    <w:unhideWhenUsed/>
    <w:rsid w:val="00D756B6"/>
    <w:rPr>
      <w:color w:val="605E5C"/>
      <w:shd w:val="clear" w:color="auto" w:fill="E1DFDD"/>
    </w:rPr>
  </w:style>
  <w:style w:type="character" w:styleId="Forte">
    <w:name w:val="Strong"/>
    <w:basedOn w:val="Fontepargpadro"/>
    <w:uiPriority w:val="22"/>
    <w:qFormat/>
    <w:rsid w:val="00866F54"/>
    <w:rPr>
      <w:b/>
      <w:bCs/>
    </w:rPr>
  </w:style>
  <w:style w:type="table" w:styleId="Tabelacomgrade">
    <w:name w:val="Table Grid"/>
    <w:basedOn w:val="Tabelanormal"/>
    <w:uiPriority w:val="39"/>
    <w:rsid w:val="009A5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A5230"/>
    <w:pPr>
      <w:widowControl/>
      <w:autoSpaceDE/>
      <w:autoSpaceDN/>
      <w:spacing w:before="100" w:beforeAutospacing="1" w:after="100" w:afterAutospacing="1"/>
    </w:pPr>
    <w:rPr>
      <w:rFonts w:ascii="Times New Roman" w:eastAsia="Times New Roman" w:hAnsi="Times New Roman" w:cs="Times New Roman"/>
      <w:kern w:val="0"/>
      <w:sz w:val="24"/>
      <w:szCs w:val="24"/>
      <w:lang w:eastAsia="pt-BR"/>
    </w:rPr>
  </w:style>
  <w:style w:type="paragraph" w:styleId="PargrafodaLista">
    <w:name w:val="List Paragraph"/>
    <w:basedOn w:val="Normal"/>
    <w:uiPriority w:val="34"/>
    <w:qFormat/>
    <w:rsid w:val="003A11DA"/>
    <w:pPr>
      <w:widowControl/>
      <w:suppressAutoHyphens/>
      <w:autoSpaceDE/>
      <w:autoSpaceDN/>
      <w:spacing w:after="160" w:line="259" w:lineRule="auto"/>
      <w:ind w:left="720"/>
      <w:contextualSpacing/>
    </w:pPr>
    <w:rPr>
      <w:rFonts w:eastAsia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6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6A34-8C09-4F3E-AE84-8414A16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953</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Branco</dc:creator>
  <cp:keywords/>
  <dc:description/>
  <cp:lastModifiedBy>Michael Cruz</cp:lastModifiedBy>
  <cp:revision>6</cp:revision>
  <cp:lastPrinted>2025-01-24T17:37:00Z</cp:lastPrinted>
  <dcterms:created xsi:type="dcterms:W3CDTF">2025-01-30T14:29:00Z</dcterms:created>
  <dcterms:modified xsi:type="dcterms:W3CDTF">2025-08-28T13:30:00Z</dcterms:modified>
</cp:coreProperties>
</file>