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56C5" w:rsidRDefault="003E56C5" w:rsidP="003E56C5">
      <w:pPr>
        <w:pStyle w:val="Sumrio1"/>
        <w:rPr>
          <w:sz w:val="32"/>
          <w:szCs w:val="32"/>
        </w:rPr>
      </w:pPr>
      <w:r w:rsidRPr="00A80296">
        <w:rPr>
          <w:sz w:val="32"/>
          <w:szCs w:val="32"/>
        </w:rPr>
        <w:t>MEMORIAL DESCRITIVO</w:t>
      </w:r>
    </w:p>
    <w:p w:rsidR="003E56C5" w:rsidRPr="00FE5F1B" w:rsidRDefault="003E56C5" w:rsidP="003E56C5">
      <w:pPr>
        <w:rPr>
          <w:lang w:eastAsia="pt-BR"/>
        </w:rPr>
      </w:pPr>
    </w:p>
    <w:p w:rsidR="003E56C5" w:rsidRPr="00FB4CAF" w:rsidRDefault="003E56C5" w:rsidP="003E56C5">
      <w:pPr>
        <w:spacing w:line="276" w:lineRule="auto"/>
        <w:rPr>
          <w:sz w:val="28"/>
          <w:szCs w:val="28"/>
          <w:lang w:eastAsia="pt-BR"/>
        </w:rPr>
      </w:pPr>
      <w:r>
        <w:rPr>
          <w:sz w:val="28"/>
          <w:szCs w:val="28"/>
          <w:lang w:eastAsia="pt-BR"/>
        </w:rPr>
        <w:t xml:space="preserve">- </w:t>
      </w:r>
      <w:r w:rsidRPr="00FB4CAF">
        <w:rPr>
          <w:sz w:val="28"/>
          <w:szCs w:val="28"/>
          <w:lang w:eastAsia="pt-BR"/>
        </w:rPr>
        <w:t>Proponente: Prefeitura Municipal de São João da Boa Vista</w:t>
      </w:r>
    </w:p>
    <w:p w:rsidR="003E56C5" w:rsidRDefault="003E56C5" w:rsidP="003E56C5">
      <w:pPr>
        <w:pStyle w:val="Sumrio1"/>
        <w:spacing w:line="276" w:lineRule="auto"/>
        <w:jc w:val="left"/>
      </w:pPr>
      <w:r>
        <w:t xml:space="preserve">- </w:t>
      </w:r>
      <w:r w:rsidRPr="00FB4CAF">
        <w:t>Assunto/Título: Construção do Centro Dia do Idoso</w:t>
      </w:r>
      <w:r>
        <w:t xml:space="preserve"> – ( ARQUITETURA )</w:t>
      </w:r>
    </w:p>
    <w:p w:rsidR="003E56C5" w:rsidRDefault="003E56C5" w:rsidP="003E56C5">
      <w:pPr>
        <w:spacing w:line="276" w:lineRule="auto"/>
        <w:rPr>
          <w:sz w:val="28"/>
          <w:szCs w:val="28"/>
          <w:lang w:eastAsia="pt-BR"/>
        </w:rPr>
      </w:pPr>
      <w:r>
        <w:rPr>
          <w:sz w:val="28"/>
          <w:szCs w:val="28"/>
          <w:lang w:eastAsia="pt-BR"/>
        </w:rPr>
        <w:t xml:space="preserve">- </w:t>
      </w:r>
      <w:r w:rsidRPr="00FB4CAF">
        <w:rPr>
          <w:sz w:val="28"/>
          <w:szCs w:val="28"/>
          <w:lang w:eastAsia="pt-BR"/>
        </w:rPr>
        <w:t xml:space="preserve">Local: </w:t>
      </w:r>
      <w:r>
        <w:rPr>
          <w:sz w:val="28"/>
          <w:szCs w:val="28"/>
          <w:lang w:eastAsia="pt-BR"/>
        </w:rPr>
        <w:t>Rua Boa Ventura, esquina com Rua Fabrício Salomão Tonizza,</w:t>
      </w:r>
    </w:p>
    <w:p w:rsidR="003E56C5" w:rsidRDefault="003E56C5" w:rsidP="003E56C5">
      <w:pPr>
        <w:spacing w:line="276" w:lineRule="auto"/>
        <w:rPr>
          <w:sz w:val="28"/>
          <w:szCs w:val="28"/>
          <w:lang w:eastAsia="pt-BR"/>
        </w:rPr>
      </w:pPr>
      <w:r>
        <w:rPr>
          <w:sz w:val="28"/>
          <w:szCs w:val="28"/>
          <w:lang w:eastAsia="pt-BR"/>
        </w:rPr>
        <w:t xml:space="preserve">              esquina com Rua Augusto Carvalho Junior – Área Institucional </w:t>
      </w:r>
    </w:p>
    <w:p w:rsidR="003E56C5" w:rsidRDefault="003E56C5" w:rsidP="003E56C5">
      <w:pPr>
        <w:spacing w:line="276" w:lineRule="auto"/>
        <w:rPr>
          <w:sz w:val="28"/>
          <w:szCs w:val="28"/>
          <w:lang w:eastAsia="pt-BR"/>
        </w:rPr>
      </w:pPr>
      <w:r>
        <w:rPr>
          <w:sz w:val="28"/>
          <w:szCs w:val="28"/>
          <w:lang w:eastAsia="pt-BR"/>
        </w:rPr>
        <w:t xml:space="preserve">              Recanto das Águas</w:t>
      </w:r>
    </w:p>
    <w:p w:rsidR="003E56C5" w:rsidRDefault="003E56C5" w:rsidP="003E56C5">
      <w:pPr>
        <w:spacing w:line="276" w:lineRule="auto"/>
        <w:rPr>
          <w:sz w:val="28"/>
          <w:szCs w:val="28"/>
          <w:lang w:eastAsia="pt-BR"/>
        </w:rPr>
      </w:pPr>
      <w:r>
        <w:rPr>
          <w:sz w:val="28"/>
          <w:szCs w:val="28"/>
          <w:lang w:eastAsia="pt-BR"/>
        </w:rPr>
        <w:t>- Município: São João da Boa Vista - SP</w:t>
      </w:r>
    </w:p>
    <w:p w:rsidR="003E56C5" w:rsidRPr="00FB4CAF" w:rsidRDefault="003E56C5" w:rsidP="003E56C5">
      <w:pPr>
        <w:spacing w:line="276" w:lineRule="auto"/>
        <w:rPr>
          <w:sz w:val="28"/>
          <w:szCs w:val="28"/>
          <w:lang w:eastAsia="pt-BR"/>
        </w:rPr>
      </w:pPr>
      <w:r>
        <w:rPr>
          <w:sz w:val="28"/>
          <w:szCs w:val="28"/>
          <w:lang w:eastAsia="pt-BR"/>
        </w:rPr>
        <w:t>- Área:  Terreno: 4.196,61 m² - Construção: 400,00 m²</w:t>
      </w:r>
    </w:p>
    <w:p w:rsidR="006B78FF" w:rsidRPr="00FB4CAF" w:rsidRDefault="006B78FF" w:rsidP="00E50722">
      <w:pPr>
        <w:rPr>
          <w:sz w:val="28"/>
          <w:szCs w:val="28"/>
          <w:lang w:eastAsia="pt-BR"/>
        </w:rPr>
      </w:pPr>
      <w:r>
        <w:rPr>
          <w:sz w:val="28"/>
          <w:szCs w:val="28"/>
          <w:lang w:eastAsia="pt-BR"/>
        </w:rPr>
        <w:t>--------------------------------------------------------------------------------------------</w:t>
      </w:r>
    </w:p>
    <w:p w:rsidR="00681ED4" w:rsidRPr="004C50A0" w:rsidRDefault="00681ED4" w:rsidP="00681ED4">
      <w:pPr>
        <w:pStyle w:val="Ttulo1"/>
        <w:numPr>
          <w:ilvl w:val="0"/>
          <w:numId w:val="1"/>
        </w:numPr>
        <w:suppressAutoHyphens w:val="0"/>
        <w:spacing w:before="600" w:after="600"/>
        <w:jc w:val="both"/>
        <w:rPr>
          <w:rFonts w:cs="Arial"/>
          <w:bCs/>
          <w:szCs w:val="28"/>
        </w:rPr>
      </w:pPr>
      <w:bookmarkStart w:id="0" w:name="_Toc346179071"/>
      <w:r w:rsidRPr="004C50A0">
        <w:rPr>
          <w:rFonts w:cs="Arial"/>
          <w:bCs/>
          <w:szCs w:val="28"/>
        </w:rPr>
        <w:t>Introdução</w:t>
      </w:r>
      <w:bookmarkEnd w:id="0"/>
    </w:p>
    <w:p w:rsidR="00681ED4" w:rsidRPr="004C50A0" w:rsidRDefault="00681ED4" w:rsidP="00681ED4">
      <w:pPr>
        <w:spacing w:before="120" w:after="120"/>
        <w:ind w:left="851"/>
        <w:jc w:val="both"/>
        <w:rPr>
          <w:rFonts w:ascii="Arial" w:hAnsi="Arial" w:cs="Arial"/>
          <w:sz w:val="28"/>
          <w:szCs w:val="28"/>
        </w:rPr>
      </w:pPr>
      <w:bookmarkStart w:id="1" w:name="_Toc174773629"/>
      <w:bookmarkStart w:id="2" w:name="_Toc176596827"/>
      <w:bookmarkStart w:id="3" w:name="_Toc309743734"/>
      <w:r w:rsidRPr="004C50A0">
        <w:rPr>
          <w:rFonts w:ascii="Arial" w:hAnsi="Arial" w:cs="Arial"/>
          <w:sz w:val="28"/>
          <w:szCs w:val="28"/>
        </w:rPr>
        <w:t>O presente memorial descritivo destina-se à identificação dos materiais, dos procedimentos técnicos e especificações que compõem o Projeto Executivo de Instalações Elétricas para a construção do CDI – Centro Dia do Idoso com área de 400m².</w:t>
      </w:r>
    </w:p>
    <w:p w:rsidR="00681ED4" w:rsidRPr="004C50A0" w:rsidRDefault="00681ED4" w:rsidP="00681ED4">
      <w:pPr>
        <w:pStyle w:val="Ttulo1"/>
        <w:numPr>
          <w:ilvl w:val="0"/>
          <w:numId w:val="1"/>
        </w:numPr>
        <w:suppressAutoHyphens w:val="0"/>
        <w:spacing w:before="600" w:after="600"/>
        <w:jc w:val="both"/>
        <w:rPr>
          <w:rFonts w:cs="Arial"/>
          <w:bCs/>
          <w:szCs w:val="28"/>
        </w:rPr>
      </w:pPr>
      <w:bookmarkStart w:id="4" w:name="_Toc346179072"/>
      <w:r w:rsidRPr="004C50A0">
        <w:rPr>
          <w:rFonts w:cs="Arial"/>
          <w:bCs/>
          <w:szCs w:val="28"/>
        </w:rPr>
        <w:t>Generalidades</w:t>
      </w:r>
      <w:bookmarkEnd w:id="1"/>
      <w:bookmarkEnd w:id="2"/>
      <w:bookmarkEnd w:id="3"/>
      <w:bookmarkEnd w:id="4"/>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 xml:space="preserve">Os documentos pertinentes às Instalações Elétricas serão complementares entre si, e o que constar em um deles será tão obrigatório como se constasse em todos. </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A Empresa Contratada não deverá prevalecer-se de qualquer erro involuntário, ou de qualquer omissão eventualmente existente para eximir-se de suas responsabilidades.</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A Empresa Contratada deverá satisfazer a todos os requisitos constantes dos desenhos e das especificações.</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lastRenderedPageBreak/>
        <w:t>No caso de erros e discrepâncias, as especificações deverão prevalecer sobre os desenhos, devendo o fato de qualquer forma ser comunicado à fiscalização.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As cotas que constam dos desenhos deverão predominar, caso houver discrepância entre as escalas e as dimensões; o engenheiro residente deverá efetuar todas as correções e interpretações que forem necessárias para o término da obra de maneira satisfatória.</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Todos os adornos, melhoramentos, etc., indicados nos desenhos, nos detalhes ou parcialmente desenhados para qualquer área ou local em particular deverão ser considerados para áreas ou locais semelhantes, a não ser que haja indicação ou anotação em contrário.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Igualmente, se com relação a quaisquer outras partes dos serviços, apenas uma parte estiver desenhada, todo o serviço deverá estar de acordo com a parte assim desenhada, ou detalhada e assim deverá ser considerada para continuar através de todas as áreas ou locais semelhantes a menos que indicado ou anotado diferentemente.</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A execução das instalações elétricas deverá ser feita por profissionais devidamente habilitados e exclusivamente com materiais de primeira qualidade, examinados e aprovados pela fiscalização, de modo que sejam garantidas as melhores condições possíveis de utilização, eficiência e durabilidade.</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Sempre que solicitado pela fiscalização, caberá à Empresa Contratada providenciar a execução de ensaios para medição de resistência elétrica, isolamento, condutibilidade, etc., da própria instalação ou dos materiais, aparelhos e equipamentos nela utilizados.</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Caberá à Empresa Contratada total responsabilidade pela qualidade e desempenho das instalações elétricas por ela executadas, direta ou indiretamente, bem como pelas eventuais alterações de projeto que venham a ser exigidas pela fiscalização ou pela Concessionária, mesmo que, ditas alterações se originem de erros e/ou vícios construtivos.</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lastRenderedPageBreak/>
        <w:t>Na execução das instalações elétricas, toda e qualquer alteração do projeto executivo, quando efetivamente necessária, deverá contar com expressa autorização da fiscalização, cabendo à Empresa Contratada providenciar a anotação, em projeto, de todas as alterações efetuadas no decorrer da obra.</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A Empresa Contratada deverá se necessária, manter contato com as repartições componentes, a fim de obter as necessárias aprovações dos serviços a serem executados, bem como fazer os pedidos de ligações e inspeção.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As instalações elétricas somente serão aceitas pela fiscalização quando forem entregues em perfeitas condições de funcionamento e uso e devidamente ligadas à rede externa da Companhia Concessionária.</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O processo de aprovação e acompanhamento dos projetos junto à Concessionária de Energia Elétrica e à Concessionária de Telefonia local é responsabilidade da Empresa Contratada; assim como eventuais atualizações devido a novas versões, em vigência, das normas técnicas utilizadas como base para a elaboração do projeto ou por solicitação destas Concessionárias.</w:t>
      </w:r>
    </w:p>
    <w:p w:rsidR="00681ED4" w:rsidRPr="004C50A0" w:rsidRDefault="00681ED4" w:rsidP="00681ED4">
      <w:pPr>
        <w:pStyle w:val="Ttulo1"/>
        <w:numPr>
          <w:ilvl w:val="0"/>
          <w:numId w:val="1"/>
        </w:numPr>
        <w:suppressAutoHyphens w:val="0"/>
        <w:spacing w:before="600" w:after="600"/>
        <w:jc w:val="both"/>
        <w:rPr>
          <w:rFonts w:cs="Arial"/>
          <w:bCs/>
          <w:szCs w:val="28"/>
        </w:rPr>
      </w:pPr>
      <w:bookmarkStart w:id="5" w:name="_Toc46132886"/>
      <w:bookmarkStart w:id="6" w:name="_Toc173205870"/>
      <w:bookmarkStart w:id="7" w:name="_Toc182305947"/>
      <w:bookmarkStart w:id="8" w:name="_Toc186625652"/>
      <w:bookmarkStart w:id="9" w:name="_Toc209442587"/>
      <w:bookmarkStart w:id="10" w:name="_Toc209495739"/>
      <w:bookmarkStart w:id="11" w:name="_Toc309743735"/>
      <w:bookmarkStart w:id="12" w:name="_Toc346179073"/>
      <w:r w:rsidRPr="004C50A0">
        <w:rPr>
          <w:rFonts w:cs="Arial"/>
          <w:bCs/>
          <w:szCs w:val="28"/>
        </w:rPr>
        <w:t>Documentação</w:t>
      </w:r>
      <w:bookmarkEnd w:id="5"/>
      <w:bookmarkEnd w:id="6"/>
      <w:bookmarkEnd w:id="7"/>
      <w:bookmarkEnd w:id="8"/>
      <w:bookmarkEnd w:id="9"/>
      <w:bookmarkEnd w:id="10"/>
      <w:bookmarkEnd w:id="11"/>
      <w:bookmarkEnd w:id="12"/>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Concluídas as obras, a Empresa Contratada deverá fornecer ao Contratante os desenhos do projeto “As Built” atualizados de qualquer elemento ou instalação da obra que, por motivos diversos, tenha sofrido modificação no decorrer dos trabalhos. Os desenhos deverão ser entregues para aprovação em 2 jogos de papel e 2 jogos em mídia eletrônica. Os arquivos AutoCAD em versão não inferior ao AutoCAD® 2005 ou superior e deverão ser entregues no formato *.dwg, *.plt e *.pdf.</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lastRenderedPageBreak/>
        <w:t>A Empresa Contratada deverá entregar dois jogos em português dos manuais técnicos dos dispositivos e equipamentos instalados, por exemplo, os manuais originais, fornecidos pelos fabricantes dos sistemas e de todos os componentes fornecidos. Não serão aceitos catálogos comerciais.</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Toda a documentação deverá ser aprovada pelo Contratante ou seu representante antes da entrega definitiva do sistema. O Contratante se reserva ao direito de solicitar modificações nos documentos entregues caso os mesmos não atinjam os objetivos, a julgo do Contratante.</w:t>
      </w:r>
    </w:p>
    <w:p w:rsidR="00681ED4" w:rsidRPr="004C50A0" w:rsidRDefault="00681ED4" w:rsidP="00681ED4">
      <w:pPr>
        <w:pStyle w:val="Ttulo1"/>
        <w:numPr>
          <w:ilvl w:val="0"/>
          <w:numId w:val="1"/>
        </w:numPr>
        <w:suppressAutoHyphens w:val="0"/>
        <w:spacing w:before="600" w:after="600"/>
        <w:jc w:val="both"/>
        <w:rPr>
          <w:rFonts w:cs="Arial"/>
          <w:bCs/>
          <w:szCs w:val="28"/>
        </w:rPr>
      </w:pPr>
      <w:bookmarkStart w:id="13" w:name="_Toc398472651"/>
      <w:bookmarkStart w:id="14" w:name="_Toc405098783"/>
      <w:bookmarkStart w:id="15" w:name="_Toc24775767"/>
      <w:bookmarkStart w:id="16" w:name="_Toc46132888"/>
      <w:bookmarkStart w:id="17" w:name="_Toc173205872"/>
      <w:bookmarkStart w:id="18" w:name="_Toc182305949"/>
      <w:bookmarkStart w:id="19" w:name="_Toc186625654"/>
      <w:bookmarkStart w:id="20" w:name="_Toc209442588"/>
      <w:bookmarkStart w:id="21" w:name="_Toc209495740"/>
      <w:bookmarkStart w:id="22" w:name="_Toc309743736"/>
      <w:bookmarkStart w:id="23" w:name="_Toc346179074"/>
      <w:r w:rsidRPr="004C50A0">
        <w:rPr>
          <w:rFonts w:cs="Arial"/>
          <w:bCs/>
          <w:szCs w:val="28"/>
        </w:rPr>
        <w:t>Garantia</w:t>
      </w:r>
      <w:bookmarkEnd w:id="13"/>
      <w:bookmarkEnd w:id="14"/>
      <w:bookmarkEnd w:id="15"/>
      <w:bookmarkEnd w:id="16"/>
      <w:bookmarkEnd w:id="17"/>
      <w:bookmarkEnd w:id="18"/>
      <w:bookmarkEnd w:id="19"/>
      <w:bookmarkEnd w:id="20"/>
      <w:bookmarkEnd w:id="21"/>
      <w:bookmarkEnd w:id="22"/>
      <w:bookmarkEnd w:id="23"/>
    </w:p>
    <w:p w:rsidR="00681ED4" w:rsidRPr="004C50A0" w:rsidRDefault="00681ED4" w:rsidP="00681ED4">
      <w:pPr>
        <w:spacing w:before="120" w:after="120"/>
        <w:ind w:left="851"/>
        <w:jc w:val="both"/>
        <w:rPr>
          <w:rFonts w:ascii="Arial" w:hAnsi="Arial" w:cs="Arial"/>
          <w:sz w:val="28"/>
          <w:szCs w:val="28"/>
        </w:rPr>
      </w:pPr>
      <w:bookmarkStart w:id="24" w:name="_Toc174773630"/>
      <w:bookmarkStart w:id="25" w:name="_Toc176596828"/>
      <w:bookmarkStart w:id="26" w:name="_Toc309743737"/>
      <w:r w:rsidRPr="004C50A0">
        <w:rPr>
          <w:rFonts w:ascii="Arial" w:hAnsi="Arial" w:cs="Arial"/>
          <w:sz w:val="28"/>
          <w:szCs w:val="28"/>
        </w:rPr>
        <w:t>Os materiais empregados no sistema elétrico e equipamentos fornecidos deverão ser garantidos por um período mínimo de 12 (doze) meses a partir da data de aceitação do sistema. Qualquer defeito, não conformidade ou falha que for identificada durante este período de garantia, deverá ser corrigida sem custo ao Contratante. A Empresa Contratada será total e diretamente responsável pelo serviço de garantia e manutenção necessário a qualquer componente do sistema no local da instalação.</w:t>
      </w:r>
    </w:p>
    <w:p w:rsidR="00681ED4" w:rsidRPr="004C50A0" w:rsidRDefault="00681ED4" w:rsidP="00681ED4">
      <w:pPr>
        <w:pStyle w:val="Ttulo1"/>
        <w:numPr>
          <w:ilvl w:val="0"/>
          <w:numId w:val="1"/>
        </w:numPr>
        <w:suppressAutoHyphens w:val="0"/>
        <w:spacing w:before="600" w:after="600"/>
        <w:jc w:val="both"/>
        <w:rPr>
          <w:rFonts w:cs="Arial"/>
          <w:bCs/>
          <w:szCs w:val="28"/>
        </w:rPr>
      </w:pPr>
      <w:bookmarkStart w:id="27" w:name="_Toc345935549"/>
      <w:bookmarkStart w:id="28" w:name="_Toc346179075"/>
      <w:r w:rsidRPr="004C50A0">
        <w:rPr>
          <w:rFonts w:cs="Arial"/>
          <w:bCs/>
          <w:szCs w:val="28"/>
        </w:rPr>
        <w:t>Normas de Referência</w:t>
      </w:r>
      <w:bookmarkEnd w:id="27"/>
      <w:bookmarkEnd w:id="28"/>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Os projetos, especificações, testes de equipamentos e materiais das instalações elétricas, deverão estar de acordo com as Normas Técnicas, recomendadas e prescrições ao longo deste memorial.</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 xml:space="preserve">Serão adotadas as Normas brasileiras ABNT - Associação Brasileira de Normas Técnicas e as Normas das Concessionárias de serviços públicos locais (Concessionária </w:t>
      </w:r>
      <w:r w:rsidRPr="004C50A0">
        <w:rPr>
          <w:rFonts w:ascii="Arial" w:hAnsi="Arial" w:cs="Arial"/>
          <w:sz w:val="28"/>
          <w:szCs w:val="28"/>
        </w:rPr>
        <w:lastRenderedPageBreak/>
        <w:t>de energia do local de implantação do projeto). Nos casos omissos as Normas ABNT poderão ser complementadas por Normas de outras entidades.</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Relação de Normas básicas, de conhecimento essencial, de instalações elétricas, para desenvolvimento das atividades de execução do projeto:</w:t>
      </w:r>
    </w:p>
    <w:p w:rsidR="00681ED4" w:rsidRPr="004C50A0" w:rsidRDefault="00681ED4" w:rsidP="00681ED4">
      <w:pPr>
        <w:numPr>
          <w:ilvl w:val="0"/>
          <w:numId w:val="20"/>
        </w:numPr>
        <w:suppressAutoHyphens w:val="0"/>
        <w:spacing w:before="120" w:after="120"/>
        <w:jc w:val="both"/>
        <w:rPr>
          <w:rFonts w:ascii="Arial" w:hAnsi="Arial" w:cs="Arial"/>
          <w:sz w:val="28"/>
          <w:szCs w:val="28"/>
        </w:rPr>
      </w:pPr>
      <w:r w:rsidRPr="004C50A0">
        <w:rPr>
          <w:rFonts w:ascii="Arial" w:hAnsi="Arial" w:cs="Arial"/>
          <w:sz w:val="28"/>
          <w:szCs w:val="28"/>
        </w:rPr>
        <w:t>ABNT NBR 5410/2004 ou posterior - Instalações Elétricas de Baixa Tensão.</w:t>
      </w:r>
    </w:p>
    <w:p w:rsidR="00681ED4" w:rsidRPr="004C50A0" w:rsidRDefault="00681ED4" w:rsidP="00681ED4">
      <w:pPr>
        <w:numPr>
          <w:ilvl w:val="0"/>
          <w:numId w:val="20"/>
        </w:numPr>
        <w:suppressAutoHyphens w:val="0"/>
        <w:spacing w:before="120" w:after="120"/>
        <w:jc w:val="both"/>
        <w:rPr>
          <w:rFonts w:ascii="Arial" w:hAnsi="Arial" w:cs="Arial"/>
          <w:sz w:val="28"/>
          <w:szCs w:val="28"/>
        </w:rPr>
      </w:pPr>
      <w:r w:rsidRPr="004C50A0">
        <w:rPr>
          <w:rFonts w:ascii="Arial" w:hAnsi="Arial" w:cs="Arial"/>
          <w:sz w:val="28"/>
          <w:szCs w:val="28"/>
        </w:rPr>
        <w:t xml:space="preserve">ABNT NBR 5419/2005 ou posterior - Proteção de Estrutura Contra Descargas Atmosféricas. </w:t>
      </w:r>
    </w:p>
    <w:p w:rsidR="00681ED4" w:rsidRPr="004C50A0" w:rsidRDefault="00681ED4" w:rsidP="00681ED4">
      <w:pPr>
        <w:numPr>
          <w:ilvl w:val="0"/>
          <w:numId w:val="20"/>
        </w:numPr>
        <w:suppressAutoHyphens w:val="0"/>
        <w:spacing w:before="120" w:after="120"/>
        <w:jc w:val="both"/>
        <w:rPr>
          <w:rFonts w:ascii="Arial" w:hAnsi="Arial" w:cs="Arial"/>
          <w:sz w:val="28"/>
          <w:szCs w:val="28"/>
        </w:rPr>
      </w:pPr>
      <w:r w:rsidRPr="004C50A0">
        <w:rPr>
          <w:rFonts w:ascii="Arial" w:hAnsi="Arial" w:cs="Arial"/>
          <w:sz w:val="28"/>
          <w:szCs w:val="28"/>
        </w:rPr>
        <w:t>NR-10 – Segurança em Instalações e Serviços em Eletricidade.</w:t>
      </w:r>
    </w:p>
    <w:p w:rsidR="00681ED4" w:rsidRPr="004C50A0" w:rsidRDefault="00681ED4" w:rsidP="00681ED4">
      <w:pPr>
        <w:pStyle w:val="Ttulo1"/>
        <w:numPr>
          <w:ilvl w:val="0"/>
          <w:numId w:val="1"/>
        </w:numPr>
        <w:suppressAutoHyphens w:val="0"/>
        <w:spacing w:before="600" w:after="600"/>
        <w:jc w:val="both"/>
        <w:rPr>
          <w:rFonts w:cs="Arial"/>
          <w:bCs/>
          <w:szCs w:val="28"/>
        </w:rPr>
      </w:pPr>
      <w:bookmarkStart w:id="29" w:name="_Toc346179076"/>
      <w:r w:rsidRPr="004C50A0">
        <w:rPr>
          <w:rFonts w:cs="Arial"/>
          <w:bCs/>
          <w:szCs w:val="28"/>
        </w:rPr>
        <w:t>Descrição do projeto</w:t>
      </w:r>
      <w:bookmarkEnd w:id="24"/>
      <w:bookmarkEnd w:id="25"/>
      <w:bookmarkEnd w:id="26"/>
      <w:bookmarkEnd w:id="29"/>
    </w:p>
    <w:p w:rsidR="00681ED4" w:rsidRPr="004C50A0" w:rsidRDefault="00681ED4" w:rsidP="00681ED4">
      <w:pPr>
        <w:pStyle w:val="Ttulo1"/>
        <w:numPr>
          <w:ilvl w:val="1"/>
          <w:numId w:val="1"/>
        </w:numPr>
        <w:suppressAutoHyphens w:val="0"/>
        <w:spacing w:before="600" w:after="360"/>
        <w:jc w:val="both"/>
        <w:rPr>
          <w:rFonts w:cs="Arial"/>
          <w:bCs/>
          <w:szCs w:val="28"/>
        </w:rPr>
      </w:pPr>
      <w:bookmarkStart w:id="30" w:name="_Toc309743739"/>
      <w:bookmarkStart w:id="31" w:name="_Toc346179077"/>
      <w:r w:rsidRPr="004C50A0">
        <w:rPr>
          <w:rFonts w:cs="Arial"/>
          <w:bCs/>
          <w:szCs w:val="28"/>
        </w:rPr>
        <w:t>Entrada de Energia</w:t>
      </w:r>
      <w:bookmarkEnd w:id="30"/>
      <w:bookmarkEnd w:id="31"/>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bCs/>
          <w:sz w:val="28"/>
          <w:szCs w:val="28"/>
        </w:rPr>
        <w:t xml:space="preserve">O fornecimento de energia elétrica será trifásico (à 4 fios: três fases e um neutro) </w:t>
      </w:r>
      <w:r w:rsidRPr="004C50A0">
        <w:rPr>
          <w:rFonts w:ascii="Arial" w:hAnsi="Arial" w:cs="Arial"/>
          <w:sz w:val="28"/>
          <w:szCs w:val="28"/>
        </w:rPr>
        <w:t>em tensão de distribuição</w:t>
      </w:r>
      <w:r w:rsidRPr="004C50A0">
        <w:rPr>
          <w:rFonts w:ascii="Arial" w:hAnsi="Arial" w:cs="Arial"/>
          <w:bCs/>
          <w:sz w:val="28"/>
          <w:szCs w:val="28"/>
        </w:rPr>
        <w:t xml:space="preserve"> de 220/127V - 60Hz, ou conforme as características da rede de distribuição e definições da Concessionária de energia elétrica local, sendo que, caso seja diferente o nível de tensão e a quantidade de fases, o quadro elétrico deverá ser adaptado, preservando a carga elétrica e as quantidades de circuitos previstos. O ponto de entrega deverá ser em ramal de entrada aéreo.</w:t>
      </w:r>
    </w:p>
    <w:p w:rsidR="00681ED4" w:rsidRPr="004C50A0" w:rsidRDefault="00681ED4" w:rsidP="00681ED4">
      <w:pPr>
        <w:spacing w:before="240" w:after="120"/>
        <w:ind w:left="851"/>
        <w:jc w:val="both"/>
        <w:rPr>
          <w:rFonts w:ascii="Arial" w:hAnsi="Arial" w:cs="Arial"/>
          <w:sz w:val="28"/>
          <w:szCs w:val="28"/>
        </w:rPr>
      </w:pPr>
      <w:r w:rsidRPr="004C50A0">
        <w:rPr>
          <w:rFonts w:ascii="Arial" w:hAnsi="Arial" w:cs="Arial"/>
          <w:sz w:val="28"/>
          <w:szCs w:val="28"/>
        </w:rPr>
        <w:t>Deverá ser instalada uma caixa de entrada, conforme padrões definidos pela Concessionária de Energia, onde deverão ser implantados os sistemas de medição e o dispositivo de seccionamento e proteção do ramal.</w:t>
      </w:r>
    </w:p>
    <w:p w:rsidR="00681ED4" w:rsidRPr="004C50A0" w:rsidRDefault="00681ED4" w:rsidP="00681ED4">
      <w:pPr>
        <w:spacing w:before="240" w:after="120"/>
        <w:ind w:left="851"/>
        <w:jc w:val="both"/>
        <w:rPr>
          <w:rFonts w:ascii="Arial" w:hAnsi="Arial" w:cs="Arial"/>
          <w:sz w:val="28"/>
          <w:szCs w:val="28"/>
        </w:rPr>
      </w:pPr>
      <w:r w:rsidRPr="004C50A0">
        <w:rPr>
          <w:rFonts w:ascii="Arial" w:hAnsi="Arial" w:cs="Arial"/>
          <w:sz w:val="28"/>
          <w:szCs w:val="28"/>
        </w:rPr>
        <w:t xml:space="preserve">A entrada de energia elétrica deverá ser dimensionada conforme as normas/padrões da concessionária de energia elétrica do local do empreendimento; portanto, este projeto, </w:t>
      </w:r>
      <w:r w:rsidRPr="004C50A0">
        <w:rPr>
          <w:rFonts w:ascii="Arial" w:hAnsi="Arial" w:cs="Arial"/>
          <w:sz w:val="28"/>
          <w:szCs w:val="28"/>
        </w:rPr>
        <w:lastRenderedPageBreak/>
        <w:t>por conter um modelo padrão de entrada de energia, deverá ser adequado conforme exigência da concessionária de energia. Para as devidas aprovações deverá ser realizado o calculo da demanda do empreendimento a partir da carga total instalada identificada neste projeto.</w:t>
      </w:r>
    </w:p>
    <w:p w:rsidR="00681ED4" w:rsidRPr="004C50A0" w:rsidRDefault="00681ED4" w:rsidP="00681ED4">
      <w:pPr>
        <w:pStyle w:val="Ttulo1"/>
        <w:numPr>
          <w:ilvl w:val="1"/>
          <w:numId w:val="1"/>
        </w:numPr>
        <w:suppressAutoHyphens w:val="0"/>
        <w:spacing w:before="600" w:after="360"/>
        <w:jc w:val="both"/>
        <w:rPr>
          <w:rFonts w:cs="Arial"/>
          <w:bCs/>
          <w:szCs w:val="28"/>
        </w:rPr>
      </w:pPr>
      <w:bookmarkStart w:id="32" w:name="_Toc309743741"/>
      <w:bookmarkStart w:id="33" w:name="_Toc345939052"/>
      <w:bookmarkStart w:id="34" w:name="_Toc346179078"/>
      <w:r w:rsidRPr="004C50A0">
        <w:rPr>
          <w:rFonts w:cs="Arial"/>
          <w:bCs/>
          <w:szCs w:val="28"/>
        </w:rPr>
        <w:t>Alimentador</w:t>
      </w:r>
      <w:bookmarkEnd w:id="32"/>
      <w:r w:rsidRPr="004C50A0">
        <w:rPr>
          <w:rFonts w:cs="Arial"/>
          <w:bCs/>
          <w:szCs w:val="28"/>
        </w:rPr>
        <w:t>es</w:t>
      </w:r>
      <w:bookmarkEnd w:id="33"/>
      <w:bookmarkEnd w:id="34"/>
    </w:p>
    <w:p w:rsidR="00681ED4" w:rsidRPr="004C50A0" w:rsidRDefault="00681ED4" w:rsidP="00681ED4">
      <w:pPr>
        <w:spacing w:before="240" w:after="120"/>
        <w:ind w:left="851"/>
        <w:jc w:val="both"/>
        <w:rPr>
          <w:rFonts w:ascii="Arial" w:hAnsi="Arial" w:cs="Arial"/>
          <w:sz w:val="28"/>
          <w:szCs w:val="28"/>
        </w:rPr>
      </w:pPr>
      <w:r w:rsidRPr="004C50A0">
        <w:rPr>
          <w:rFonts w:ascii="Arial" w:hAnsi="Arial" w:cs="Arial"/>
          <w:sz w:val="28"/>
          <w:szCs w:val="28"/>
        </w:rPr>
        <w:t xml:space="preserve">Os cabos alimentadores do QDLT (Quadro de Distribuição de Luminárias e Tomadas) serão unipolares e instalados a partir da caixa de entrada de energia e será constituído por cobre, tempera mole, isolamento 0,6/1 kV, HEPR 90° C, coberto com composto termoplástico poliolefínico não halogenado (baixa emissão de fumaça, gases tóxicos e corrosivos). e com características de não propagação e auto extinção de fogo. </w:t>
      </w:r>
    </w:p>
    <w:p w:rsidR="00681ED4" w:rsidRPr="004C50A0" w:rsidRDefault="00681ED4" w:rsidP="00681ED4">
      <w:pPr>
        <w:pStyle w:val="Ttulo1"/>
        <w:numPr>
          <w:ilvl w:val="1"/>
          <w:numId w:val="1"/>
        </w:numPr>
        <w:suppressAutoHyphens w:val="0"/>
        <w:spacing w:before="600" w:after="360"/>
        <w:jc w:val="both"/>
        <w:rPr>
          <w:rFonts w:cs="Arial"/>
          <w:bCs/>
          <w:szCs w:val="28"/>
        </w:rPr>
      </w:pPr>
      <w:bookmarkStart w:id="35" w:name="_Toc345935553"/>
      <w:bookmarkStart w:id="36" w:name="_Toc346179079"/>
      <w:bookmarkStart w:id="37" w:name="_Toc309743743"/>
      <w:r w:rsidRPr="004C50A0">
        <w:rPr>
          <w:rFonts w:cs="Arial"/>
          <w:bCs/>
          <w:szCs w:val="28"/>
        </w:rPr>
        <w:t>Circuitos de Iluminação e Tomadas</w:t>
      </w:r>
      <w:bookmarkEnd w:id="35"/>
      <w:bookmarkEnd w:id="36"/>
    </w:p>
    <w:p w:rsidR="00681ED4" w:rsidRPr="004C50A0" w:rsidRDefault="00681ED4" w:rsidP="00681ED4">
      <w:pPr>
        <w:spacing w:before="240" w:after="120"/>
        <w:ind w:left="851"/>
        <w:jc w:val="both"/>
        <w:rPr>
          <w:rFonts w:ascii="Arial" w:hAnsi="Arial" w:cs="Arial"/>
          <w:sz w:val="28"/>
          <w:szCs w:val="28"/>
        </w:rPr>
      </w:pPr>
      <w:r w:rsidRPr="004C50A0">
        <w:rPr>
          <w:rFonts w:ascii="Arial" w:hAnsi="Arial" w:cs="Arial"/>
          <w:sz w:val="28"/>
          <w:szCs w:val="28"/>
        </w:rPr>
        <w:t>As instalações internas da edificação, constituintes dos circuitos de iluminação e tomadas, serão instaladas segundo o seguinte critério:</w:t>
      </w:r>
    </w:p>
    <w:p w:rsidR="00681ED4" w:rsidRPr="004C50A0" w:rsidRDefault="00681ED4" w:rsidP="00681ED4">
      <w:pPr>
        <w:spacing w:before="240" w:after="120"/>
        <w:ind w:left="851"/>
        <w:jc w:val="both"/>
        <w:rPr>
          <w:rFonts w:ascii="Arial" w:hAnsi="Arial" w:cs="Arial"/>
          <w:sz w:val="28"/>
          <w:szCs w:val="28"/>
        </w:rPr>
      </w:pPr>
      <w:r w:rsidRPr="004C50A0">
        <w:rPr>
          <w:rFonts w:ascii="Arial" w:hAnsi="Arial" w:cs="Arial"/>
          <w:sz w:val="28"/>
          <w:szCs w:val="28"/>
        </w:rPr>
        <w:t xml:space="preserve">Os fios e cabos utilizados para a alimentação das luminárias e tomadas serão unipolares e instalados a partir do quadro QDLT até o ponto de consumo de energia e serão constituídos por cobre, tempera mole, isolamento 750V, com isolação em composto termoplástico poliolefínico não halogenado (baixa emissão de fumaça, gases tóxicos e corrosivos). e com características de não propagação e auto extinção de fogo. </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 xml:space="preserve">O projeto de iluminação foi desenvolvido tendo como princípio os aspectos da segurança e da conservação de energia, e para tanto se definiu os índices e o tipo de luminária para cada área. </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lastRenderedPageBreak/>
        <w:t>A distribuição de luz visa manter a intensidade luminosa prevista conforme recomendações da norma NBR 5913/1992.</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Deverá ser implantado um sistema de iluminação de emergência, a fim de garantir a segurança necessária quando da falta de energia proveniente da Concessionária, constituídos de blocos autônomos distribuídos na edificação. A iluminação de emergência de segurança ficará apagada em condições normais, e será ligada automaticamente em caso de falta de energia da rede.</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O sistema de blocos de iluminação tipo autônomo serão alimentados por circuito de força específico a partir do quadro elétrico.</w:t>
      </w:r>
    </w:p>
    <w:p w:rsidR="00681ED4" w:rsidRPr="004C50A0" w:rsidRDefault="00681ED4" w:rsidP="00681ED4">
      <w:pPr>
        <w:pStyle w:val="Ttulo1"/>
        <w:numPr>
          <w:ilvl w:val="1"/>
          <w:numId w:val="1"/>
        </w:numPr>
        <w:suppressAutoHyphens w:val="0"/>
        <w:spacing w:before="600" w:after="360"/>
        <w:jc w:val="both"/>
        <w:rPr>
          <w:rFonts w:cs="Arial"/>
          <w:bCs/>
          <w:szCs w:val="28"/>
        </w:rPr>
      </w:pPr>
      <w:bookmarkStart w:id="38" w:name="_Toc345935554"/>
      <w:bookmarkStart w:id="39" w:name="_Toc346179080"/>
      <w:bookmarkStart w:id="40" w:name="_Toc309743744"/>
      <w:bookmarkEnd w:id="37"/>
      <w:r w:rsidRPr="004C50A0">
        <w:rPr>
          <w:rFonts w:cs="Arial"/>
          <w:bCs/>
          <w:szCs w:val="28"/>
        </w:rPr>
        <w:t>Tensões de Distribuição</w:t>
      </w:r>
      <w:bookmarkEnd w:id="38"/>
      <w:bookmarkEnd w:id="39"/>
      <w:r w:rsidRPr="004C50A0">
        <w:rPr>
          <w:rFonts w:cs="Arial"/>
          <w:bCs/>
          <w:szCs w:val="28"/>
        </w:rPr>
        <w:t xml:space="preserve"> </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Internamente à edificação serão utilizadas as tensões de:</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220 V (duas fases e terra), 60 Hz, para circuitos bifásicos, e 127 V (fase, neutro e terra), 60 Hz, para circuitos monofásicos distribuídos conforme projeto;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220 V (duas fases e terra), 60 Hz, para os sistemas de iluminação interna e externa;</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A queda de tensão máxima prevista no projeto para a alimentação do quadro QDLT será de 2%; para os circuitos de tomadas e iluminação será também de 2%.</w:t>
      </w:r>
    </w:p>
    <w:p w:rsidR="00681ED4" w:rsidRPr="004C50A0" w:rsidRDefault="00681ED4" w:rsidP="00681ED4">
      <w:pPr>
        <w:pStyle w:val="Ttulo1"/>
        <w:numPr>
          <w:ilvl w:val="1"/>
          <w:numId w:val="1"/>
        </w:numPr>
        <w:suppressAutoHyphens w:val="0"/>
        <w:spacing w:before="600" w:after="360"/>
        <w:jc w:val="both"/>
        <w:rPr>
          <w:rFonts w:cs="Arial"/>
          <w:bCs/>
          <w:szCs w:val="28"/>
        </w:rPr>
      </w:pPr>
      <w:bookmarkStart w:id="41" w:name="_Toc345935556"/>
      <w:bookmarkStart w:id="42" w:name="_Toc346179081"/>
      <w:bookmarkStart w:id="43" w:name="_Toc174773638"/>
      <w:bookmarkStart w:id="44" w:name="_Toc176596836"/>
      <w:bookmarkStart w:id="45" w:name="_Toc242586756"/>
      <w:bookmarkEnd w:id="40"/>
      <w:r w:rsidRPr="004C50A0">
        <w:rPr>
          <w:rFonts w:cs="Arial"/>
          <w:bCs/>
          <w:szCs w:val="28"/>
        </w:rPr>
        <w:t>Sistema de Proteção Contra Descargas Atmosféricas (SPDA)</w:t>
      </w:r>
      <w:bookmarkEnd w:id="41"/>
      <w:bookmarkEnd w:id="42"/>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 xml:space="preserve">O conjunto de proteção contra descargas atmosféricas contempla a instalação do sistema de pára-raios bem como os materiais aplicados na execução das instalações, e foi projetado atendendo os critérios da Norma ABNT NBR </w:t>
      </w:r>
      <w:r w:rsidRPr="004C50A0">
        <w:rPr>
          <w:rFonts w:ascii="Arial" w:hAnsi="Arial" w:cs="Arial"/>
          <w:sz w:val="28"/>
          <w:szCs w:val="28"/>
        </w:rPr>
        <w:lastRenderedPageBreak/>
        <w:t>5419/2005 – Proteção de Edificações Contra Descarga Elétrica Atmosférica.</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O subsistema de captação será constituído de barra condutora chata de alumínio de 7/8” x 1/8”; O subsistema de descidas será constituído por barra de aço galvanizada por imersão a quente, conforme NBR 6323/2007, embutida na alvenaria da edificação.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O subsistema de aterramento será constituído de cordoalha de cobre nu, tempera mole, encordoamento Classe 2 conforme ABNT NBR 5349, última versão, de 50 mm² (a cordoalha deve apresentar 7 fios de cobre).</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Os eletrodos de aterramento serão fabricados em núcleo de aço SAE1020/20, revestidos com camada de cobre eletrolítico com espessura mínima de 254 microns, com comprimento de 3000 mm para eletrodo de aterramento. Estes serão inseridos em caixas de inspeção cilíndrica, em PVC rígido, diâmetro de 300 mm e altura de 250 mm, e tampa em aço galvanizado por imersão a quente, conforme ABNT NBR 6323/2007, última versão.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Todas as peças e acessórios de origem ferrosa, usadas nas instalações do sistema de Proteção Contra Descargas Atmosféricas, deverão ser galvanizadas a por imersão quente, conforme ABNT NBR 6323/2007, última versão; ou banhadas com espessura mínima de 254 microns de cobre, não sendo permitida a utilização de componentes ou acessórios com galvanização eletrolítica.</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 xml:space="preserve">As conexões entre cabos e hastes deverão ser do tipo solda exotérmica, as conexões entre cabos e barras terem conectores de latão com elemento bimetálico no caso de conexões de materiais diferentes. </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Todos os equipamentos elétricos, condutos, equipamentos mecânicos e estruturas metálicas, serão interligados à malha de terra.</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 xml:space="preserve">A resistência de aterramento do sistema de pára-raios não poderá ser superior a 10 ohms, como determinam a Norma da </w:t>
      </w:r>
      <w:r w:rsidRPr="004C50A0">
        <w:rPr>
          <w:rFonts w:ascii="Arial" w:hAnsi="Arial" w:cs="Arial"/>
          <w:sz w:val="28"/>
          <w:szCs w:val="28"/>
        </w:rPr>
        <w:lastRenderedPageBreak/>
        <w:t>ABNT, devendo ser estudado os meios para atingir este objetivo, sempre que tal condição não seja obtida e os serviços necessários somente deverão ser executados com prévia aprovação da Fiscalização.</w:t>
      </w:r>
    </w:p>
    <w:p w:rsidR="00681ED4" w:rsidRPr="004C50A0" w:rsidRDefault="00681ED4" w:rsidP="00681ED4">
      <w:pPr>
        <w:pStyle w:val="Ttulo1"/>
        <w:numPr>
          <w:ilvl w:val="0"/>
          <w:numId w:val="1"/>
        </w:numPr>
        <w:tabs>
          <w:tab w:val="clear" w:pos="850"/>
          <w:tab w:val="num" w:pos="964"/>
        </w:tabs>
        <w:suppressAutoHyphens w:val="0"/>
        <w:spacing w:before="600" w:after="600"/>
        <w:ind w:left="964" w:hanging="680"/>
        <w:rPr>
          <w:rFonts w:cs="Arial"/>
          <w:bCs/>
          <w:szCs w:val="28"/>
        </w:rPr>
      </w:pPr>
      <w:bookmarkStart w:id="46" w:name="_Toc346179082"/>
      <w:r w:rsidRPr="004C50A0">
        <w:rPr>
          <w:rFonts w:cs="Arial"/>
          <w:bCs/>
          <w:szCs w:val="28"/>
        </w:rPr>
        <w:t>Materiais / Componentes</w:t>
      </w:r>
      <w:bookmarkEnd w:id="43"/>
      <w:bookmarkEnd w:id="44"/>
      <w:bookmarkEnd w:id="45"/>
      <w:bookmarkEnd w:id="46"/>
    </w:p>
    <w:p w:rsidR="00681ED4" w:rsidRPr="004C50A0" w:rsidRDefault="00681ED4" w:rsidP="00681ED4">
      <w:pPr>
        <w:pStyle w:val="Ttulo1"/>
        <w:numPr>
          <w:ilvl w:val="1"/>
          <w:numId w:val="1"/>
        </w:numPr>
        <w:suppressAutoHyphens w:val="0"/>
        <w:spacing w:before="600" w:after="360"/>
        <w:jc w:val="both"/>
        <w:rPr>
          <w:rFonts w:cs="Arial"/>
          <w:bCs/>
          <w:szCs w:val="28"/>
        </w:rPr>
      </w:pPr>
      <w:bookmarkStart w:id="47" w:name="_Toc345935558"/>
      <w:bookmarkStart w:id="48" w:name="_Toc346179083"/>
      <w:r w:rsidRPr="004C50A0">
        <w:rPr>
          <w:rFonts w:cs="Arial"/>
          <w:bCs/>
          <w:szCs w:val="28"/>
        </w:rPr>
        <w:t>Eletrodutos</w:t>
      </w:r>
      <w:bookmarkEnd w:id="47"/>
      <w:bookmarkEnd w:id="48"/>
      <w:r w:rsidRPr="004C50A0">
        <w:rPr>
          <w:rFonts w:cs="Arial"/>
          <w:bCs/>
          <w:szCs w:val="28"/>
        </w:rPr>
        <w:t xml:space="preserve"> </w:t>
      </w:r>
    </w:p>
    <w:p w:rsidR="00681ED4" w:rsidRPr="004C50A0" w:rsidRDefault="00681ED4" w:rsidP="00681ED4">
      <w:pPr>
        <w:spacing w:before="360" w:after="120"/>
        <w:ind w:left="900"/>
        <w:jc w:val="both"/>
        <w:rPr>
          <w:rFonts w:ascii="Arial" w:hAnsi="Arial" w:cs="Arial"/>
          <w:sz w:val="28"/>
          <w:szCs w:val="28"/>
        </w:rPr>
      </w:pPr>
      <w:r w:rsidRPr="004C50A0">
        <w:rPr>
          <w:rFonts w:ascii="Arial" w:hAnsi="Arial" w:cs="Arial"/>
          <w:sz w:val="28"/>
          <w:szCs w:val="28"/>
        </w:rPr>
        <w:t xml:space="preserve">Para instalações embutidas em lajes ou paredes devem ser conforme a Norma ABNT NBR 15465, última versão, flexível, corrugado reforçado, resistência diametral dos eletrodutos: carga até 750 N / 5 cm, com acessórios, devem ser constituídos por cloreto de polivinil (PVC) não plastificado, devem ter cor uniforme, sendo permitida, entretanto, uma variação de nuance, devido a naturais diferenças de cor da matéria prima. </w:t>
      </w:r>
    </w:p>
    <w:p w:rsidR="00681ED4" w:rsidRPr="004C50A0" w:rsidRDefault="00681ED4" w:rsidP="00681ED4">
      <w:pPr>
        <w:spacing w:before="360" w:after="120"/>
        <w:ind w:left="900"/>
        <w:jc w:val="both"/>
        <w:rPr>
          <w:rFonts w:ascii="Arial" w:hAnsi="Arial" w:cs="Arial"/>
          <w:sz w:val="28"/>
          <w:szCs w:val="28"/>
        </w:rPr>
      </w:pPr>
      <w:r w:rsidRPr="004C50A0">
        <w:rPr>
          <w:rFonts w:ascii="Arial" w:hAnsi="Arial" w:cs="Arial"/>
          <w:sz w:val="28"/>
          <w:szCs w:val="28"/>
        </w:rPr>
        <w:t>Para instalações embutidas em piso, em área interna e externa devem ser conforme a Norma ABNT NBR 13897 e Norma ABNT NBR 13898, corrugado helicoidal, flexível, isolante e resistente a agentes químicos e constituído por polietileno de alta densidade (PEAD).</w:t>
      </w:r>
    </w:p>
    <w:p w:rsidR="00681ED4" w:rsidRPr="004C50A0" w:rsidRDefault="00681ED4" w:rsidP="00681ED4">
      <w:pPr>
        <w:spacing w:before="360" w:after="120"/>
        <w:ind w:left="900"/>
        <w:jc w:val="both"/>
        <w:rPr>
          <w:rFonts w:ascii="Arial" w:hAnsi="Arial" w:cs="Arial"/>
          <w:sz w:val="28"/>
          <w:szCs w:val="28"/>
        </w:rPr>
      </w:pPr>
      <w:r w:rsidRPr="004C50A0">
        <w:rPr>
          <w:rFonts w:ascii="Arial" w:hAnsi="Arial" w:cs="Arial"/>
          <w:sz w:val="28"/>
          <w:szCs w:val="28"/>
        </w:rPr>
        <w:t>Para instalações aparentes em área interna e externa devem ser conforme a Norma ABNT NBR 5624/2011, de aço carbono e galvanizados por imersão quente, conforme ABNT NBR 6323/2007.</w:t>
      </w:r>
    </w:p>
    <w:p w:rsidR="00681ED4" w:rsidRPr="004C50A0" w:rsidRDefault="00681ED4" w:rsidP="00681ED4">
      <w:pPr>
        <w:pStyle w:val="Ttulo1"/>
        <w:numPr>
          <w:ilvl w:val="1"/>
          <w:numId w:val="16"/>
        </w:numPr>
        <w:suppressAutoHyphens w:val="0"/>
        <w:spacing w:before="600" w:after="360"/>
        <w:jc w:val="both"/>
        <w:rPr>
          <w:rFonts w:cs="Arial"/>
          <w:bCs/>
          <w:szCs w:val="28"/>
        </w:rPr>
      </w:pPr>
      <w:bookmarkStart w:id="49" w:name="_Toc345935555"/>
      <w:bookmarkStart w:id="50" w:name="_Toc346179084"/>
      <w:r w:rsidRPr="004C50A0">
        <w:rPr>
          <w:rFonts w:cs="Arial"/>
          <w:bCs/>
          <w:szCs w:val="28"/>
        </w:rPr>
        <w:t>Tomadas</w:t>
      </w:r>
      <w:bookmarkEnd w:id="49"/>
      <w:bookmarkEnd w:id="50"/>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Todas as tomadas deverão atender a Norma ABNT NBR 14136, última versão. Estas foram distribuídas e identificadas em projeto, como: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lastRenderedPageBreak/>
        <w:t>Tomadas de serviço bifásicas (uso geral): 220 V – duas fases e terra, 10A / 250 V, (com identificação de 220 V);</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Tomadas de serviço monofásico (uso geral): 127 V - fase, neutro e terra, 10 A / 250 V, na cor preta;</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Tomadas para equipamentos especiais: 220 V – duas fases e terra, 20 A / 250 V (na cor vermelha, com identificação de 220 V).</w:t>
      </w:r>
    </w:p>
    <w:p w:rsidR="00681ED4" w:rsidRPr="004C50A0" w:rsidRDefault="00681ED4" w:rsidP="00681ED4">
      <w:pPr>
        <w:pStyle w:val="Ttulo1"/>
        <w:numPr>
          <w:ilvl w:val="1"/>
          <w:numId w:val="1"/>
        </w:numPr>
        <w:suppressAutoHyphens w:val="0"/>
        <w:spacing w:before="600" w:after="360"/>
        <w:jc w:val="both"/>
        <w:rPr>
          <w:rFonts w:cs="Arial"/>
          <w:bCs/>
          <w:szCs w:val="28"/>
        </w:rPr>
      </w:pPr>
      <w:bookmarkStart w:id="51" w:name="_Toc346179085"/>
      <w:r w:rsidRPr="004C50A0">
        <w:rPr>
          <w:rFonts w:cs="Arial"/>
          <w:bCs/>
          <w:szCs w:val="28"/>
        </w:rPr>
        <w:t>Perfilados</w:t>
      </w:r>
      <w:bookmarkEnd w:id="51"/>
    </w:p>
    <w:p w:rsidR="00681ED4" w:rsidRPr="004C50A0" w:rsidRDefault="00681ED4" w:rsidP="00681ED4">
      <w:pPr>
        <w:spacing w:before="360" w:after="120"/>
        <w:ind w:left="900"/>
        <w:jc w:val="both"/>
        <w:rPr>
          <w:rFonts w:ascii="Arial" w:hAnsi="Arial" w:cs="Arial"/>
          <w:sz w:val="28"/>
          <w:szCs w:val="28"/>
        </w:rPr>
      </w:pPr>
      <w:r w:rsidRPr="004C50A0">
        <w:rPr>
          <w:rFonts w:ascii="Arial" w:hAnsi="Arial" w:cs="Arial"/>
          <w:sz w:val="28"/>
          <w:szCs w:val="28"/>
        </w:rPr>
        <w:t>Fornecimento e instalação de perfilado perfurado, de 38 x 38 mm, em aço chapa nº 14 MSG, com  acessórios para fixação ou reforço galvanizados por imersão quente, conforme ABNT NBR 6323/2007.</w:t>
      </w:r>
    </w:p>
    <w:p w:rsidR="00681ED4" w:rsidRPr="004C50A0" w:rsidRDefault="00681ED4" w:rsidP="00681ED4">
      <w:pPr>
        <w:pStyle w:val="Ttulo1"/>
        <w:numPr>
          <w:ilvl w:val="1"/>
          <w:numId w:val="1"/>
        </w:numPr>
        <w:suppressAutoHyphens w:val="0"/>
        <w:spacing w:before="600" w:after="360"/>
        <w:jc w:val="both"/>
        <w:rPr>
          <w:rFonts w:cs="Arial"/>
          <w:bCs/>
          <w:szCs w:val="28"/>
        </w:rPr>
      </w:pPr>
      <w:bookmarkStart w:id="52" w:name="_Toc345935559"/>
      <w:bookmarkStart w:id="53" w:name="_Toc346179086"/>
      <w:bookmarkStart w:id="54" w:name="_Toc174773640"/>
      <w:bookmarkStart w:id="55" w:name="_Toc176596838"/>
      <w:bookmarkStart w:id="56" w:name="_Toc309743754"/>
      <w:r w:rsidRPr="004C50A0">
        <w:rPr>
          <w:rFonts w:cs="Arial"/>
          <w:bCs/>
          <w:szCs w:val="28"/>
        </w:rPr>
        <w:t>Conduletes</w:t>
      </w:r>
      <w:bookmarkEnd w:id="52"/>
      <w:bookmarkEnd w:id="53"/>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Fornecimento e instalação de condulete em alumínio do tipo sem rosca, constituído por corpo e tampa separada por junta de material maleável, com encaixe para eletrodutos de aço galvanizado com parafuso e fixação. Os conduletes de alumínio quando utilizados como ponto para instalação de interruptores, tomadas e ou pontos de dados e voz, deverão ter as tampas com furação compatível conforme a utilização.</w:t>
      </w:r>
    </w:p>
    <w:p w:rsidR="00681ED4" w:rsidRPr="004C50A0" w:rsidRDefault="00681ED4" w:rsidP="00681ED4">
      <w:pPr>
        <w:spacing w:before="360" w:after="120"/>
        <w:ind w:left="900"/>
        <w:jc w:val="both"/>
        <w:rPr>
          <w:rFonts w:ascii="Arial" w:hAnsi="Arial" w:cs="Arial"/>
          <w:sz w:val="28"/>
          <w:szCs w:val="28"/>
        </w:rPr>
      </w:pPr>
      <w:r w:rsidRPr="004C50A0">
        <w:rPr>
          <w:rFonts w:ascii="Arial" w:hAnsi="Arial" w:cs="Arial"/>
          <w:sz w:val="28"/>
          <w:szCs w:val="28"/>
        </w:rPr>
        <w:t>Fornecimento e instalação de condulete, com corpo e tampa constituídos em PVC para 5 e / ou 6 entradas, utilizado para interligar qualquer tipo de eletroduto com bitola de 3/4", através de adaptador ou incorporar equipamentos como tomadas, ou interruptores sejam eles de energia, ou telefonia, ou lógica, em redes aparentes abrigadas.</w:t>
      </w:r>
    </w:p>
    <w:p w:rsidR="00681ED4" w:rsidRPr="004C50A0" w:rsidRDefault="00681ED4" w:rsidP="00681ED4">
      <w:pPr>
        <w:pStyle w:val="Ttulo1"/>
        <w:numPr>
          <w:ilvl w:val="1"/>
          <w:numId w:val="1"/>
        </w:numPr>
        <w:suppressAutoHyphens w:val="0"/>
        <w:spacing w:before="600" w:after="360"/>
        <w:jc w:val="both"/>
        <w:rPr>
          <w:rFonts w:cs="Arial"/>
          <w:bCs/>
          <w:szCs w:val="28"/>
        </w:rPr>
      </w:pPr>
      <w:bookmarkStart w:id="57" w:name="_Toc345935560"/>
      <w:bookmarkStart w:id="58" w:name="_Toc346179087"/>
      <w:bookmarkStart w:id="59" w:name="_Toc174773641"/>
      <w:bookmarkStart w:id="60" w:name="_Toc176596839"/>
      <w:bookmarkStart w:id="61" w:name="_Toc309743755"/>
      <w:bookmarkEnd w:id="54"/>
      <w:bookmarkEnd w:id="55"/>
      <w:bookmarkEnd w:id="56"/>
      <w:r w:rsidRPr="004C50A0">
        <w:rPr>
          <w:rFonts w:cs="Arial"/>
          <w:bCs/>
          <w:szCs w:val="28"/>
        </w:rPr>
        <w:lastRenderedPageBreak/>
        <w:t>Interruptores</w:t>
      </w:r>
      <w:bookmarkEnd w:id="57"/>
      <w:bookmarkEnd w:id="58"/>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Fornecimento e instalação de interruptor, simples de embutir, com uma tecla fosforescente, com contatos de prata, a prova de faísca, de funcionamento silencioso, com espelho.</w:t>
      </w:r>
    </w:p>
    <w:p w:rsidR="00681ED4" w:rsidRPr="004C50A0" w:rsidRDefault="00681ED4" w:rsidP="00681ED4">
      <w:pPr>
        <w:pStyle w:val="Ttulo1"/>
        <w:numPr>
          <w:ilvl w:val="1"/>
          <w:numId w:val="1"/>
        </w:numPr>
        <w:suppressAutoHyphens w:val="0"/>
        <w:spacing w:before="600" w:after="360"/>
        <w:jc w:val="both"/>
        <w:rPr>
          <w:rFonts w:cs="Arial"/>
          <w:bCs/>
          <w:szCs w:val="28"/>
        </w:rPr>
      </w:pPr>
      <w:bookmarkStart w:id="62" w:name="_Toc345935561"/>
      <w:bookmarkStart w:id="63" w:name="_Toc346179088"/>
      <w:bookmarkStart w:id="64" w:name="_Toc202598411"/>
      <w:bookmarkStart w:id="65" w:name="_Toc206507138"/>
      <w:bookmarkStart w:id="66" w:name="_Toc315853205"/>
      <w:bookmarkStart w:id="67" w:name="_Toc319501918"/>
      <w:bookmarkStart w:id="68" w:name="_Toc174773642"/>
      <w:bookmarkStart w:id="69" w:name="_Toc176596840"/>
      <w:bookmarkStart w:id="70" w:name="_Toc309743756"/>
      <w:bookmarkEnd w:id="59"/>
      <w:bookmarkEnd w:id="60"/>
      <w:bookmarkEnd w:id="61"/>
      <w:r w:rsidRPr="004C50A0">
        <w:rPr>
          <w:rFonts w:cs="Arial"/>
          <w:bCs/>
          <w:szCs w:val="28"/>
        </w:rPr>
        <w:t>Caixas de Passagem</w:t>
      </w:r>
      <w:bookmarkEnd w:id="62"/>
      <w:bookmarkEnd w:id="63"/>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Será instalada uma caixa de passagem com tampa, na área externa, de concreto, na dimensão de 400x400x400 mm com a finalidade de sistema de infraestrutura, previsto para comportar circuitos elétricos que possam ser utilizados na área externa da edificação, como por exemplo: iluminação externa. A origem da infraestrutura será no quadro elétrico, conforme identificado em planta.</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Serão instaladas caixas de passagem de 100 x 100 x 80 mm, 300 x 300 x 120 mm e 400 x 400 x 150 mm, internamente na edificação, em chapa de aço nº 18, acabamento em pintura antioxidante, interna e externamente, com tampa fixada por meio de parafusos.</w:t>
      </w:r>
    </w:p>
    <w:p w:rsidR="00681ED4" w:rsidRPr="004C50A0" w:rsidRDefault="00681ED4" w:rsidP="00681ED4">
      <w:pPr>
        <w:pStyle w:val="Ttulo1"/>
        <w:numPr>
          <w:ilvl w:val="1"/>
          <w:numId w:val="1"/>
        </w:numPr>
        <w:suppressAutoHyphens w:val="0"/>
        <w:spacing w:before="600" w:after="360"/>
        <w:jc w:val="both"/>
        <w:rPr>
          <w:rFonts w:cs="Arial"/>
          <w:bCs/>
          <w:szCs w:val="28"/>
        </w:rPr>
      </w:pPr>
      <w:bookmarkStart w:id="71" w:name="_Toc345935562"/>
      <w:bookmarkStart w:id="72" w:name="_Toc346179089"/>
      <w:bookmarkStart w:id="73" w:name="_Toc319501919"/>
      <w:bookmarkEnd w:id="64"/>
      <w:bookmarkEnd w:id="65"/>
      <w:bookmarkEnd w:id="66"/>
      <w:bookmarkEnd w:id="67"/>
      <w:r w:rsidRPr="004C50A0">
        <w:rPr>
          <w:rFonts w:cs="Arial"/>
          <w:bCs/>
          <w:szCs w:val="28"/>
        </w:rPr>
        <w:t>Aparelhos de Iluminação</w:t>
      </w:r>
      <w:bookmarkEnd w:id="71"/>
      <w:bookmarkEnd w:id="72"/>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Os aparelhos de iluminação, bem como os espelhos de interruptores, tomadas, etc., só poderão ser instalados após a conclusão dos serviços de pintura, com os cuidados necessários para não causar qualquer tipo de dano aos serviços já executados.</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Os aparelhos de iluminação a serem fornecidos e instalados (assim como lâmpadas, reatores de alto fator de potencia, ignitores, etc.), deverão obedecer às descrições contidas  na relação de materiais, bem como, as especificações técnicas e referências contidas nos critérios de renumeração referenciadas às codificações da planilha orçamentária.</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lastRenderedPageBreak/>
        <w:t>As luminárias empregadas no projeto serão as seguintes:</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Luminária de sobrepor/pendente aberta com corpo em chapa de aço pintada, com refletor para duas lâmpadas fluorescentes de 32 W;</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Luminária de sobrepor com corpo em chapa de aço fosfatizada e pintada eletrostaticamente, com refletor para duas lâmpadas fluorescentes de 16 W;</w:t>
      </w:r>
    </w:p>
    <w:p w:rsidR="00681ED4" w:rsidRPr="004C50A0" w:rsidRDefault="00681ED4" w:rsidP="00681ED4">
      <w:pPr>
        <w:spacing w:before="120" w:after="120"/>
        <w:ind w:left="851"/>
        <w:jc w:val="both"/>
        <w:rPr>
          <w:rFonts w:ascii="Arial" w:hAnsi="Arial" w:cs="Arial"/>
          <w:sz w:val="28"/>
          <w:szCs w:val="28"/>
        </w:rPr>
      </w:pP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Luminária blindada em calha fechada, de sobrepor, resistente ao tempo, gases, vapores não infláveis e atmosfera com umidade, constituída por: corpo de poliéster reforçado com fibra de vidro, ou policarbonato, ou poliestireno de alto impacto, conforme o fabricante; refletor em chapa de aço com pintura eletrostática; difusor em polietileno, ou policarbonato, ou acrílico de alto impacto; vedação em poliuretano sem emendas; soquetes antivibratórios, para duas lâmpadas fluorescentes de 32 W;</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Luminária blindada oval, para instalação de sobrepor, ou como arandela, resistente ao tempo, gases, vapores não inflamáveis ou atmosfera com umidade, constituída por grade de proteção, em alumínio fundido, com acabamento em esmalte sintético, refrator prismático em vidro boro-silicato, para uma  lâmpada fluorescente eletrônica compacta de 25 W cada;</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Bloco autônomo de iluminação de emergência, com bateria com autonomia mínima de 1 hora equipado com duas lâmpadas de no mínimo 11 W. Esse sistema será alimentado por circuito de força específico a partir do quadro terminal mais próximo.</w:t>
      </w:r>
    </w:p>
    <w:p w:rsidR="00681ED4" w:rsidRPr="004C50A0" w:rsidRDefault="00681ED4" w:rsidP="00681ED4">
      <w:pPr>
        <w:pStyle w:val="Ttulo1"/>
        <w:numPr>
          <w:ilvl w:val="1"/>
          <w:numId w:val="1"/>
        </w:numPr>
        <w:suppressAutoHyphens w:val="0"/>
        <w:spacing w:before="600" w:after="360"/>
        <w:jc w:val="both"/>
        <w:rPr>
          <w:rFonts w:cs="Arial"/>
          <w:bCs/>
          <w:szCs w:val="28"/>
        </w:rPr>
      </w:pPr>
      <w:bookmarkStart w:id="74" w:name="_Toc346179090"/>
      <w:r w:rsidRPr="004C50A0">
        <w:rPr>
          <w:rFonts w:cs="Arial"/>
          <w:bCs/>
          <w:szCs w:val="28"/>
        </w:rPr>
        <w:t>Aparelho de Circulação de Ar com Iluminação</w:t>
      </w:r>
      <w:bookmarkEnd w:id="74"/>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 xml:space="preserve">Fornecimento de circuladores de ar de três pás, dupla face, na cor branca. Motor, garras e haste em aço tratado, com pintura </w:t>
      </w:r>
      <w:r w:rsidRPr="004C50A0">
        <w:rPr>
          <w:rFonts w:ascii="Arial" w:hAnsi="Arial" w:cs="Arial"/>
          <w:sz w:val="28"/>
          <w:szCs w:val="28"/>
        </w:rPr>
        <w:lastRenderedPageBreak/>
        <w:t xml:space="preserve">eletrostática </w:t>
      </w:r>
      <w:r w:rsidRPr="004C50A0">
        <w:rPr>
          <w:rFonts w:ascii="Arial" w:hAnsi="Arial" w:cs="Arial"/>
          <w:sz w:val="28"/>
          <w:szCs w:val="28"/>
        </w:rPr>
        <w:br/>
        <w:t>Lustre injetado com luminária para duas lâmpadas eletrônicas de 25 W, 220 V, máximo de 350 rotações por minuto.</w:t>
      </w:r>
    </w:p>
    <w:p w:rsidR="00681ED4" w:rsidRPr="004C50A0" w:rsidRDefault="00681ED4" w:rsidP="00681ED4">
      <w:pPr>
        <w:pStyle w:val="Ttulo1"/>
        <w:numPr>
          <w:ilvl w:val="1"/>
          <w:numId w:val="1"/>
        </w:numPr>
        <w:suppressAutoHyphens w:val="0"/>
        <w:spacing w:before="600" w:after="360"/>
        <w:jc w:val="both"/>
        <w:rPr>
          <w:rFonts w:cs="Arial"/>
          <w:bCs/>
          <w:szCs w:val="28"/>
        </w:rPr>
      </w:pPr>
      <w:bookmarkStart w:id="75" w:name="_Toc346106623"/>
      <w:bookmarkStart w:id="76" w:name="_Toc346179091"/>
      <w:bookmarkStart w:id="77" w:name="_Toc174773647"/>
      <w:bookmarkStart w:id="78" w:name="_Toc176596844"/>
      <w:bookmarkStart w:id="79" w:name="_Toc309743763"/>
      <w:bookmarkEnd w:id="68"/>
      <w:bookmarkEnd w:id="69"/>
      <w:bookmarkEnd w:id="70"/>
      <w:bookmarkEnd w:id="73"/>
      <w:r w:rsidRPr="004C50A0">
        <w:rPr>
          <w:rFonts w:cs="Arial"/>
          <w:bCs/>
          <w:szCs w:val="28"/>
        </w:rPr>
        <w:t>Quadro de Distribuição de Luminárias e Tomadas</w:t>
      </w:r>
      <w:bookmarkEnd w:id="75"/>
      <w:r w:rsidRPr="004C50A0">
        <w:rPr>
          <w:rFonts w:cs="Arial"/>
          <w:bCs/>
          <w:szCs w:val="28"/>
        </w:rPr>
        <w:t xml:space="preserve"> (QDLT)</w:t>
      </w:r>
      <w:bookmarkEnd w:id="76"/>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Esta especificação técnica abrange os principais requisitos técnicos para projeto, fabricação, inspeção e ensaios na fábrica, de Quadro de Distribuição de Luminárias e Tomadas</w:t>
      </w:r>
    </w:p>
    <w:p w:rsidR="00681ED4" w:rsidRPr="004C50A0" w:rsidRDefault="00681ED4" w:rsidP="00681ED4">
      <w:pPr>
        <w:spacing w:before="120" w:after="120"/>
        <w:ind w:left="851"/>
        <w:jc w:val="both"/>
        <w:rPr>
          <w:rFonts w:ascii="Arial" w:hAnsi="Arial" w:cs="Arial"/>
          <w:sz w:val="28"/>
          <w:szCs w:val="28"/>
        </w:rPr>
      </w:pPr>
      <w:bookmarkStart w:id="80" w:name="_Toc309743825"/>
      <w:r w:rsidRPr="004C50A0">
        <w:rPr>
          <w:rFonts w:ascii="Arial" w:hAnsi="Arial" w:cs="Arial"/>
          <w:sz w:val="28"/>
          <w:szCs w:val="28"/>
        </w:rPr>
        <w:t>Característica técnicas</w:t>
      </w:r>
      <w:bookmarkEnd w:id="80"/>
      <w:r w:rsidRPr="004C50A0">
        <w:rPr>
          <w:rFonts w:ascii="Arial" w:hAnsi="Arial" w:cs="Arial"/>
          <w:sz w:val="28"/>
          <w:szCs w:val="28"/>
        </w:rPr>
        <w:t>:</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Tensão nominal (valor eficaz) - 220/127 V;</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Frequência nominal - 60 Hz;</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Corrente nominal (valor eficaz) - (conforme projeto);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A espessura das chapas de aço das portas, laterais, posteriores, teto, das barreiras entre seções verticais adjacentes e dos compartimentos dos dispositivos de manobra, não deverão ser menores que 1,90 mm.</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Todos os componentes tais como disjuntores, supressores de surto deverão ser montados em placas e/ou perfis internos removíveis.</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Os compartimentos de entrada e saídas de cabos deverão ser providos de aberturas para acesso dos cabos na parte inferior; para tanto, deverão ser previstos flanges removíveis (aparafusados) e vedados com juntas de neoprene.</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No quadro de distribuição, a porta externa deverá ser dotada de fechadura de cilindro e de aberturas para ventilação permanente. A porta interna deverá apresentar aberturas que permitam o acionamento dos disjuntores, barreiras de proteção conforme Norma ABNT NBR 5410, com porta-etiqueta lateral para identificação dos circuitos. O quadro elétrico deverá possuir compartimento interno, na porta, para armazenar o projeto elétrico do mesmo.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lastRenderedPageBreak/>
        <w:t>Todas as superfícies metálicas dos cubículos, tanto externas como internas, deverão ser pintadas. Assim, tais superfícies deverão ser completamente limpas de toda sujeira e outras impurezas por jato de areia ou granalha de aço até o "metal quase branco"; em seguida, deverão ser aplicadas demãos de pintura de base, utilizando premer, à base de óxido de zinco em veículo de epóxi, sendo finalmente aplicadas demãos de pintura de acabamento, utilizando esmalte sintético em veículo de epóxi. A pintura de acabamento das superfícies metálicas dos cubículos, tanto externas como internas, deverá ser na cor cinza claro, referência Nunes N 6,5 ou similar.</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Os chumbadores e/ou ferragens de fixação deverão ser fornecidos pelo próprio fabricante.</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O quadro deverá possuir placa espelho aparafusada e porta com dobradiças e trinco.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Os barramentos serão de cobre eletrolítico, com 99,9% de pureza, identificados com as seguintes cores:</w:t>
      </w:r>
    </w:p>
    <w:p w:rsidR="00681ED4" w:rsidRPr="004C50A0" w:rsidRDefault="00681ED4" w:rsidP="00681ED4">
      <w:pPr>
        <w:numPr>
          <w:ilvl w:val="0"/>
          <w:numId w:val="17"/>
        </w:numPr>
        <w:suppressAutoHyphens w:val="0"/>
        <w:spacing w:before="120" w:after="120"/>
        <w:jc w:val="both"/>
        <w:rPr>
          <w:rFonts w:ascii="Arial" w:hAnsi="Arial" w:cs="Arial"/>
          <w:sz w:val="28"/>
          <w:szCs w:val="28"/>
        </w:rPr>
      </w:pPr>
      <w:r w:rsidRPr="004C50A0">
        <w:rPr>
          <w:rFonts w:ascii="Arial" w:hAnsi="Arial" w:cs="Arial"/>
          <w:sz w:val="28"/>
          <w:szCs w:val="28"/>
        </w:rPr>
        <w:t>Fase A: Azul Escuro;</w:t>
      </w:r>
    </w:p>
    <w:p w:rsidR="00681ED4" w:rsidRPr="004C50A0" w:rsidRDefault="00681ED4" w:rsidP="00681ED4">
      <w:pPr>
        <w:numPr>
          <w:ilvl w:val="0"/>
          <w:numId w:val="17"/>
        </w:numPr>
        <w:suppressAutoHyphens w:val="0"/>
        <w:spacing w:before="120" w:after="120"/>
        <w:jc w:val="both"/>
        <w:rPr>
          <w:rFonts w:ascii="Arial" w:hAnsi="Arial" w:cs="Arial"/>
          <w:sz w:val="28"/>
          <w:szCs w:val="28"/>
        </w:rPr>
      </w:pPr>
      <w:r w:rsidRPr="004C50A0">
        <w:rPr>
          <w:rFonts w:ascii="Arial" w:hAnsi="Arial" w:cs="Arial"/>
          <w:sz w:val="28"/>
          <w:szCs w:val="28"/>
        </w:rPr>
        <w:t>Fase B: Branco;</w:t>
      </w:r>
    </w:p>
    <w:p w:rsidR="00681ED4" w:rsidRPr="004C50A0" w:rsidRDefault="00681ED4" w:rsidP="00681ED4">
      <w:pPr>
        <w:numPr>
          <w:ilvl w:val="0"/>
          <w:numId w:val="17"/>
        </w:numPr>
        <w:suppressAutoHyphens w:val="0"/>
        <w:spacing w:before="120" w:after="120"/>
        <w:jc w:val="both"/>
        <w:rPr>
          <w:rFonts w:ascii="Arial" w:hAnsi="Arial" w:cs="Arial"/>
          <w:sz w:val="28"/>
          <w:szCs w:val="28"/>
        </w:rPr>
      </w:pPr>
      <w:r w:rsidRPr="004C50A0">
        <w:rPr>
          <w:rFonts w:ascii="Arial" w:hAnsi="Arial" w:cs="Arial"/>
          <w:sz w:val="28"/>
          <w:szCs w:val="28"/>
        </w:rPr>
        <w:t>Fase C: Violeta ou Marrom;</w:t>
      </w:r>
    </w:p>
    <w:p w:rsidR="00681ED4" w:rsidRPr="004C50A0" w:rsidRDefault="00681ED4" w:rsidP="00681ED4">
      <w:pPr>
        <w:numPr>
          <w:ilvl w:val="0"/>
          <w:numId w:val="17"/>
        </w:numPr>
        <w:suppressAutoHyphens w:val="0"/>
        <w:spacing w:before="120" w:after="120"/>
        <w:jc w:val="both"/>
        <w:rPr>
          <w:rFonts w:ascii="Arial" w:hAnsi="Arial" w:cs="Arial"/>
          <w:sz w:val="28"/>
          <w:szCs w:val="28"/>
        </w:rPr>
      </w:pPr>
      <w:r w:rsidRPr="004C50A0">
        <w:rPr>
          <w:rFonts w:ascii="Arial" w:hAnsi="Arial" w:cs="Arial"/>
          <w:sz w:val="28"/>
          <w:szCs w:val="28"/>
        </w:rPr>
        <w:t>Neutro: Azul Claro;</w:t>
      </w:r>
    </w:p>
    <w:p w:rsidR="00681ED4" w:rsidRPr="004C50A0" w:rsidRDefault="00681ED4" w:rsidP="00681ED4">
      <w:pPr>
        <w:numPr>
          <w:ilvl w:val="0"/>
          <w:numId w:val="17"/>
        </w:numPr>
        <w:suppressAutoHyphens w:val="0"/>
        <w:spacing w:before="120" w:after="120"/>
        <w:jc w:val="both"/>
        <w:rPr>
          <w:rFonts w:ascii="Arial" w:hAnsi="Arial" w:cs="Arial"/>
          <w:sz w:val="28"/>
          <w:szCs w:val="28"/>
        </w:rPr>
      </w:pPr>
      <w:r w:rsidRPr="004C50A0">
        <w:rPr>
          <w:rFonts w:ascii="Arial" w:hAnsi="Arial" w:cs="Arial"/>
          <w:sz w:val="28"/>
          <w:szCs w:val="28"/>
        </w:rPr>
        <w:t>Terra: Verde.</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Os barramentos deverão ser dimensionados com capacidade de condução de corrente de acordo com os valores indicados nos diagramas, sem que a elevação de temperatura ultrapasse os valores estipulados nas Normas.</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Os barramentos e os quadros como um todo, deverão ser projetados para suportarem os esforços mecânicos da corrente de curto-circuito simétrico de 10 kA.</w:t>
      </w:r>
    </w:p>
    <w:p w:rsidR="00681ED4" w:rsidRPr="004C50A0" w:rsidRDefault="00681ED4" w:rsidP="00681ED4">
      <w:pPr>
        <w:pStyle w:val="Ttulo1"/>
        <w:numPr>
          <w:ilvl w:val="1"/>
          <w:numId w:val="1"/>
        </w:numPr>
        <w:suppressAutoHyphens w:val="0"/>
        <w:spacing w:before="600" w:after="360"/>
        <w:jc w:val="both"/>
        <w:rPr>
          <w:rFonts w:cs="Arial"/>
          <w:bCs/>
          <w:szCs w:val="28"/>
        </w:rPr>
      </w:pPr>
      <w:bookmarkStart w:id="81" w:name="_Toc345935564"/>
      <w:bookmarkStart w:id="82" w:name="_Toc346179092"/>
      <w:bookmarkStart w:id="83" w:name="_Toc176596849"/>
      <w:bookmarkStart w:id="84" w:name="_Toc309743819"/>
      <w:bookmarkEnd w:id="77"/>
      <w:bookmarkEnd w:id="78"/>
      <w:bookmarkEnd w:id="79"/>
      <w:r w:rsidRPr="004C50A0">
        <w:rPr>
          <w:rFonts w:cs="Arial"/>
          <w:bCs/>
          <w:szCs w:val="28"/>
        </w:rPr>
        <w:lastRenderedPageBreak/>
        <w:t>Disjuntores</w:t>
      </w:r>
      <w:bookmarkEnd w:id="81"/>
      <w:bookmarkEnd w:id="82"/>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O disjuntor principal deverá ser do tipo caixa moldada com capacidade de interrupção de correntes de curto circuito simétrico de 10 kA conforme Norma NBR IEC 60947-2.</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Os disjuntores de distribuição deverão ser termomagnético padrão DIN, curva B, com capacidade de interrupção de correntes de curto circuito simétrico de 3 kA conforme Norma NBR IEC 60898.</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Os valores das correntes nominais estão identificados nos diagramas trifilares do projeto.</w:t>
      </w:r>
    </w:p>
    <w:p w:rsidR="00681ED4" w:rsidRPr="004C50A0" w:rsidRDefault="00681ED4" w:rsidP="00681ED4">
      <w:pPr>
        <w:pStyle w:val="Ttulo1"/>
        <w:numPr>
          <w:ilvl w:val="1"/>
          <w:numId w:val="1"/>
        </w:numPr>
        <w:suppressAutoHyphens w:val="0"/>
        <w:spacing w:before="600" w:after="360"/>
        <w:jc w:val="both"/>
        <w:rPr>
          <w:rFonts w:cs="Arial"/>
          <w:bCs/>
          <w:szCs w:val="28"/>
        </w:rPr>
      </w:pPr>
      <w:bookmarkStart w:id="85" w:name="_Toc345935565"/>
      <w:bookmarkStart w:id="86" w:name="_Toc346179093"/>
      <w:bookmarkStart w:id="87" w:name="_Toc507321083"/>
      <w:bookmarkStart w:id="88" w:name="_Toc508159164"/>
      <w:bookmarkStart w:id="89" w:name="_Toc153872654"/>
      <w:bookmarkStart w:id="90" w:name="_Toc176596850"/>
      <w:bookmarkStart w:id="91" w:name="_Toc309743820"/>
      <w:bookmarkEnd w:id="83"/>
      <w:bookmarkEnd w:id="84"/>
      <w:r w:rsidRPr="004C50A0">
        <w:rPr>
          <w:rFonts w:cs="Arial"/>
          <w:bCs/>
          <w:szCs w:val="28"/>
        </w:rPr>
        <w:t>Dispositivos de Proteção Contra Sobretensões</w:t>
      </w:r>
      <w:bookmarkEnd w:id="85"/>
      <w:bookmarkEnd w:id="86"/>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Deverão ser instalados nos quadros dispositivos de proteção contra sobretensões (DPS) monofásicos com ligação fase para terra e neutro para terra com as seguintes características:</w:t>
      </w:r>
    </w:p>
    <w:p w:rsidR="00681ED4" w:rsidRPr="004C50A0" w:rsidRDefault="00681ED4" w:rsidP="00681ED4">
      <w:pPr>
        <w:numPr>
          <w:ilvl w:val="0"/>
          <w:numId w:val="18"/>
        </w:numPr>
        <w:suppressAutoHyphens w:val="0"/>
        <w:spacing w:before="120" w:after="120"/>
        <w:jc w:val="both"/>
        <w:rPr>
          <w:rFonts w:ascii="Arial" w:hAnsi="Arial" w:cs="Arial"/>
          <w:sz w:val="28"/>
          <w:szCs w:val="28"/>
        </w:rPr>
      </w:pPr>
      <w:r w:rsidRPr="004C50A0">
        <w:rPr>
          <w:rFonts w:ascii="Arial" w:hAnsi="Arial" w:cs="Arial"/>
          <w:sz w:val="28"/>
          <w:szCs w:val="28"/>
        </w:rPr>
        <w:t xml:space="preserve">Tipo - </w:t>
      </w:r>
      <w:r w:rsidRPr="004C50A0">
        <w:rPr>
          <w:rFonts w:ascii="Arial" w:hAnsi="Arial" w:cs="Arial"/>
          <w:sz w:val="28"/>
          <w:szCs w:val="28"/>
        </w:rPr>
        <w:tab/>
      </w:r>
      <w:r w:rsidRPr="004C50A0">
        <w:rPr>
          <w:rFonts w:ascii="Arial" w:hAnsi="Arial" w:cs="Arial"/>
          <w:sz w:val="28"/>
          <w:szCs w:val="28"/>
        </w:rPr>
        <w:tab/>
      </w:r>
      <w:r w:rsidRPr="004C50A0">
        <w:rPr>
          <w:rFonts w:ascii="Arial" w:hAnsi="Arial" w:cs="Arial"/>
          <w:sz w:val="28"/>
          <w:szCs w:val="28"/>
        </w:rPr>
        <w:tab/>
      </w:r>
      <w:r w:rsidRPr="004C50A0">
        <w:rPr>
          <w:rFonts w:ascii="Arial" w:hAnsi="Arial" w:cs="Arial"/>
          <w:sz w:val="28"/>
          <w:szCs w:val="28"/>
        </w:rPr>
        <w:tab/>
      </w:r>
      <w:r w:rsidRPr="004C50A0">
        <w:rPr>
          <w:rFonts w:ascii="Arial" w:hAnsi="Arial" w:cs="Arial"/>
          <w:sz w:val="28"/>
          <w:szCs w:val="28"/>
        </w:rPr>
        <w:tab/>
      </w:r>
      <w:r w:rsidRPr="004C50A0">
        <w:rPr>
          <w:rFonts w:ascii="Arial" w:hAnsi="Arial" w:cs="Arial"/>
          <w:sz w:val="28"/>
          <w:szCs w:val="28"/>
        </w:rPr>
        <w:tab/>
        <w:t>Monofásico;</w:t>
      </w:r>
    </w:p>
    <w:p w:rsidR="00681ED4" w:rsidRPr="004C50A0" w:rsidRDefault="00681ED4" w:rsidP="00681ED4">
      <w:pPr>
        <w:numPr>
          <w:ilvl w:val="0"/>
          <w:numId w:val="18"/>
        </w:numPr>
        <w:suppressAutoHyphens w:val="0"/>
        <w:spacing w:before="120" w:after="120"/>
        <w:jc w:val="both"/>
        <w:rPr>
          <w:rFonts w:ascii="Arial" w:hAnsi="Arial" w:cs="Arial"/>
          <w:sz w:val="28"/>
          <w:szCs w:val="28"/>
        </w:rPr>
      </w:pPr>
      <w:r w:rsidRPr="004C50A0">
        <w:rPr>
          <w:rFonts w:ascii="Arial" w:hAnsi="Arial" w:cs="Arial"/>
          <w:sz w:val="28"/>
          <w:szCs w:val="28"/>
        </w:rPr>
        <w:t xml:space="preserve">Modo de operação - </w:t>
      </w:r>
      <w:r w:rsidRPr="004C50A0">
        <w:rPr>
          <w:rFonts w:ascii="Arial" w:hAnsi="Arial" w:cs="Arial"/>
          <w:sz w:val="28"/>
          <w:szCs w:val="28"/>
        </w:rPr>
        <w:tab/>
      </w:r>
      <w:r w:rsidRPr="004C50A0">
        <w:rPr>
          <w:rFonts w:ascii="Arial" w:hAnsi="Arial" w:cs="Arial"/>
          <w:sz w:val="28"/>
          <w:szCs w:val="28"/>
        </w:rPr>
        <w:tab/>
      </w:r>
      <w:r w:rsidRPr="004C50A0">
        <w:rPr>
          <w:rFonts w:ascii="Arial" w:hAnsi="Arial" w:cs="Arial"/>
          <w:sz w:val="28"/>
          <w:szCs w:val="28"/>
        </w:rPr>
        <w:tab/>
      </w:r>
      <w:r w:rsidRPr="004C50A0">
        <w:rPr>
          <w:rFonts w:ascii="Arial" w:hAnsi="Arial" w:cs="Arial"/>
          <w:sz w:val="28"/>
          <w:szCs w:val="28"/>
        </w:rPr>
        <w:tab/>
        <w:t>Fase para terra ou Neutro para terra;</w:t>
      </w:r>
    </w:p>
    <w:p w:rsidR="00681ED4" w:rsidRPr="004C50A0" w:rsidRDefault="00681ED4" w:rsidP="00681ED4">
      <w:pPr>
        <w:numPr>
          <w:ilvl w:val="0"/>
          <w:numId w:val="18"/>
        </w:numPr>
        <w:suppressAutoHyphens w:val="0"/>
        <w:spacing w:before="120" w:after="120"/>
        <w:jc w:val="both"/>
        <w:rPr>
          <w:rFonts w:ascii="Arial" w:hAnsi="Arial" w:cs="Arial"/>
          <w:sz w:val="28"/>
          <w:szCs w:val="28"/>
        </w:rPr>
      </w:pPr>
      <w:r w:rsidRPr="004C50A0">
        <w:rPr>
          <w:rFonts w:ascii="Arial" w:hAnsi="Arial" w:cs="Arial"/>
          <w:sz w:val="28"/>
          <w:szCs w:val="28"/>
        </w:rPr>
        <w:t xml:space="preserve">Tensão de trabalho - </w:t>
      </w:r>
      <w:r w:rsidRPr="004C50A0">
        <w:rPr>
          <w:rFonts w:ascii="Arial" w:hAnsi="Arial" w:cs="Arial"/>
          <w:sz w:val="28"/>
          <w:szCs w:val="28"/>
        </w:rPr>
        <w:tab/>
      </w:r>
      <w:r w:rsidRPr="004C50A0">
        <w:rPr>
          <w:rFonts w:ascii="Arial" w:hAnsi="Arial" w:cs="Arial"/>
          <w:sz w:val="28"/>
          <w:szCs w:val="28"/>
        </w:rPr>
        <w:tab/>
      </w:r>
      <w:r w:rsidRPr="004C50A0">
        <w:rPr>
          <w:rFonts w:ascii="Arial" w:hAnsi="Arial" w:cs="Arial"/>
          <w:sz w:val="28"/>
          <w:szCs w:val="28"/>
        </w:rPr>
        <w:tab/>
        <w:t>175 Vca / 360 Vdc;</w:t>
      </w:r>
    </w:p>
    <w:p w:rsidR="00681ED4" w:rsidRPr="004C50A0" w:rsidRDefault="00681ED4" w:rsidP="00681ED4">
      <w:pPr>
        <w:numPr>
          <w:ilvl w:val="0"/>
          <w:numId w:val="18"/>
        </w:numPr>
        <w:suppressAutoHyphens w:val="0"/>
        <w:spacing w:before="120" w:after="120"/>
        <w:jc w:val="both"/>
        <w:rPr>
          <w:rFonts w:ascii="Arial" w:hAnsi="Arial" w:cs="Arial"/>
          <w:sz w:val="28"/>
          <w:szCs w:val="28"/>
        </w:rPr>
      </w:pPr>
      <w:r w:rsidRPr="004C50A0">
        <w:rPr>
          <w:rFonts w:ascii="Arial" w:hAnsi="Arial" w:cs="Arial"/>
          <w:sz w:val="28"/>
          <w:szCs w:val="28"/>
        </w:rPr>
        <w:t xml:space="preserve">Corrente nominal de surto - </w:t>
      </w:r>
      <w:r w:rsidRPr="004C50A0">
        <w:rPr>
          <w:rFonts w:ascii="Arial" w:hAnsi="Arial" w:cs="Arial"/>
          <w:sz w:val="28"/>
          <w:szCs w:val="28"/>
        </w:rPr>
        <w:tab/>
      </w:r>
      <w:r w:rsidRPr="004C50A0">
        <w:rPr>
          <w:rFonts w:ascii="Arial" w:hAnsi="Arial" w:cs="Arial"/>
          <w:sz w:val="28"/>
          <w:szCs w:val="28"/>
        </w:rPr>
        <w:tab/>
      </w:r>
      <w:r w:rsidRPr="004C50A0">
        <w:rPr>
          <w:rFonts w:ascii="Arial" w:hAnsi="Arial" w:cs="Arial"/>
          <w:sz w:val="28"/>
          <w:szCs w:val="28"/>
        </w:rPr>
        <w:tab/>
        <w:t>In ≥ 20 kA para curva 8/20µs;</w:t>
      </w:r>
    </w:p>
    <w:p w:rsidR="00681ED4" w:rsidRPr="004C50A0" w:rsidRDefault="00681ED4" w:rsidP="00681ED4">
      <w:pPr>
        <w:numPr>
          <w:ilvl w:val="0"/>
          <w:numId w:val="18"/>
        </w:numPr>
        <w:suppressAutoHyphens w:val="0"/>
        <w:spacing w:before="120" w:after="120"/>
        <w:jc w:val="both"/>
        <w:rPr>
          <w:rFonts w:ascii="Arial" w:hAnsi="Arial" w:cs="Arial"/>
          <w:sz w:val="28"/>
          <w:szCs w:val="28"/>
        </w:rPr>
      </w:pPr>
      <w:r w:rsidRPr="004C50A0">
        <w:rPr>
          <w:rFonts w:ascii="Arial" w:hAnsi="Arial" w:cs="Arial"/>
          <w:sz w:val="28"/>
          <w:szCs w:val="28"/>
        </w:rPr>
        <w:t xml:space="preserve">Corrente máxima de surto (valor comercial) - </w:t>
      </w:r>
      <w:r w:rsidRPr="004C50A0">
        <w:rPr>
          <w:rFonts w:ascii="Arial" w:hAnsi="Arial" w:cs="Arial"/>
          <w:sz w:val="28"/>
          <w:szCs w:val="28"/>
        </w:rPr>
        <w:tab/>
        <w:t>65 a 80 kA.</w:t>
      </w:r>
    </w:p>
    <w:p w:rsidR="00681ED4" w:rsidRPr="004C50A0" w:rsidRDefault="00681ED4" w:rsidP="00681ED4">
      <w:pPr>
        <w:pStyle w:val="Ttulo1"/>
        <w:numPr>
          <w:ilvl w:val="1"/>
          <w:numId w:val="1"/>
        </w:numPr>
        <w:suppressAutoHyphens w:val="0"/>
        <w:spacing w:before="600" w:after="360"/>
        <w:jc w:val="both"/>
        <w:rPr>
          <w:rFonts w:cs="Arial"/>
          <w:bCs/>
          <w:szCs w:val="28"/>
        </w:rPr>
      </w:pPr>
      <w:bookmarkStart w:id="92" w:name="_Toc345935566"/>
      <w:bookmarkStart w:id="93" w:name="_Toc346179094"/>
      <w:bookmarkStart w:id="94" w:name="_Toc309743837"/>
      <w:bookmarkEnd w:id="87"/>
      <w:bookmarkEnd w:id="88"/>
      <w:bookmarkEnd w:id="89"/>
      <w:bookmarkEnd w:id="90"/>
      <w:bookmarkEnd w:id="91"/>
      <w:r w:rsidRPr="004C50A0">
        <w:rPr>
          <w:rFonts w:cs="Arial"/>
          <w:bCs/>
          <w:szCs w:val="28"/>
        </w:rPr>
        <w:t>Dispositivos de Proteção Diferencial</w:t>
      </w:r>
      <w:bookmarkEnd w:id="92"/>
      <w:bookmarkEnd w:id="93"/>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 xml:space="preserve">Tipo: </w:t>
      </w:r>
      <w:r w:rsidRPr="004C50A0">
        <w:rPr>
          <w:rFonts w:ascii="Arial" w:hAnsi="Arial" w:cs="Arial"/>
          <w:sz w:val="28"/>
          <w:szCs w:val="28"/>
        </w:rPr>
        <w:tab/>
        <w:t>bipolar e ou tetrapolar, conforme a configuração do circuito;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lastRenderedPageBreak/>
        <w:t>Tensão nominal:</w:t>
      </w:r>
      <w:r w:rsidRPr="004C50A0">
        <w:rPr>
          <w:rFonts w:ascii="Arial" w:hAnsi="Arial" w:cs="Arial"/>
          <w:sz w:val="28"/>
          <w:szCs w:val="28"/>
        </w:rPr>
        <w:tab/>
        <w:t xml:space="preserve"> </w:t>
      </w:r>
      <w:r w:rsidRPr="004C50A0">
        <w:rPr>
          <w:rFonts w:ascii="Arial" w:hAnsi="Arial" w:cs="Arial"/>
          <w:sz w:val="28"/>
          <w:szCs w:val="28"/>
        </w:rPr>
        <w:tab/>
      </w:r>
      <w:r w:rsidRPr="004C50A0">
        <w:rPr>
          <w:rFonts w:ascii="Arial" w:hAnsi="Arial" w:cs="Arial"/>
          <w:sz w:val="28"/>
          <w:szCs w:val="28"/>
        </w:rPr>
        <w:tab/>
        <w:t>conforme configuração da rede local;</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Corrente nominal: conforme indicado em projeto;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 xml:space="preserve">Corrente nominal residual: </w:t>
      </w:r>
      <w:r w:rsidRPr="004C50A0">
        <w:rPr>
          <w:rFonts w:ascii="Arial" w:hAnsi="Arial" w:cs="Arial"/>
          <w:sz w:val="28"/>
          <w:szCs w:val="28"/>
        </w:rPr>
        <w:tab/>
      </w:r>
      <w:r w:rsidRPr="004C50A0">
        <w:rPr>
          <w:rFonts w:ascii="Arial" w:hAnsi="Arial" w:cs="Arial"/>
          <w:sz w:val="28"/>
          <w:szCs w:val="28"/>
        </w:rPr>
        <w:tab/>
        <w:t>30 mA (alta sensibilidade).</w:t>
      </w:r>
    </w:p>
    <w:p w:rsidR="00681ED4" w:rsidRPr="004C50A0" w:rsidRDefault="00681ED4" w:rsidP="00681ED4">
      <w:pPr>
        <w:pStyle w:val="Ttulo1"/>
        <w:numPr>
          <w:ilvl w:val="0"/>
          <w:numId w:val="1"/>
        </w:numPr>
        <w:tabs>
          <w:tab w:val="clear" w:pos="850"/>
          <w:tab w:val="num" w:pos="907"/>
        </w:tabs>
        <w:suppressAutoHyphens w:val="0"/>
        <w:spacing w:before="600" w:after="600"/>
        <w:jc w:val="both"/>
        <w:rPr>
          <w:rFonts w:cs="Arial"/>
          <w:bCs/>
          <w:szCs w:val="28"/>
        </w:rPr>
      </w:pPr>
      <w:bookmarkStart w:id="95" w:name="_Toc174773648"/>
      <w:bookmarkStart w:id="96" w:name="_Toc176596852"/>
      <w:bookmarkStart w:id="97" w:name="_Toc309743842"/>
      <w:bookmarkStart w:id="98" w:name="_Toc345935567"/>
      <w:bookmarkStart w:id="99" w:name="_Toc346179095"/>
      <w:bookmarkEnd w:id="94"/>
      <w:r w:rsidRPr="004C50A0">
        <w:rPr>
          <w:rFonts w:cs="Arial"/>
          <w:bCs/>
          <w:szCs w:val="28"/>
        </w:rPr>
        <w:t>Testes de aceitação</w:t>
      </w:r>
      <w:bookmarkEnd w:id="95"/>
      <w:bookmarkEnd w:id="96"/>
      <w:r w:rsidRPr="004C50A0">
        <w:rPr>
          <w:rFonts w:cs="Arial"/>
          <w:bCs/>
          <w:szCs w:val="28"/>
        </w:rPr>
        <w:t xml:space="preserve"> / Verificação final</w:t>
      </w:r>
      <w:bookmarkEnd w:id="97"/>
      <w:bookmarkEnd w:id="98"/>
      <w:bookmarkEnd w:id="99"/>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Fornecer certificação de instalações elétricas de acordo com item 7 da Norma ABNT NBR 5410/2004 ou em vigência. Os testes de aceitação, aqui especificados, serão definidos como testes de inspeção, requeridos para determinar quando o equipamento pode ser energizado para os testes operacionais finais.</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A aceitação final dependerá das características de desempenho determinado pôr estes testes, além de operacionais para indicar que o equipamento executará as funções para as quais foi projetada.</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Estes testes destinam-se a verificar que a mão de obra, ou métodos e materiais empregados na instalação do equipamento em referência, estejam de acordo com as Normas da ABNT e principalmente de acordo com as:</w:t>
      </w:r>
    </w:p>
    <w:p w:rsidR="00681ED4" w:rsidRPr="004C50A0" w:rsidRDefault="00681ED4" w:rsidP="00681ED4">
      <w:pPr>
        <w:numPr>
          <w:ilvl w:val="0"/>
          <w:numId w:val="19"/>
        </w:numPr>
        <w:suppressAutoHyphens w:val="0"/>
        <w:spacing w:before="120" w:after="120"/>
        <w:jc w:val="both"/>
        <w:rPr>
          <w:rFonts w:ascii="Arial" w:hAnsi="Arial" w:cs="Arial"/>
          <w:sz w:val="28"/>
          <w:szCs w:val="28"/>
        </w:rPr>
      </w:pPr>
      <w:r w:rsidRPr="004C50A0">
        <w:rPr>
          <w:rFonts w:ascii="Arial" w:hAnsi="Arial" w:cs="Arial"/>
          <w:sz w:val="28"/>
          <w:szCs w:val="28"/>
        </w:rPr>
        <w:t>Especificações de serviços elétricos do projeto;</w:t>
      </w:r>
    </w:p>
    <w:p w:rsidR="00681ED4" w:rsidRPr="004C50A0" w:rsidRDefault="00681ED4" w:rsidP="00681ED4">
      <w:pPr>
        <w:numPr>
          <w:ilvl w:val="0"/>
          <w:numId w:val="19"/>
        </w:numPr>
        <w:suppressAutoHyphens w:val="0"/>
        <w:spacing w:before="120" w:after="120"/>
        <w:jc w:val="both"/>
        <w:rPr>
          <w:rFonts w:ascii="Arial" w:hAnsi="Arial" w:cs="Arial"/>
          <w:sz w:val="28"/>
          <w:szCs w:val="28"/>
        </w:rPr>
      </w:pPr>
      <w:r w:rsidRPr="004C50A0">
        <w:rPr>
          <w:rFonts w:ascii="Arial" w:hAnsi="Arial" w:cs="Arial"/>
          <w:sz w:val="28"/>
          <w:szCs w:val="28"/>
        </w:rPr>
        <w:t>Instruções do fabricante;</w:t>
      </w:r>
    </w:p>
    <w:p w:rsidR="00681ED4" w:rsidRPr="004C50A0" w:rsidRDefault="00681ED4" w:rsidP="00681ED4">
      <w:pPr>
        <w:numPr>
          <w:ilvl w:val="0"/>
          <w:numId w:val="19"/>
        </w:numPr>
        <w:suppressAutoHyphens w:val="0"/>
        <w:spacing w:before="120" w:after="120"/>
        <w:jc w:val="both"/>
        <w:rPr>
          <w:rFonts w:ascii="Arial" w:hAnsi="Arial" w:cs="Arial"/>
          <w:sz w:val="28"/>
          <w:szCs w:val="28"/>
        </w:rPr>
      </w:pPr>
      <w:r w:rsidRPr="004C50A0">
        <w:rPr>
          <w:rFonts w:ascii="Arial" w:hAnsi="Arial" w:cs="Arial"/>
          <w:sz w:val="28"/>
          <w:szCs w:val="28"/>
        </w:rPr>
        <w:t>Exigências da proprietária/fiscalização.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A Empresa Contratada será responsável por todos os testes. Os testes deverão ser executados por conta da Empresa Contratada e deverão ser feitos somente por pessoas qualificadas e com experiência no tipo de teste.</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Todos os materiais de testes de inspeção, com completa informação de todas as leituras tomadas deverão ser incluídos num relatório para cada equipamento testado.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lastRenderedPageBreak/>
        <w:t>Todos os relatórios dos testes devem ser preparados pela empresa contratada, assinadas por pessoas acompanhantes, autorizados e aprovados pelo engenheiro da fiscalização/proprietária.</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A Empresa Contratada deverá fornecer todos os equipamentos de testes necessários, e será responsável pela inspeção desses equipamentos e qualquer outro trabalho preliminar, na preparação para os testes de aceitação.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Todos os testes deverão ser planejados pela Empresa Contratada e testemunhados pelo engenheiro da fiscalização/ proprietária.</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Nenhum teste deverá ser feito sem sua presença.</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A Empresa Contratada será responsável pela limpeza, aspecto, facilidade de acesso e manuseio de equipamentos, antes do teste.</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A Empresa Contratada será responsável pelas lâmpadas e fusíveis queimados durante os testes, devendo entregar todas as lâmpadas acesas e fusíveis em perfeitas condições de utilização.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Os representantes do fabricante deverão ser informados de todos os resultados dos testes de seus equipamentos.</w:t>
      </w:r>
    </w:p>
    <w:p w:rsidR="00681ED4" w:rsidRPr="004C50A0" w:rsidRDefault="00681ED4" w:rsidP="00681ED4">
      <w:pPr>
        <w:spacing w:before="120" w:after="120"/>
        <w:ind w:left="851"/>
        <w:jc w:val="both"/>
        <w:rPr>
          <w:rFonts w:ascii="Arial" w:hAnsi="Arial" w:cs="Arial"/>
          <w:sz w:val="28"/>
          <w:szCs w:val="28"/>
          <w:u w:val="single"/>
        </w:rPr>
      </w:pPr>
      <w:r w:rsidRPr="004C50A0">
        <w:rPr>
          <w:rFonts w:ascii="Arial" w:hAnsi="Arial" w:cs="Arial"/>
          <w:sz w:val="28"/>
          <w:szCs w:val="28"/>
          <w:u w:val="single"/>
        </w:rPr>
        <w:t>Testes de isolação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Todos os testes deverão ser executados com aparelhos do tipo "Megger" a menos que aprovado de outra forma pela fiscalização.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Os testes  com "Megger" deverão seguir as recomendações da Norma ABNT NBR 5410, item 7.3.5.</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A defasagem e a identificação de fase devem ser verificadas antes de energizar o equipamento.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Em todos os equipamentos deverá ser feita previamente uma inspeção visual e uma verificação dimensional.</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t>Todos os cabos deverão ser testados através de um "Megger" quanto à condutividade elétrica e resistência de isolação.</w:t>
      </w:r>
    </w:p>
    <w:p w:rsidR="00681ED4" w:rsidRPr="004C50A0" w:rsidRDefault="00681ED4" w:rsidP="00681ED4">
      <w:pPr>
        <w:spacing w:before="120" w:after="120"/>
        <w:ind w:left="851"/>
        <w:jc w:val="both"/>
        <w:rPr>
          <w:rFonts w:ascii="Arial" w:hAnsi="Arial" w:cs="Arial"/>
          <w:sz w:val="28"/>
          <w:szCs w:val="28"/>
        </w:rPr>
      </w:pPr>
      <w:r w:rsidRPr="004C50A0">
        <w:rPr>
          <w:rFonts w:ascii="Arial" w:hAnsi="Arial" w:cs="Arial"/>
          <w:sz w:val="28"/>
          <w:szCs w:val="28"/>
        </w:rPr>
        <w:lastRenderedPageBreak/>
        <w:t>Cada cabo de alimentação deverá ser testado com "Megger" permanecendo conectado ao barramento do quadro e com cabos de terra, isolados e todas as cargas desconectadas.</w:t>
      </w:r>
    </w:p>
    <w:p w:rsidR="00681ED4" w:rsidRDefault="00681ED4" w:rsidP="00681ED4">
      <w:pPr>
        <w:spacing w:before="120" w:after="120"/>
        <w:ind w:left="851"/>
        <w:jc w:val="both"/>
        <w:rPr>
          <w:rFonts w:ascii="Arial" w:hAnsi="Arial" w:cs="Arial"/>
          <w:sz w:val="28"/>
          <w:szCs w:val="28"/>
        </w:rPr>
      </w:pPr>
      <w:r w:rsidRPr="004C50A0">
        <w:rPr>
          <w:rFonts w:ascii="Arial" w:hAnsi="Arial" w:cs="Arial"/>
          <w:sz w:val="28"/>
          <w:szCs w:val="28"/>
        </w:rPr>
        <w:t>A leitura mínima para cabos não conectados deverá ser de 1000 Mega ohms, com uma tensão 1000 V em corrente continua ou de acordo com os valores explícitos, fornecidos pelo fabricante.</w:t>
      </w:r>
    </w:p>
    <w:p w:rsidR="003E56C5" w:rsidRDefault="003E56C5" w:rsidP="00681ED4">
      <w:pPr>
        <w:spacing w:before="120" w:after="120"/>
        <w:ind w:left="851"/>
        <w:jc w:val="both"/>
        <w:rPr>
          <w:rFonts w:ascii="Arial" w:hAnsi="Arial" w:cs="Arial"/>
          <w:sz w:val="28"/>
          <w:szCs w:val="28"/>
        </w:rPr>
      </w:pPr>
    </w:p>
    <w:p w:rsidR="003E56C5" w:rsidRDefault="003E56C5" w:rsidP="00681ED4">
      <w:pPr>
        <w:spacing w:before="120" w:after="120"/>
        <w:ind w:left="851"/>
        <w:jc w:val="both"/>
        <w:rPr>
          <w:rFonts w:ascii="Arial" w:hAnsi="Arial" w:cs="Arial"/>
          <w:sz w:val="28"/>
          <w:szCs w:val="28"/>
        </w:rPr>
      </w:pPr>
    </w:p>
    <w:p w:rsidR="003E56C5" w:rsidRPr="004C50A0" w:rsidRDefault="003E56C5" w:rsidP="00681ED4">
      <w:pPr>
        <w:spacing w:before="120" w:after="120"/>
        <w:ind w:left="851"/>
        <w:jc w:val="both"/>
        <w:rPr>
          <w:rFonts w:ascii="Arial" w:hAnsi="Arial" w:cs="Arial"/>
          <w:sz w:val="28"/>
          <w:szCs w:val="28"/>
        </w:rPr>
      </w:pPr>
    </w:p>
    <w:p w:rsidR="001F3EE4" w:rsidRPr="004C50A0" w:rsidRDefault="001F3EE4" w:rsidP="009B2760">
      <w:pPr>
        <w:numPr>
          <w:ilvl w:val="0"/>
          <w:numId w:val="2"/>
        </w:numPr>
        <w:jc w:val="right"/>
        <w:rPr>
          <w:rFonts w:ascii="Arial" w:hAnsi="Arial" w:cs="Arial"/>
          <w:sz w:val="28"/>
          <w:szCs w:val="28"/>
        </w:rPr>
      </w:pPr>
      <w:r w:rsidRPr="004C50A0">
        <w:rPr>
          <w:rFonts w:ascii="Arial" w:hAnsi="Arial" w:cs="Arial"/>
          <w:sz w:val="28"/>
          <w:szCs w:val="28"/>
        </w:rPr>
        <w:t>São João da Boa Vista, 1</w:t>
      </w:r>
      <w:r w:rsidR="003E56C5">
        <w:rPr>
          <w:rFonts w:ascii="Arial" w:hAnsi="Arial" w:cs="Arial"/>
          <w:sz w:val="28"/>
          <w:szCs w:val="28"/>
        </w:rPr>
        <w:t>4</w:t>
      </w:r>
      <w:r w:rsidRPr="004C50A0">
        <w:rPr>
          <w:rFonts w:ascii="Arial" w:hAnsi="Arial" w:cs="Arial"/>
          <w:sz w:val="28"/>
          <w:szCs w:val="28"/>
        </w:rPr>
        <w:t xml:space="preserve"> de </w:t>
      </w:r>
      <w:r w:rsidR="003E56C5">
        <w:rPr>
          <w:rFonts w:ascii="Arial" w:hAnsi="Arial" w:cs="Arial"/>
          <w:sz w:val="28"/>
          <w:szCs w:val="28"/>
        </w:rPr>
        <w:t>Janeiro</w:t>
      </w:r>
      <w:r w:rsidRPr="004C50A0">
        <w:rPr>
          <w:rFonts w:ascii="Arial" w:hAnsi="Arial" w:cs="Arial"/>
          <w:sz w:val="28"/>
          <w:szCs w:val="28"/>
        </w:rPr>
        <w:t xml:space="preserve"> de 201</w:t>
      </w:r>
      <w:r w:rsidR="003E56C5">
        <w:rPr>
          <w:rFonts w:ascii="Arial" w:hAnsi="Arial" w:cs="Arial"/>
          <w:sz w:val="28"/>
          <w:szCs w:val="28"/>
        </w:rPr>
        <w:t>4</w:t>
      </w:r>
      <w:r w:rsidRPr="004C50A0">
        <w:rPr>
          <w:rFonts w:ascii="Arial" w:hAnsi="Arial" w:cs="Arial"/>
          <w:sz w:val="28"/>
          <w:szCs w:val="28"/>
        </w:rPr>
        <w:t>.</w:t>
      </w:r>
    </w:p>
    <w:p w:rsidR="001F3EE4" w:rsidRPr="004C50A0" w:rsidRDefault="001F3EE4" w:rsidP="009B2760">
      <w:pPr>
        <w:numPr>
          <w:ilvl w:val="0"/>
          <w:numId w:val="2"/>
        </w:numPr>
        <w:jc w:val="both"/>
        <w:rPr>
          <w:rFonts w:ascii="Arial" w:hAnsi="Arial" w:cs="Arial"/>
          <w:sz w:val="28"/>
          <w:szCs w:val="28"/>
        </w:rPr>
      </w:pPr>
    </w:p>
    <w:p w:rsidR="001F3EE4" w:rsidRDefault="001F3EE4" w:rsidP="00810C33">
      <w:pPr>
        <w:spacing w:line="276" w:lineRule="auto"/>
        <w:jc w:val="center"/>
        <w:rPr>
          <w:rFonts w:ascii="Arial" w:hAnsi="Arial" w:cs="Arial"/>
          <w:bCs/>
          <w:sz w:val="28"/>
          <w:szCs w:val="28"/>
        </w:rPr>
      </w:pPr>
    </w:p>
    <w:p w:rsidR="00810C33" w:rsidRDefault="00810C33" w:rsidP="00810C33">
      <w:pPr>
        <w:spacing w:line="276" w:lineRule="auto"/>
        <w:jc w:val="center"/>
        <w:rPr>
          <w:rFonts w:ascii="Arial" w:hAnsi="Arial" w:cs="Arial"/>
          <w:bCs/>
          <w:sz w:val="28"/>
          <w:szCs w:val="28"/>
        </w:rPr>
      </w:pPr>
    </w:p>
    <w:p w:rsidR="00810C33" w:rsidRPr="004C50A0" w:rsidRDefault="00810C33" w:rsidP="00810C33">
      <w:pPr>
        <w:spacing w:line="276" w:lineRule="auto"/>
        <w:jc w:val="center"/>
        <w:rPr>
          <w:rFonts w:ascii="Arial" w:hAnsi="Arial" w:cs="Arial"/>
          <w:bCs/>
          <w:sz w:val="28"/>
          <w:szCs w:val="28"/>
        </w:rPr>
      </w:pPr>
    </w:p>
    <w:p w:rsidR="001F3EE4" w:rsidRPr="004C50A0" w:rsidRDefault="001F3EE4" w:rsidP="001F3EE4">
      <w:pPr>
        <w:spacing w:line="276" w:lineRule="auto"/>
        <w:jc w:val="center"/>
        <w:rPr>
          <w:rFonts w:ascii="Arial" w:hAnsi="Arial" w:cs="Arial"/>
          <w:bCs/>
          <w:sz w:val="28"/>
          <w:szCs w:val="28"/>
        </w:rPr>
      </w:pPr>
      <w:r w:rsidRPr="004C50A0">
        <w:rPr>
          <w:rFonts w:ascii="Arial" w:hAnsi="Arial" w:cs="Arial"/>
          <w:bCs/>
          <w:sz w:val="28"/>
          <w:szCs w:val="28"/>
        </w:rPr>
        <w:t>Município de São João da Boa Vista</w:t>
      </w:r>
    </w:p>
    <w:p w:rsidR="001F3EE4" w:rsidRPr="004C50A0" w:rsidRDefault="001F3EE4" w:rsidP="001F3EE4">
      <w:pPr>
        <w:spacing w:line="276" w:lineRule="auto"/>
        <w:jc w:val="center"/>
        <w:rPr>
          <w:rFonts w:ascii="Arial" w:hAnsi="Arial" w:cs="Arial"/>
          <w:bCs/>
          <w:sz w:val="28"/>
          <w:szCs w:val="28"/>
        </w:rPr>
      </w:pPr>
      <w:r w:rsidRPr="004C50A0">
        <w:rPr>
          <w:rFonts w:ascii="Arial" w:hAnsi="Arial" w:cs="Arial"/>
          <w:bCs/>
          <w:sz w:val="28"/>
          <w:szCs w:val="28"/>
        </w:rPr>
        <w:t>Vanderlei Borges de Carvalho</w:t>
      </w:r>
    </w:p>
    <w:p w:rsidR="001F3EE4" w:rsidRPr="004C50A0" w:rsidRDefault="001F3EE4" w:rsidP="001F3EE4">
      <w:pPr>
        <w:spacing w:line="276" w:lineRule="auto"/>
        <w:jc w:val="center"/>
        <w:rPr>
          <w:rFonts w:ascii="Arial" w:hAnsi="Arial" w:cs="Arial"/>
          <w:bCs/>
          <w:sz w:val="28"/>
          <w:szCs w:val="28"/>
        </w:rPr>
      </w:pPr>
      <w:r w:rsidRPr="004C50A0">
        <w:rPr>
          <w:rFonts w:ascii="Arial" w:hAnsi="Arial" w:cs="Arial"/>
          <w:bCs/>
          <w:sz w:val="28"/>
          <w:szCs w:val="28"/>
        </w:rPr>
        <w:t>Prefeito Municipal</w:t>
      </w:r>
    </w:p>
    <w:p w:rsidR="001F3EE4" w:rsidRDefault="001F3EE4" w:rsidP="001F3EE4">
      <w:pPr>
        <w:spacing w:line="276" w:lineRule="auto"/>
        <w:jc w:val="center"/>
        <w:rPr>
          <w:rFonts w:ascii="Arial" w:hAnsi="Arial" w:cs="Arial"/>
          <w:bCs/>
          <w:sz w:val="28"/>
          <w:szCs w:val="28"/>
        </w:rPr>
      </w:pPr>
    </w:p>
    <w:p w:rsidR="00810C33" w:rsidRDefault="00810C33" w:rsidP="001F3EE4">
      <w:pPr>
        <w:spacing w:line="276" w:lineRule="auto"/>
        <w:jc w:val="center"/>
        <w:rPr>
          <w:rFonts w:ascii="Arial" w:hAnsi="Arial" w:cs="Arial"/>
          <w:bCs/>
          <w:sz w:val="28"/>
          <w:szCs w:val="28"/>
        </w:rPr>
      </w:pPr>
    </w:p>
    <w:p w:rsidR="00810C33" w:rsidRPr="004C50A0" w:rsidRDefault="00810C33" w:rsidP="001F3EE4">
      <w:pPr>
        <w:spacing w:line="276" w:lineRule="auto"/>
        <w:jc w:val="center"/>
        <w:rPr>
          <w:rFonts w:ascii="Arial" w:hAnsi="Arial" w:cs="Arial"/>
          <w:bCs/>
          <w:sz w:val="28"/>
          <w:szCs w:val="28"/>
        </w:rPr>
      </w:pPr>
    </w:p>
    <w:p w:rsidR="001F3EE4" w:rsidRPr="004C50A0" w:rsidRDefault="001F3EE4" w:rsidP="001F3EE4">
      <w:pPr>
        <w:spacing w:line="276" w:lineRule="auto"/>
        <w:jc w:val="center"/>
        <w:rPr>
          <w:rFonts w:ascii="Arial" w:hAnsi="Arial" w:cs="Arial"/>
          <w:bCs/>
          <w:sz w:val="28"/>
          <w:szCs w:val="28"/>
        </w:rPr>
      </w:pPr>
    </w:p>
    <w:p w:rsidR="001F3EE4" w:rsidRPr="004C50A0" w:rsidRDefault="001F3EE4" w:rsidP="001F3EE4">
      <w:pPr>
        <w:jc w:val="center"/>
        <w:rPr>
          <w:rFonts w:ascii="Arial" w:hAnsi="Arial" w:cs="Arial"/>
          <w:bCs/>
          <w:sz w:val="28"/>
          <w:szCs w:val="28"/>
        </w:rPr>
      </w:pPr>
      <w:r w:rsidRPr="004C50A0">
        <w:rPr>
          <w:rFonts w:ascii="Arial" w:hAnsi="Arial" w:cs="Arial"/>
          <w:bCs/>
          <w:sz w:val="28"/>
          <w:szCs w:val="28"/>
        </w:rPr>
        <w:t>Fred Marcon Westin</w:t>
      </w:r>
    </w:p>
    <w:p w:rsidR="001F3EE4" w:rsidRPr="004C50A0" w:rsidRDefault="001F3EE4" w:rsidP="001F3EE4">
      <w:pPr>
        <w:jc w:val="center"/>
        <w:rPr>
          <w:rFonts w:ascii="Arial" w:hAnsi="Arial" w:cs="Arial"/>
          <w:bCs/>
          <w:sz w:val="28"/>
          <w:szCs w:val="28"/>
        </w:rPr>
      </w:pPr>
      <w:r w:rsidRPr="004C50A0">
        <w:rPr>
          <w:rFonts w:ascii="Arial" w:hAnsi="Arial" w:cs="Arial"/>
          <w:bCs/>
          <w:sz w:val="28"/>
          <w:szCs w:val="28"/>
        </w:rPr>
        <w:t>Eng. Civil e Sanitarista – Crea n. 0601137190</w:t>
      </w:r>
    </w:p>
    <w:p w:rsidR="001F3EE4" w:rsidRPr="004C50A0" w:rsidRDefault="001F3EE4" w:rsidP="001F3EE4">
      <w:pPr>
        <w:spacing w:line="276" w:lineRule="auto"/>
        <w:jc w:val="center"/>
        <w:rPr>
          <w:rFonts w:ascii="Arial" w:hAnsi="Arial" w:cs="Arial"/>
          <w:bCs/>
          <w:sz w:val="28"/>
          <w:szCs w:val="28"/>
        </w:rPr>
      </w:pPr>
      <w:r w:rsidRPr="004C50A0">
        <w:rPr>
          <w:rFonts w:ascii="Arial" w:hAnsi="Arial" w:cs="Arial"/>
          <w:bCs/>
          <w:sz w:val="28"/>
          <w:szCs w:val="28"/>
        </w:rPr>
        <w:t>Planejamento e Desenvolvimento</w:t>
      </w:r>
    </w:p>
    <w:p w:rsidR="00D914FE" w:rsidRPr="004C50A0" w:rsidRDefault="00D914FE" w:rsidP="00940488">
      <w:pPr>
        <w:rPr>
          <w:rFonts w:ascii="Arial" w:hAnsi="Arial" w:cs="Arial"/>
          <w:sz w:val="28"/>
          <w:szCs w:val="28"/>
        </w:rPr>
      </w:pPr>
    </w:p>
    <w:sectPr w:rsidR="00D914FE" w:rsidRPr="004C50A0" w:rsidSect="00BB410A">
      <w:headerReference w:type="default" r:id="rId8"/>
      <w:pgSz w:w="12240" w:h="15840"/>
      <w:pgMar w:top="2127"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8CD" w:rsidRDefault="00CA08CD">
      <w:r>
        <w:separator/>
      </w:r>
    </w:p>
  </w:endnote>
  <w:endnote w:type="continuationSeparator" w:id="1">
    <w:p w:rsidR="00CA08CD" w:rsidRDefault="00CA0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vantGarde Bk BT">
    <w:altName w:val="Century Gothic"/>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8CD" w:rsidRDefault="00CA08CD">
      <w:r>
        <w:separator/>
      </w:r>
    </w:p>
  </w:footnote>
  <w:footnote w:type="continuationSeparator" w:id="1">
    <w:p w:rsidR="00CA08CD" w:rsidRDefault="00CA0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FE" w:rsidRDefault="00C94DA2">
    <w:r>
      <w:pict>
        <v:shapetype id="_x0000_t202" coordsize="21600,21600" o:spt="202" path="m,l,21600r21600,l21600,xe">
          <v:stroke joinstyle="miter"/>
          <v:path gradientshapeok="t" o:connecttype="rect"/>
        </v:shapetype>
        <v:shape id="_x0000_s1025" type="#_x0000_t202" style="position:absolute;margin-left:194.4pt;margin-top:36.05pt;width:374.6pt;height:68.65pt;z-index:251657728;mso-wrap-distance-left:7.05pt;mso-wrap-distance-right:7.05pt;mso-position-horizontal-relative:page;mso-position-vertical-relative:page" stroked="f">
          <v:fill opacity="0" color2="black"/>
          <v:textbox inset="0,0,0,0">
            <w:txbxContent>
              <w:p w:rsidR="002B7DFE" w:rsidRDefault="002B7DFE">
                <w:pPr>
                  <w:jc w:val="center"/>
                  <w:rPr>
                    <w:sz w:val="52"/>
                    <w:u w:val="single"/>
                  </w:rPr>
                </w:pPr>
                <w:r>
                  <w:rPr>
                    <w:sz w:val="52"/>
                    <w:u w:val="single"/>
                  </w:rPr>
                  <w:t>PREFEITURA MUNICIPAL</w:t>
                </w:r>
              </w:p>
              <w:p w:rsidR="002B7DFE" w:rsidRDefault="002B7DFE">
                <w:pPr>
                  <w:jc w:val="center"/>
                  <w:rPr>
                    <w:sz w:val="40"/>
                  </w:rPr>
                </w:pPr>
                <w:r>
                  <w:rPr>
                    <w:sz w:val="40"/>
                  </w:rPr>
                  <w:t>São João da Boa Vista</w:t>
                </w:r>
              </w:p>
              <w:p w:rsidR="002B7DFE" w:rsidRDefault="002B7DFE">
                <w:pPr>
                  <w:jc w:val="center"/>
                  <w:rPr>
                    <w:sz w:val="28"/>
                  </w:rPr>
                </w:pPr>
                <w:r>
                  <w:rPr>
                    <w:sz w:val="28"/>
                  </w:rPr>
                  <w:t>Estado de São Paulo</w:t>
                </w:r>
              </w:p>
            </w:txbxContent>
          </v:textbox>
          <w10:wrap type="square" side="largest" anchorx="page" anchory="page"/>
        </v:shape>
      </w:pict>
    </w:r>
    <w:r w:rsidR="002B7DFE">
      <w:object w:dxaOrig="1461" w:dyaOrig="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5pt;height:66.4pt" o:ole="" filled="t">
          <v:fill color2="black"/>
          <v:imagedata r:id="rId1" o:title=""/>
        </v:shape>
        <o:OLEObject Type="Embed" ProgID="Word.Picture.8" ShapeID="_x0000_i1025" DrawAspect="Content" ObjectID="_1451215890" r:id="rId2"/>
      </w:object>
    </w:r>
  </w:p>
  <w:p w:rsidR="002B7DFE" w:rsidRDefault="002B7DFE">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390" w:hanging="39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
    <w:nsid w:val="08710CB9"/>
    <w:multiLevelType w:val="hybridMultilevel"/>
    <w:tmpl w:val="8056E534"/>
    <w:lvl w:ilvl="0" w:tplc="FFFFFFFF">
      <w:start w:val="1"/>
      <w:numFmt w:val="lowerLetter"/>
      <w:lvlText w:val="%1)"/>
      <w:lvlJc w:val="left"/>
      <w:pPr>
        <w:tabs>
          <w:tab w:val="num" w:pos="1479"/>
        </w:tabs>
        <w:ind w:left="1479"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EC55ED3"/>
    <w:multiLevelType w:val="hybridMultilevel"/>
    <w:tmpl w:val="24EA841E"/>
    <w:lvl w:ilvl="0" w:tplc="FFFFFFFF">
      <w:start w:val="1"/>
      <w:numFmt w:val="lowerLetter"/>
      <w:lvlText w:val="%1)"/>
      <w:lvlJc w:val="left"/>
      <w:pPr>
        <w:tabs>
          <w:tab w:val="num" w:pos="1479"/>
        </w:tabs>
        <w:ind w:left="1479"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0E41FEF"/>
    <w:multiLevelType w:val="hybridMultilevel"/>
    <w:tmpl w:val="A59CF3E2"/>
    <w:lvl w:ilvl="0" w:tplc="FFFFFFFF">
      <w:start w:val="1"/>
      <w:numFmt w:val="lowerLetter"/>
      <w:lvlText w:val="%1)"/>
      <w:lvlJc w:val="left"/>
      <w:pPr>
        <w:tabs>
          <w:tab w:val="num" w:pos="1191"/>
        </w:tabs>
        <w:ind w:left="1191" w:hanging="340"/>
      </w:pPr>
      <w:rPr>
        <w:rFonts w:hint="default"/>
      </w:rPr>
    </w:lvl>
    <w:lvl w:ilvl="1" w:tplc="04160019" w:tentative="1">
      <w:start w:val="1"/>
      <w:numFmt w:val="lowerLetter"/>
      <w:lvlText w:val="%2."/>
      <w:lvlJc w:val="left"/>
      <w:pPr>
        <w:tabs>
          <w:tab w:val="num" w:pos="1152"/>
        </w:tabs>
        <w:ind w:left="1152" w:hanging="360"/>
      </w:pPr>
    </w:lvl>
    <w:lvl w:ilvl="2" w:tplc="0416001B" w:tentative="1">
      <w:start w:val="1"/>
      <w:numFmt w:val="lowerRoman"/>
      <w:lvlText w:val="%3."/>
      <w:lvlJc w:val="right"/>
      <w:pPr>
        <w:tabs>
          <w:tab w:val="num" w:pos="1872"/>
        </w:tabs>
        <w:ind w:left="1872" w:hanging="180"/>
      </w:pPr>
    </w:lvl>
    <w:lvl w:ilvl="3" w:tplc="0416000F" w:tentative="1">
      <w:start w:val="1"/>
      <w:numFmt w:val="decimal"/>
      <w:lvlText w:val="%4."/>
      <w:lvlJc w:val="left"/>
      <w:pPr>
        <w:tabs>
          <w:tab w:val="num" w:pos="2592"/>
        </w:tabs>
        <w:ind w:left="2592" w:hanging="360"/>
      </w:pPr>
    </w:lvl>
    <w:lvl w:ilvl="4" w:tplc="04160019" w:tentative="1">
      <w:start w:val="1"/>
      <w:numFmt w:val="lowerLetter"/>
      <w:lvlText w:val="%5."/>
      <w:lvlJc w:val="left"/>
      <w:pPr>
        <w:tabs>
          <w:tab w:val="num" w:pos="3312"/>
        </w:tabs>
        <w:ind w:left="3312" w:hanging="360"/>
      </w:pPr>
    </w:lvl>
    <w:lvl w:ilvl="5" w:tplc="0416001B" w:tentative="1">
      <w:start w:val="1"/>
      <w:numFmt w:val="lowerRoman"/>
      <w:lvlText w:val="%6."/>
      <w:lvlJc w:val="right"/>
      <w:pPr>
        <w:tabs>
          <w:tab w:val="num" w:pos="4032"/>
        </w:tabs>
        <w:ind w:left="4032" w:hanging="180"/>
      </w:pPr>
    </w:lvl>
    <w:lvl w:ilvl="6" w:tplc="0416000F" w:tentative="1">
      <w:start w:val="1"/>
      <w:numFmt w:val="decimal"/>
      <w:lvlText w:val="%7."/>
      <w:lvlJc w:val="left"/>
      <w:pPr>
        <w:tabs>
          <w:tab w:val="num" w:pos="4752"/>
        </w:tabs>
        <w:ind w:left="4752" w:hanging="360"/>
      </w:pPr>
    </w:lvl>
    <w:lvl w:ilvl="7" w:tplc="04160019" w:tentative="1">
      <w:start w:val="1"/>
      <w:numFmt w:val="lowerLetter"/>
      <w:lvlText w:val="%8."/>
      <w:lvlJc w:val="left"/>
      <w:pPr>
        <w:tabs>
          <w:tab w:val="num" w:pos="5472"/>
        </w:tabs>
        <w:ind w:left="5472" w:hanging="360"/>
      </w:pPr>
    </w:lvl>
    <w:lvl w:ilvl="8" w:tplc="0416001B" w:tentative="1">
      <w:start w:val="1"/>
      <w:numFmt w:val="lowerRoman"/>
      <w:lvlText w:val="%9."/>
      <w:lvlJc w:val="right"/>
      <w:pPr>
        <w:tabs>
          <w:tab w:val="num" w:pos="6192"/>
        </w:tabs>
        <w:ind w:left="6192" w:hanging="180"/>
      </w:pPr>
    </w:lvl>
  </w:abstractNum>
  <w:abstractNum w:abstractNumId="4">
    <w:nsid w:val="14EA0CCA"/>
    <w:multiLevelType w:val="hybridMultilevel"/>
    <w:tmpl w:val="AB927B50"/>
    <w:lvl w:ilvl="0" w:tplc="FFFFFFFF">
      <w:start w:val="1"/>
      <w:numFmt w:val="lowerLetter"/>
      <w:lvlText w:val="%1)"/>
      <w:lvlJc w:val="left"/>
      <w:pPr>
        <w:tabs>
          <w:tab w:val="num" w:pos="1200"/>
        </w:tabs>
        <w:ind w:left="1200" w:hanging="340"/>
      </w:pPr>
      <w:rPr>
        <w:rFonts w:hint="default"/>
      </w:rPr>
    </w:lvl>
    <w:lvl w:ilvl="1" w:tplc="04160019" w:tentative="1">
      <w:start w:val="1"/>
      <w:numFmt w:val="lowerLetter"/>
      <w:lvlText w:val="%2."/>
      <w:lvlJc w:val="left"/>
      <w:pPr>
        <w:tabs>
          <w:tab w:val="num" w:pos="1161"/>
        </w:tabs>
        <w:ind w:left="1161" w:hanging="360"/>
      </w:pPr>
    </w:lvl>
    <w:lvl w:ilvl="2" w:tplc="0416001B" w:tentative="1">
      <w:start w:val="1"/>
      <w:numFmt w:val="lowerRoman"/>
      <w:lvlText w:val="%3."/>
      <w:lvlJc w:val="right"/>
      <w:pPr>
        <w:tabs>
          <w:tab w:val="num" w:pos="1881"/>
        </w:tabs>
        <w:ind w:left="1881" w:hanging="180"/>
      </w:pPr>
    </w:lvl>
    <w:lvl w:ilvl="3" w:tplc="0416000F" w:tentative="1">
      <w:start w:val="1"/>
      <w:numFmt w:val="decimal"/>
      <w:lvlText w:val="%4."/>
      <w:lvlJc w:val="left"/>
      <w:pPr>
        <w:tabs>
          <w:tab w:val="num" w:pos="2601"/>
        </w:tabs>
        <w:ind w:left="2601" w:hanging="360"/>
      </w:pPr>
    </w:lvl>
    <w:lvl w:ilvl="4" w:tplc="04160019" w:tentative="1">
      <w:start w:val="1"/>
      <w:numFmt w:val="lowerLetter"/>
      <w:lvlText w:val="%5."/>
      <w:lvlJc w:val="left"/>
      <w:pPr>
        <w:tabs>
          <w:tab w:val="num" w:pos="3321"/>
        </w:tabs>
        <w:ind w:left="3321" w:hanging="360"/>
      </w:pPr>
    </w:lvl>
    <w:lvl w:ilvl="5" w:tplc="0416001B" w:tentative="1">
      <w:start w:val="1"/>
      <w:numFmt w:val="lowerRoman"/>
      <w:lvlText w:val="%6."/>
      <w:lvlJc w:val="right"/>
      <w:pPr>
        <w:tabs>
          <w:tab w:val="num" w:pos="4041"/>
        </w:tabs>
        <w:ind w:left="4041" w:hanging="180"/>
      </w:pPr>
    </w:lvl>
    <w:lvl w:ilvl="6" w:tplc="0416000F" w:tentative="1">
      <w:start w:val="1"/>
      <w:numFmt w:val="decimal"/>
      <w:lvlText w:val="%7."/>
      <w:lvlJc w:val="left"/>
      <w:pPr>
        <w:tabs>
          <w:tab w:val="num" w:pos="4761"/>
        </w:tabs>
        <w:ind w:left="4761" w:hanging="360"/>
      </w:pPr>
    </w:lvl>
    <w:lvl w:ilvl="7" w:tplc="04160019" w:tentative="1">
      <w:start w:val="1"/>
      <w:numFmt w:val="lowerLetter"/>
      <w:lvlText w:val="%8."/>
      <w:lvlJc w:val="left"/>
      <w:pPr>
        <w:tabs>
          <w:tab w:val="num" w:pos="5481"/>
        </w:tabs>
        <w:ind w:left="5481" w:hanging="360"/>
      </w:pPr>
    </w:lvl>
    <w:lvl w:ilvl="8" w:tplc="0416001B" w:tentative="1">
      <w:start w:val="1"/>
      <w:numFmt w:val="lowerRoman"/>
      <w:lvlText w:val="%9."/>
      <w:lvlJc w:val="right"/>
      <w:pPr>
        <w:tabs>
          <w:tab w:val="num" w:pos="6201"/>
        </w:tabs>
        <w:ind w:left="6201" w:hanging="180"/>
      </w:pPr>
    </w:lvl>
  </w:abstractNum>
  <w:abstractNum w:abstractNumId="5">
    <w:nsid w:val="1DE809E5"/>
    <w:multiLevelType w:val="hybridMultilevel"/>
    <w:tmpl w:val="A43E5846"/>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nsid w:val="24AC130B"/>
    <w:multiLevelType w:val="hybridMultilevel"/>
    <w:tmpl w:val="604A9300"/>
    <w:lvl w:ilvl="0" w:tplc="FFFFFFFF">
      <w:start w:val="1"/>
      <w:numFmt w:val="lowerLetter"/>
      <w:lvlText w:val="%1)"/>
      <w:lvlJc w:val="left"/>
      <w:pPr>
        <w:tabs>
          <w:tab w:val="num" w:pos="1191"/>
        </w:tabs>
        <w:ind w:left="1191" w:hanging="340"/>
      </w:pPr>
      <w:rPr>
        <w:rFonts w:hint="default"/>
      </w:rPr>
    </w:lvl>
    <w:lvl w:ilvl="1" w:tplc="04160019" w:tentative="1">
      <w:start w:val="1"/>
      <w:numFmt w:val="lowerLetter"/>
      <w:lvlText w:val="%2."/>
      <w:lvlJc w:val="left"/>
      <w:pPr>
        <w:tabs>
          <w:tab w:val="num" w:pos="1152"/>
        </w:tabs>
        <w:ind w:left="1152" w:hanging="360"/>
      </w:pPr>
    </w:lvl>
    <w:lvl w:ilvl="2" w:tplc="0416001B" w:tentative="1">
      <w:start w:val="1"/>
      <w:numFmt w:val="lowerRoman"/>
      <w:lvlText w:val="%3."/>
      <w:lvlJc w:val="right"/>
      <w:pPr>
        <w:tabs>
          <w:tab w:val="num" w:pos="1872"/>
        </w:tabs>
        <w:ind w:left="1872" w:hanging="180"/>
      </w:pPr>
    </w:lvl>
    <w:lvl w:ilvl="3" w:tplc="0416000F" w:tentative="1">
      <w:start w:val="1"/>
      <w:numFmt w:val="decimal"/>
      <w:lvlText w:val="%4."/>
      <w:lvlJc w:val="left"/>
      <w:pPr>
        <w:tabs>
          <w:tab w:val="num" w:pos="2592"/>
        </w:tabs>
        <w:ind w:left="2592" w:hanging="360"/>
      </w:pPr>
    </w:lvl>
    <w:lvl w:ilvl="4" w:tplc="04160019" w:tentative="1">
      <w:start w:val="1"/>
      <w:numFmt w:val="lowerLetter"/>
      <w:lvlText w:val="%5."/>
      <w:lvlJc w:val="left"/>
      <w:pPr>
        <w:tabs>
          <w:tab w:val="num" w:pos="3312"/>
        </w:tabs>
        <w:ind w:left="3312" w:hanging="360"/>
      </w:pPr>
    </w:lvl>
    <w:lvl w:ilvl="5" w:tplc="0416001B" w:tentative="1">
      <w:start w:val="1"/>
      <w:numFmt w:val="lowerRoman"/>
      <w:lvlText w:val="%6."/>
      <w:lvlJc w:val="right"/>
      <w:pPr>
        <w:tabs>
          <w:tab w:val="num" w:pos="4032"/>
        </w:tabs>
        <w:ind w:left="4032" w:hanging="180"/>
      </w:pPr>
    </w:lvl>
    <w:lvl w:ilvl="6" w:tplc="0416000F" w:tentative="1">
      <w:start w:val="1"/>
      <w:numFmt w:val="decimal"/>
      <w:lvlText w:val="%7."/>
      <w:lvlJc w:val="left"/>
      <w:pPr>
        <w:tabs>
          <w:tab w:val="num" w:pos="4752"/>
        </w:tabs>
        <w:ind w:left="4752" w:hanging="360"/>
      </w:pPr>
    </w:lvl>
    <w:lvl w:ilvl="7" w:tplc="04160019" w:tentative="1">
      <w:start w:val="1"/>
      <w:numFmt w:val="lowerLetter"/>
      <w:lvlText w:val="%8."/>
      <w:lvlJc w:val="left"/>
      <w:pPr>
        <w:tabs>
          <w:tab w:val="num" w:pos="5472"/>
        </w:tabs>
        <w:ind w:left="5472" w:hanging="360"/>
      </w:pPr>
    </w:lvl>
    <w:lvl w:ilvl="8" w:tplc="0416001B" w:tentative="1">
      <w:start w:val="1"/>
      <w:numFmt w:val="lowerRoman"/>
      <w:lvlText w:val="%9."/>
      <w:lvlJc w:val="right"/>
      <w:pPr>
        <w:tabs>
          <w:tab w:val="num" w:pos="6192"/>
        </w:tabs>
        <w:ind w:left="6192" w:hanging="180"/>
      </w:pPr>
    </w:lvl>
  </w:abstractNum>
  <w:abstractNum w:abstractNumId="7">
    <w:nsid w:val="24F87E6D"/>
    <w:multiLevelType w:val="hybridMultilevel"/>
    <w:tmpl w:val="ED067F54"/>
    <w:lvl w:ilvl="0" w:tplc="3412192E">
      <w:start w:val="1"/>
      <w:numFmt w:val="lowerLetter"/>
      <w:lvlText w:val="%1)"/>
      <w:lvlJc w:val="left"/>
      <w:pPr>
        <w:tabs>
          <w:tab w:val="num" w:pos="1479"/>
        </w:tabs>
        <w:ind w:left="1479" w:hanging="340"/>
      </w:pPr>
      <w:rPr>
        <w:rFonts w:hint="default"/>
      </w:rPr>
    </w:lvl>
    <w:lvl w:ilvl="1" w:tplc="04160019" w:tentative="1">
      <w:start w:val="1"/>
      <w:numFmt w:val="lowerLetter"/>
      <w:lvlText w:val="%2."/>
      <w:lvlJc w:val="left"/>
      <w:pPr>
        <w:tabs>
          <w:tab w:val="num" w:pos="1445"/>
        </w:tabs>
        <w:ind w:left="1445" w:hanging="360"/>
      </w:pPr>
    </w:lvl>
    <w:lvl w:ilvl="2" w:tplc="0416001B" w:tentative="1">
      <w:start w:val="1"/>
      <w:numFmt w:val="lowerRoman"/>
      <w:lvlText w:val="%3."/>
      <w:lvlJc w:val="right"/>
      <w:pPr>
        <w:tabs>
          <w:tab w:val="num" w:pos="2165"/>
        </w:tabs>
        <w:ind w:left="2165" w:hanging="180"/>
      </w:pPr>
    </w:lvl>
    <w:lvl w:ilvl="3" w:tplc="0416000F" w:tentative="1">
      <w:start w:val="1"/>
      <w:numFmt w:val="decimal"/>
      <w:lvlText w:val="%4."/>
      <w:lvlJc w:val="left"/>
      <w:pPr>
        <w:tabs>
          <w:tab w:val="num" w:pos="2885"/>
        </w:tabs>
        <w:ind w:left="2885" w:hanging="360"/>
      </w:pPr>
    </w:lvl>
    <w:lvl w:ilvl="4" w:tplc="04160019" w:tentative="1">
      <w:start w:val="1"/>
      <w:numFmt w:val="lowerLetter"/>
      <w:lvlText w:val="%5."/>
      <w:lvlJc w:val="left"/>
      <w:pPr>
        <w:tabs>
          <w:tab w:val="num" w:pos="3605"/>
        </w:tabs>
        <w:ind w:left="3605" w:hanging="360"/>
      </w:pPr>
    </w:lvl>
    <w:lvl w:ilvl="5" w:tplc="0416001B" w:tentative="1">
      <w:start w:val="1"/>
      <w:numFmt w:val="lowerRoman"/>
      <w:lvlText w:val="%6."/>
      <w:lvlJc w:val="right"/>
      <w:pPr>
        <w:tabs>
          <w:tab w:val="num" w:pos="4325"/>
        </w:tabs>
        <w:ind w:left="4325" w:hanging="180"/>
      </w:pPr>
    </w:lvl>
    <w:lvl w:ilvl="6" w:tplc="0416000F" w:tentative="1">
      <w:start w:val="1"/>
      <w:numFmt w:val="decimal"/>
      <w:lvlText w:val="%7."/>
      <w:lvlJc w:val="left"/>
      <w:pPr>
        <w:tabs>
          <w:tab w:val="num" w:pos="5045"/>
        </w:tabs>
        <w:ind w:left="5045" w:hanging="360"/>
      </w:pPr>
    </w:lvl>
    <w:lvl w:ilvl="7" w:tplc="04160019" w:tentative="1">
      <w:start w:val="1"/>
      <w:numFmt w:val="lowerLetter"/>
      <w:lvlText w:val="%8."/>
      <w:lvlJc w:val="left"/>
      <w:pPr>
        <w:tabs>
          <w:tab w:val="num" w:pos="5765"/>
        </w:tabs>
        <w:ind w:left="5765" w:hanging="360"/>
      </w:pPr>
    </w:lvl>
    <w:lvl w:ilvl="8" w:tplc="0416001B" w:tentative="1">
      <w:start w:val="1"/>
      <w:numFmt w:val="lowerRoman"/>
      <w:lvlText w:val="%9."/>
      <w:lvlJc w:val="right"/>
      <w:pPr>
        <w:tabs>
          <w:tab w:val="num" w:pos="6485"/>
        </w:tabs>
        <w:ind w:left="6485" w:hanging="180"/>
      </w:pPr>
    </w:lvl>
  </w:abstractNum>
  <w:abstractNum w:abstractNumId="8">
    <w:nsid w:val="25CC2D08"/>
    <w:multiLevelType w:val="hybridMultilevel"/>
    <w:tmpl w:val="761C80E8"/>
    <w:lvl w:ilvl="0" w:tplc="3412192E">
      <w:start w:val="1"/>
      <w:numFmt w:val="lowerLetter"/>
      <w:lvlText w:val="%1)"/>
      <w:lvlJc w:val="left"/>
      <w:pPr>
        <w:tabs>
          <w:tab w:val="num" w:pos="1474"/>
        </w:tabs>
        <w:ind w:left="1474"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12E759D"/>
    <w:multiLevelType w:val="hybridMultilevel"/>
    <w:tmpl w:val="B218EA0C"/>
    <w:lvl w:ilvl="0" w:tplc="04160001">
      <w:start w:val="1"/>
      <w:numFmt w:val="bullet"/>
      <w:lvlText w:val=""/>
      <w:lvlJc w:val="left"/>
      <w:pPr>
        <w:tabs>
          <w:tab w:val="num" w:pos="1571"/>
        </w:tabs>
        <w:ind w:left="1571" w:hanging="360"/>
      </w:pPr>
      <w:rPr>
        <w:rFonts w:ascii="Symbol" w:hAnsi="Symbol" w:hint="default"/>
      </w:rPr>
    </w:lvl>
    <w:lvl w:ilvl="1" w:tplc="04160003">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0">
    <w:nsid w:val="3BFA1CE1"/>
    <w:multiLevelType w:val="hybridMultilevel"/>
    <w:tmpl w:val="1F5A2CC6"/>
    <w:lvl w:ilvl="0" w:tplc="3412192E">
      <w:start w:val="1"/>
      <w:numFmt w:val="lowerLetter"/>
      <w:lvlText w:val="%1)"/>
      <w:lvlJc w:val="left"/>
      <w:pPr>
        <w:tabs>
          <w:tab w:val="num" w:pos="1474"/>
        </w:tabs>
        <w:ind w:left="1474"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D5B7E39"/>
    <w:multiLevelType w:val="hybridMultilevel"/>
    <w:tmpl w:val="26CA9F0A"/>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2">
    <w:nsid w:val="47DA3935"/>
    <w:multiLevelType w:val="hybridMultilevel"/>
    <w:tmpl w:val="BBD211E6"/>
    <w:lvl w:ilvl="0" w:tplc="FFFFFFFF">
      <w:start w:val="1"/>
      <w:numFmt w:val="lowerLetter"/>
      <w:lvlText w:val="%1)"/>
      <w:lvlJc w:val="left"/>
      <w:pPr>
        <w:tabs>
          <w:tab w:val="num" w:pos="1191"/>
        </w:tabs>
        <w:ind w:left="1191" w:hanging="340"/>
      </w:pPr>
      <w:rPr>
        <w:rFonts w:hint="default"/>
      </w:rPr>
    </w:lvl>
    <w:lvl w:ilvl="1" w:tplc="04160019">
      <w:start w:val="1"/>
      <w:numFmt w:val="lowerLetter"/>
      <w:lvlText w:val="%2."/>
      <w:lvlJc w:val="left"/>
      <w:pPr>
        <w:tabs>
          <w:tab w:val="num" w:pos="1152"/>
        </w:tabs>
        <w:ind w:left="1152" w:hanging="360"/>
      </w:pPr>
    </w:lvl>
    <w:lvl w:ilvl="2" w:tplc="0416001B" w:tentative="1">
      <w:start w:val="1"/>
      <w:numFmt w:val="lowerRoman"/>
      <w:lvlText w:val="%3."/>
      <w:lvlJc w:val="right"/>
      <w:pPr>
        <w:tabs>
          <w:tab w:val="num" w:pos="1872"/>
        </w:tabs>
        <w:ind w:left="1872" w:hanging="180"/>
      </w:pPr>
    </w:lvl>
    <w:lvl w:ilvl="3" w:tplc="0416000F" w:tentative="1">
      <w:start w:val="1"/>
      <w:numFmt w:val="decimal"/>
      <w:lvlText w:val="%4."/>
      <w:lvlJc w:val="left"/>
      <w:pPr>
        <w:tabs>
          <w:tab w:val="num" w:pos="2592"/>
        </w:tabs>
        <w:ind w:left="2592" w:hanging="360"/>
      </w:pPr>
    </w:lvl>
    <w:lvl w:ilvl="4" w:tplc="04160019" w:tentative="1">
      <w:start w:val="1"/>
      <w:numFmt w:val="lowerLetter"/>
      <w:lvlText w:val="%5."/>
      <w:lvlJc w:val="left"/>
      <w:pPr>
        <w:tabs>
          <w:tab w:val="num" w:pos="3312"/>
        </w:tabs>
        <w:ind w:left="3312" w:hanging="360"/>
      </w:pPr>
    </w:lvl>
    <w:lvl w:ilvl="5" w:tplc="0416001B" w:tentative="1">
      <w:start w:val="1"/>
      <w:numFmt w:val="lowerRoman"/>
      <w:lvlText w:val="%6."/>
      <w:lvlJc w:val="right"/>
      <w:pPr>
        <w:tabs>
          <w:tab w:val="num" w:pos="4032"/>
        </w:tabs>
        <w:ind w:left="4032" w:hanging="180"/>
      </w:pPr>
    </w:lvl>
    <w:lvl w:ilvl="6" w:tplc="0416000F" w:tentative="1">
      <w:start w:val="1"/>
      <w:numFmt w:val="decimal"/>
      <w:lvlText w:val="%7."/>
      <w:lvlJc w:val="left"/>
      <w:pPr>
        <w:tabs>
          <w:tab w:val="num" w:pos="4752"/>
        </w:tabs>
        <w:ind w:left="4752" w:hanging="360"/>
      </w:pPr>
    </w:lvl>
    <w:lvl w:ilvl="7" w:tplc="04160019" w:tentative="1">
      <w:start w:val="1"/>
      <w:numFmt w:val="lowerLetter"/>
      <w:lvlText w:val="%8."/>
      <w:lvlJc w:val="left"/>
      <w:pPr>
        <w:tabs>
          <w:tab w:val="num" w:pos="5472"/>
        </w:tabs>
        <w:ind w:left="5472" w:hanging="360"/>
      </w:pPr>
    </w:lvl>
    <w:lvl w:ilvl="8" w:tplc="0416001B" w:tentative="1">
      <w:start w:val="1"/>
      <w:numFmt w:val="lowerRoman"/>
      <w:lvlText w:val="%9."/>
      <w:lvlJc w:val="right"/>
      <w:pPr>
        <w:tabs>
          <w:tab w:val="num" w:pos="6192"/>
        </w:tabs>
        <w:ind w:left="6192" w:hanging="180"/>
      </w:pPr>
    </w:lvl>
  </w:abstractNum>
  <w:abstractNum w:abstractNumId="13">
    <w:nsid w:val="522D485C"/>
    <w:multiLevelType w:val="hybridMultilevel"/>
    <w:tmpl w:val="82DA4A4E"/>
    <w:lvl w:ilvl="0" w:tplc="FFFFFFFF">
      <w:start w:val="1"/>
      <w:numFmt w:val="bullet"/>
      <w:lvlText w:val=""/>
      <w:lvlJc w:val="left"/>
      <w:pPr>
        <w:tabs>
          <w:tab w:val="num" w:pos="1134"/>
        </w:tabs>
        <w:ind w:left="1134" w:hanging="283"/>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8FC05B6"/>
    <w:multiLevelType w:val="hybridMultilevel"/>
    <w:tmpl w:val="7A661FBC"/>
    <w:lvl w:ilvl="0" w:tplc="2CC27792">
      <w:start w:val="1"/>
      <w:numFmt w:val="bullet"/>
      <w:lvlText w:val=""/>
      <w:lvlJc w:val="left"/>
      <w:pPr>
        <w:tabs>
          <w:tab w:val="num" w:pos="1417"/>
        </w:tabs>
        <w:ind w:left="1417" w:hanging="283"/>
      </w:pPr>
      <w:rPr>
        <w:rFonts w:ascii="Wingdings" w:hAnsi="Wingding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D700DC08">
      <w:start w:val="1"/>
      <w:numFmt w:val="lowerLetter"/>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2EB2184"/>
    <w:multiLevelType w:val="multilevel"/>
    <w:tmpl w:val="43B84B88"/>
    <w:lvl w:ilvl="0">
      <w:start w:val="1"/>
      <w:numFmt w:val="decimal"/>
      <w:lvlText w:val="%1"/>
      <w:lvlJc w:val="left"/>
      <w:pPr>
        <w:tabs>
          <w:tab w:val="num" w:pos="850"/>
        </w:tabs>
        <w:ind w:left="850" w:hanging="567"/>
      </w:pPr>
      <w:rPr>
        <w:rFonts w:ascii="Verdana" w:hAnsi="Verdana" w:hint="default"/>
        <w:b/>
        <w:i w:val="0"/>
        <w:color w:val="auto"/>
        <w:sz w:val="22"/>
        <w:szCs w:val="22"/>
      </w:rPr>
    </w:lvl>
    <w:lvl w:ilvl="1">
      <w:start w:val="1"/>
      <w:numFmt w:val="decimal"/>
      <w:lvlText w:val="%1.%2"/>
      <w:lvlJc w:val="left"/>
      <w:pPr>
        <w:tabs>
          <w:tab w:val="num" w:pos="1417"/>
        </w:tabs>
        <w:ind w:left="1417" w:hanging="851"/>
      </w:pPr>
      <w:rPr>
        <w:rFonts w:ascii="Verdana" w:hAnsi="Verdana" w:hint="default"/>
        <w:b/>
        <w:i w:val="0"/>
        <w:color w:val="auto"/>
        <w:sz w:val="22"/>
        <w:szCs w:val="22"/>
      </w:rPr>
    </w:lvl>
    <w:lvl w:ilvl="2">
      <w:start w:val="1"/>
      <w:numFmt w:val="decimal"/>
      <w:lvlText w:val="%1.%2.%3"/>
      <w:lvlJc w:val="left"/>
      <w:pPr>
        <w:tabs>
          <w:tab w:val="num" w:pos="1700"/>
        </w:tabs>
        <w:ind w:left="1700" w:hanging="850"/>
      </w:pPr>
      <w:rPr>
        <w:rFonts w:ascii="Verdana" w:hAnsi="Verdana" w:hint="default"/>
        <w:b/>
        <w:i w:val="0"/>
        <w:sz w:val="22"/>
        <w:szCs w:val="22"/>
      </w:rPr>
    </w:lvl>
    <w:lvl w:ilvl="3">
      <w:start w:val="1"/>
      <w:numFmt w:val="decimal"/>
      <w:lvlText w:val="%1.%2.%3.%4."/>
      <w:lvlJc w:val="left"/>
      <w:pPr>
        <w:tabs>
          <w:tab w:val="num" w:pos="1700"/>
        </w:tabs>
        <w:ind w:left="1700" w:hanging="1134"/>
      </w:pPr>
      <w:rPr>
        <w:rFonts w:hint="default"/>
      </w:rPr>
    </w:lvl>
    <w:lvl w:ilvl="4">
      <w:start w:val="1"/>
      <w:numFmt w:val="decimal"/>
      <w:lvlText w:val="%1.%2.%3.%4.%5."/>
      <w:lvlJc w:val="left"/>
      <w:pPr>
        <w:tabs>
          <w:tab w:val="num" w:pos="2519"/>
        </w:tabs>
        <w:ind w:left="2231" w:hanging="792"/>
      </w:pPr>
      <w:rPr>
        <w:rFonts w:hint="default"/>
      </w:rPr>
    </w:lvl>
    <w:lvl w:ilvl="5">
      <w:start w:val="1"/>
      <w:numFmt w:val="decimal"/>
      <w:lvlText w:val="%1.%2.%3.%4.%5.%6."/>
      <w:lvlJc w:val="left"/>
      <w:pPr>
        <w:tabs>
          <w:tab w:val="num" w:pos="2879"/>
        </w:tabs>
        <w:ind w:left="2735" w:hanging="936"/>
      </w:pPr>
      <w:rPr>
        <w:rFonts w:hint="default"/>
      </w:rPr>
    </w:lvl>
    <w:lvl w:ilvl="6">
      <w:start w:val="1"/>
      <w:numFmt w:val="decimal"/>
      <w:lvlText w:val="%1.%2.%3.%4.%5.%6.%7."/>
      <w:lvlJc w:val="left"/>
      <w:pPr>
        <w:tabs>
          <w:tab w:val="num" w:pos="3599"/>
        </w:tabs>
        <w:ind w:left="3239" w:hanging="1080"/>
      </w:pPr>
      <w:rPr>
        <w:rFonts w:hint="default"/>
      </w:rPr>
    </w:lvl>
    <w:lvl w:ilvl="7">
      <w:start w:val="1"/>
      <w:numFmt w:val="decimal"/>
      <w:lvlText w:val="%1.%2.%3.%4.%5.%6.%7.%8."/>
      <w:lvlJc w:val="left"/>
      <w:pPr>
        <w:tabs>
          <w:tab w:val="num" w:pos="3959"/>
        </w:tabs>
        <w:ind w:left="3743" w:hanging="1224"/>
      </w:pPr>
      <w:rPr>
        <w:rFonts w:hint="default"/>
      </w:rPr>
    </w:lvl>
    <w:lvl w:ilvl="8">
      <w:start w:val="1"/>
      <w:numFmt w:val="decimal"/>
      <w:lvlText w:val="%1.%2.%3.%4.%5.%6.%7.%8.%9."/>
      <w:lvlJc w:val="left"/>
      <w:pPr>
        <w:tabs>
          <w:tab w:val="num" w:pos="4679"/>
        </w:tabs>
        <w:ind w:left="4319" w:hanging="1440"/>
      </w:pPr>
      <w:rPr>
        <w:rFonts w:hint="default"/>
      </w:rPr>
    </w:lvl>
  </w:abstractNum>
  <w:abstractNum w:abstractNumId="16">
    <w:nsid w:val="6CD73605"/>
    <w:multiLevelType w:val="hybridMultilevel"/>
    <w:tmpl w:val="2BAA7F62"/>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7">
    <w:nsid w:val="79075B9E"/>
    <w:multiLevelType w:val="hybridMultilevel"/>
    <w:tmpl w:val="1B82CA14"/>
    <w:lvl w:ilvl="0" w:tplc="FFFFFFFF">
      <w:start w:val="1"/>
      <w:numFmt w:val="lowerLetter"/>
      <w:lvlText w:val="%1)"/>
      <w:lvlJc w:val="left"/>
      <w:pPr>
        <w:tabs>
          <w:tab w:val="num" w:pos="1479"/>
        </w:tabs>
        <w:ind w:left="1479"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5"/>
    <w:lvlOverride w:ilvl="0">
      <w:lvl w:ilvl="0">
        <w:start w:val="1"/>
        <w:numFmt w:val="decimal"/>
        <w:lvlText w:val="%1"/>
        <w:lvlJc w:val="left"/>
        <w:pPr>
          <w:tabs>
            <w:tab w:val="num" w:pos="663"/>
          </w:tabs>
          <w:ind w:left="680" w:hanging="396"/>
        </w:pPr>
        <w:rPr>
          <w:rFonts w:ascii="Verdana" w:hAnsi="Verdana" w:hint="default"/>
          <w:b/>
          <w:i w:val="0"/>
          <w:color w:val="auto"/>
          <w:sz w:val="22"/>
          <w:szCs w:val="22"/>
        </w:rPr>
      </w:lvl>
    </w:lvlOverride>
    <w:lvlOverride w:ilvl="1">
      <w:lvl w:ilvl="1">
        <w:start w:val="1"/>
        <w:numFmt w:val="decimal"/>
        <w:lvlText w:val="%1.%2"/>
        <w:lvlJc w:val="left"/>
        <w:pPr>
          <w:tabs>
            <w:tab w:val="num" w:pos="1134"/>
          </w:tabs>
          <w:ind w:left="1134" w:hanging="567"/>
        </w:pPr>
        <w:rPr>
          <w:rFonts w:ascii="Verdana" w:hAnsi="Verdana" w:hint="default"/>
          <w:b/>
          <w:i w:val="0"/>
          <w:color w:val="auto"/>
          <w:sz w:val="22"/>
          <w:szCs w:val="22"/>
        </w:rPr>
      </w:lvl>
    </w:lvlOverride>
    <w:lvlOverride w:ilvl="2">
      <w:lvl w:ilvl="2">
        <w:start w:val="1"/>
        <w:numFmt w:val="decimal"/>
        <w:lvlText w:val="%1.%2.%3"/>
        <w:lvlJc w:val="left"/>
        <w:pPr>
          <w:tabs>
            <w:tab w:val="num" w:pos="1701"/>
          </w:tabs>
          <w:ind w:left="1701" w:hanging="850"/>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3"/>
  </w:num>
  <w:num w:numId="5">
    <w:abstractNumId w:val="10"/>
  </w:num>
  <w:num w:numId="6">
    <w:abstractNumId w:val="7"/>
  </w:num>
  <w:num w:numId="7">
    <w:abstractNumId w:val="3"/>
  </w:num>
  <w:num w:numId="8">
    <w:abstractNumId w:val="6"/>
  </w:num>
  <w:num w:numId="9">
    <w:abstractNumId w:val="4"/>
  </w:num>
  <w:num w:numId="10">
    <w:abstractNumId w:val="12"/>
  </w:num>
  <w:num w:numId="11">
    <w:abstractNumId w:val="15"/>
    <w:lvlOverride w:ilvl="0">
      <w:lvl w:ilvl="0">
        <w:start w:val="1"/>
        <w:numFmt w:val="decimal"/>
        <w:lvlText w:val="%1"/>
        <w:lvlJc w:val="left"/>
        <w:pPr>
          <w:tabs>
            <w:tab w:val="num" w:pos="851"/>
          </w:tabs>
          <w:ind w:left="851" w:hanging="567"/>
        </w:pPr>
        <w:rPr>
          <w:rFonts w:ascii="Verdana" w:hAnsi="Verdana" w:hint="default"/>
          <w:b/>
          <w:i w:val="0"/>
          <w:color w:val="auto"/>
          <w:sz w:val="22"/>
          <w:szCs w:val="22"/>
        </w:rPr>
      </w:lvl>
    </w:lvlOverride>
    <w:lvlOverride w:ilvl="1">
      <w:lvl w:ilvl="1">
        <w:start w:val="1"/>
        <w:numFmt w:val="decimal"/>
        <w:lvlText w:val="%1.%2"/>
        <w:lvlJc w:val="left"/>
        <w:pPr>
          <w:tabs>
            <w:tab w:val="num" w:pos="1418"/>
          </w:tabs>
          <w:ind w:left="1418" w:hanging="851"/>
        </w:pPr>
        <w:rPr>
          <w:rFonts w:ascii="Verdana" w:hAnsi="Verdana" w:hint="default"/>
          <w:b/>
          <w:i w:val="0"/>
          <w:color w:val="auto"/>
          <w:sz w:val="22"/>
          <w:szCs w:val="22"/>
        </w:rPr>
      </w:lvl>
    </w:lvlOverride>
    <w:lvlOverride w:ilvl="2">
      <w:lvl w:ilvl="2">
        <w:start w:val="1"/>
        <w:numFmt w:val="decimal"/>
        <w:lvlText w:val="%1.%2.%3"/>
        <w:lvlJc w:val="left"/>
        <w:pPr>
          <w:tabs>
            <w:tab w:val="num" w:pos="1985"/>
          </w:tabs>
          <w:ind w:left="1701" w:hanging="850"/>
        </w:pPr>
        <w:rPr>
          <w:rFonts w:ascii="Verdana" w:hAnsi="Verdana" w:hint="default"/>
          <w:b/>
          <w:i w:val="0"/>
          <w:sz w:val="22"/>
          <w:szCs w:val="22"/>
        </w:rPr>
      </w:lvl>
    </w:lvlOverride>
    <w:lvlOverride w:ilvl="3">
      <w:lvl w:ilvl="3">
        <w:start w:val="1"/>
        <w:numFmt w:val="decimal"/>
        <w:lvlText w:val="%1.%2.%3.%4"/>
        <w:lvlJc w:val="left"/>
        <w:pPr>
          <w:tabs>
            <w:tab w:val="num" w:pos="2552"/>
          </w:tabs>
          <w:ind w:left="1701" w:hanging="1134"/>
        </w:pPr>
        <w:rPr>
          <w:rFonts w:hint="default"/>
        </w:rPr>
      </w:lvl>
    </w:lvlOverride>
    <w:lvlOverride w:ilvl="4">
      <w:lvl w:ilvl="4">
        <w:start w:val="1"/>
        <w:numFmt w:val="decimal"/>
        <w:lvlText w:val="%1.%2.%3.%4.%5."/>
        <w:lvlJc w:val="left"/>
        <w:pPr>
          <w:tabs>
            <w:tab w:val="num" w:pos="2835"/>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2"/>
  </w:num>
  <w:num w:numId="13">
    <w:abstractNumId w:val="17"/>
  </w:num>
  <w:num w:numId="14">
    <w:abstractNumId w:val="1"/>
  </w:num>
  <w:num w:numId="15">
    <w:abstractNumId w:val="8"/>
  </w:num>
  <w:num w:numId="16">
    <w:abstractNumId w:val="15"/>
    <w:lvlOverride w:ilvl="0">
      <w:lvl w:ilvl="0">
        <w:start w:val="1"/>
        <w:numFmt w:val="decimal"/>
        <w:lvlText w:val="%1"/>
        <w:lvlJc w:val="left"/>
        <w:pPr>
          <w:tabs>
            <w:tab w:val="num" w:pos="851"/>
          </w:tabs>
          <w:ind w:left="851" w:hanging="567"/>
        </w:pPr>
        <w:rPr>
          <w:rFonts w:ascii="Verdana" w:hAnsi="Verdana" w:hint="default"/>
          <w:b/>
          <w:i w:val="0"/>
          <w:color w:val="auto"/>
          <w:sz w:val="22"/>
          <w:szCs w:val="22"/>
        </w:rPr>
      </w:lvl>
    </w:lvlOverride>
    <w:lvlOverride w:ilvl="1">
      <w:lvl w:ilvl="1">
        <w:start w:val="1"/>
        <w:numFmt w:val="decimal"/>
        <w:lvlText w:val="%1.%2"/>
        <w:lvlJc w:val="left"/>
        <w:pPr>
          <w:tabs>
            <w:tab w:val="num" w:pos="1418"/>
          </w:tabs>
          <w:ind w:left="1418" w:hanging="851"/>
        </w:pPr>
        <w:rPr>
          <w:rFonts w:ascii="Verdana" w:hAnsi="Verdana" w:hint="default"/>
          <w:b/>
          <w:i w:val="0"/>
          <w:color w:val="auto"/>
          <w:sz w:val="22"/>
          <w:szCs w:val="22"/>
        </w:rPr>
      </w:lvl>
    </w:lvlOverride>
    <w:lvlOverride w:ilvl="2">
      <w:lvl w:ilvl="2">
        <w:start w:val="1"/>
        <w:numFmt w:val="decimal"/>
        <w:lvlText w:val="%1.%2.%3"/>
        <w:lvlJc w:val="left"/>
        <w:pPr>
          <w:tabs>
            <w:tab w:val="num" w:pos="1701"/>
          </w:tabs>
          <w:ind w:left="1701" w:hanging="850"/>
        </w:pPr>
        <w:rPr>
          <w:rFonts w:ascii="Verdana" w:hAnsi="Verdana" w:hint="default"/>
          <w:b/>
          <w:i w:val="0"/>
          <w:sz w:val="22"/>
          <w:szCs w:val="22"/>
        </w:rPr>
      </w:lvl>
    </w:lvlOverride>
    <w:lvlOverride w:ilvl="3">
      <w:lvl w:ilvl="3">
        <w:start w:val="1"/>
        <w:numFmt w:val="decimal"/>
        <w:lvlText w:val="%1.%2.%3.%4."/>
        <w:lvlJc w:val="left"/>
        <w:pPr>
          <w:tabs>
            <w:tab w:val="num" w:pos="1701"/>
          </w:tabs>
          <w:ind w:left="1701" w:hanging="1134"/>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7">
    <w:abstractNumId w:val="16"/>
  </w:num>
  <w:num w:numId="18">
    <w:abstractNumId w:val="9"/>
  </w:num>
  <w:num w:numId="19">
    <w:abstractNumId w:val="11"/>
  </w:num>
  <w:num w:numId="20">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4">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AF594C"/>
    <w:rsid w:val="00010666"/>
    <w:rsid w:val="0001285A"/>
    <w:rsid w:val="0002671E"/>
    <w:rsid w:val="00053EDC"/>
    <w:rsid w:val="00100B9F"/>
    <w:rsid w:val="0012058C"/>
    <w:rsid w:val="001765A0"/>
    <w:rsid w:val="001B6FB9"/>
    <w:rsid w:val="001D3650"/>
    <w:rsid w:val="001F2065"/>
    <w:rsid w:val="001F2084"/>
    <w:rsid w:val="001F3EE4"/>
    <w:rsid w:val="00201EFA"/>
    <w:rsid w:val="002601E2"/>
    <w:rsid w:val="00267339"/>
    <w:rsid w:val="0026780F"/>
    <w:rsid w:val="002A4D4B"/>
    <w:rsid w:val="002B7DFE"/>
    <w:rsid w:val="002C231F"/>
    <w:rsid w:val="003423C5"/>
    <w:rsid w:val="00352700"/>
    <w:rsid w:val="00355336"/>
    <w:rsid w:val="00366F1F"/>
    <w:rsid w:val="00381F59"/>
    <w:rsid w:val="003B0676"/>
    <w:rsid w:val="003C0298"/>
    <w:rsid w:val="003C5609"/>
    <w:rsid w:val="003E56C5"/>
    <w:rsid w:val="00440D70"/>
    <w:rsid w:val="0045213B"/>
    <w:rsid w:val="00465C5E"/>
    <w:rsid w:val="00470EA1"/>
    <w:rsid w:val="00490ABA"/>
    <w:rsid w:val="004C50A0"/>
    <w:rsid w:val="00505087"/>
    <w:rsid w:val="00516B70"/>
    <w:rsid w:val="00517BF0"/>
    <w:rsid w:val="00573BF6"/>
    <w:rsid w:val="00617165"/>
    <w:rsid w:val="00622167"/>
    <w:rsid w:val="0062584C"/>
    <w:rsid w:val="00676A8E"/>
    <w:rsid w:val="00681ED4"/>
    <w:rsid w:val="006A2372"/>
    <w:rsid w:val="006B78FF"/>
    <w:rsid w:val="00751B0D"/>
    <w:rsid w:val="00810C33"/>
    <w:rsid w:val="00811647"/>
    <w:rsid w:val="00896103"/>
    <w:rsid w:val="008D305E"/>
    <w:rsid w:val="00903F58"/>
    <w:rsid w:val="009079CA"/>
    <w:rsid w:val="0091746E"/>
    <w:rsid w:val="00940488"/>
    <w:rsid w:val="00974DCC"/>
    <w:rsid w:val="009942A0"/>
    <w:rsid w:val="0099625C"/>
    <w:rsid w:val="009A696D"/>
    <w:rsid w:val="009B2760"/>
    <w:rsid w:val="009C1CFA"/>
    <w:rsid w:val="009D6AB7"/>
    <w:rsid w:val="00A01C1C"/>
    <w:rsid w:val="00A764F1"/>
    <w:rsid w:val="00AE0B0C"/>
    <w:rsid w:val="00AF594C"/>
    <w:rsid w:val="00B03723"/>
    <w:rsid w:val="00BA333E"/>
    <w:rsid w:val="00BB410A"/>
    <w:rsid w:val="00BC1E27"/>
    <w:rsid w:val="00BD7732"/>
    <w:rsid w:val="00BF2845"/>
    <w:rsid w:val="00C5438F"/>
    <w:rsid w:val="00C66383"/>
    <w:rsid w:val="00C94DA2"/>
    <w:rsid w:val="00CA08CD"/>
    <w:rsid w:val="00CF2312"/>
    <w:rsid w:val="00D329DA"/>
    <w:rsid w:val="00D345EB"/>
    <w:rsid w:val="00D3501B"/>
    <w:rsid w:val="00D804E3"/>
    <w:rsid w:val="00D914FE"/>
    <w:rsid w:val="00DA1F1E"/>
    <w:rsid w:val="00DB6A63"/>
    <w:rsid w:val="00DC0698"/>
    <w:rsid w:val="00E126C6"/>
    <w:rsid w:val="00E50722"/>
    <w:rsid w:val="00ED2EE2"/>
    <w:rsid w:val="00F375D9"/>
    <w:rsid w:val="00F77685"/>
    <w:rsid w:val="00FB4CAF"/>
    <w:rsid w:val="00FD50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10A"/>
    <w:pPr>
      <w:suppressAutoHyphens/>
    </w:pPr>
    <w:rPr>
      <w:lang w:eastAsia="ar-SA"/>
    </w:rPr>
  </w:style>
  <w:style w:type="paragraph" w:styleId="Ttulo1">
    <w:name w:val="heading 1"/>
    <w:basedOn w:val="Normal"/>
    <w:next w:val="Normal"/>
    <w:qFormat/>
    <w:rsid w:val="00BB410A"/>
    <w:pPr>
      <w:keepNext/>
      <w:tabs>
        <w:tab w:val="num" w:pos="0"/>
      </w:tabs>
      <w:ind w:left="432" w:hanging="432"/>
      <w:outlineLvl w:val="0"/>
    </w:pPr>
    <w:rPr>
      <w:rFonts w:ascii="Arial" w:hAnsi="Arial"/>
      <w:sz w:val="28"/>
    </w:rPr>
  </w:style>
  <w:style w:type="paragraph" w:styleId="Ttulo2">
    <w:name w:val="heading 2"/>
    <w:basedOn w:val="Normal"/>
    <w:next w:val="Normal"/>
    <w:qFormat/>
    <w:rsid w:val="00BB410A"/>
    <w:pPr>
      <w:keepNext/>
      <w:tabs>
        <w:tab w:val="num" w:pos="0"/>
      </w:tabs>
      <w:ind w:left="576" w:hanging="576"/>
      <w:outlineLvl w:val="1"/>
    </w:pPr>
    <w:rPr>
      <w:rFonts w:ascii="Arial" w:hAnsi="Arial"/>
      <w:b/>
      <w:sz w:val="28"/>
    </w:rPr>
  </w:style>
  <w:style w:type="paragraph" w:styleId="Ttulo3">
    <w:name w:val="heading 3"/>
    <w:basedOn w:val="Normal"/>
    <w:next w:val="Normal"/>
    <w:qFormat/>
    <w:rsid w:val="00BB410A"/>
    <w:pPr>
      <w:keepNext/>
      <w:tabs>
        <w:tab w:val="num" w:pos="0"/>
      </w:tabs>
      <w:ind w:left="720" w:hanging="720"/>
      <w:jc w:val="center"/>
      <w:outlineLvl w:val="2"/>
    </w:pPr>
    <w:rPr>
      <w:rFonts w:ascii="Arial" w:hAnsi="Arial"/>
      <w:b/>
      <w:sz w:val="28"/>
    </w:rPr>
  </w:style>
  <w:style w:type="paragraph" w:styleId="Ttulo4">
    <w:name w:val="heading 4"/>
    <w:basedOn w:val="Normal"/>
    <w:next w:val="Normal"/>
    <w:qFormat/>
    <w:rsid w:val="00BB410A"/>
    <w:pPr>
      <w:keepNext/>
      <w:tabs>
        <w:tab w:val="num" w:pos="0"/>
      </w:tabs>
      <w:ind w:firstLine="720"/>
      <w:outlineLvl w:val="3"/>
    </w:pPr>
    <w:rPr>
      <w:rFonts w:ascii="Arial" w:hAnsi="Arial"/>
      <w:sz w:val="24"/>
    </w:rPr>
  </w:style>
  <w:style w:type="paragraph" w:styleId="Ttulo5">
    <w:name w:val="heading 5"/>
    <w:basedOn w:val="Normal"/>
    <w:next w:val="Normal"/>
    <w:qFormat/>
    <w:rsid w:val="00BB410A"/>
    <w:pPr>
      <w:tabs>
        <w:tab w:val="num" w:pos="0"/>
      </w:tabs>
      <w:spacing w:before="240" w:after="60"/>
      <w:ind w:left="1008" w:hanging="1008"/>
      <w:outlineLvl w:val="4"/>
    </w:pPr>
    <w:rPr>
      <w:b/>
      <w:bCs/>
      <w:i/>
      <w:iCs/>
      <w:sz w:val="26"/>
      <w:szCs w:val="26"/>
    </w:rPr>
  </w:style>
  <w:style w:type="paragraph" w:styleId="Ttulo6">
    <w:name w:val="heading 6"/>
    <w:basedOn w:val="Normal"/>
    <w:next w:val="Normal"/>
    <w:link w:val="Ttulo6Char"/>
    <w:qFormat/>
    <w:rsid w:val="00201EFA"/>
    <w:pPr>
      <w:tabs>
        <w:tab w:val="num" w:pos="1152"/>
      </w:tabs>
      <w:suppressAutoHyphens w:val="0"/>
      <w:spacing w:before="240" w:after="60"/>
      <w:ind w:left="1152" w:hanging="1152"/>
      <w:outlineLvl w:val="5"/>
    </w:pPr>
    <w:rPr>
      <w:b/>
      <w:bCs/>
      <w:sz w:val="22"/>
      <w:szCs w:val="22"/>
      <w:lang w:eastAsia="pt-BR"/>
    </w:rPr>
  </w:style>
  <w:style w:type="paragraph" w:styleId="Ttulo7">
    <w:name w:val="heading 7"/>
    <w:basedOn w:val="Normal"/>
    <w:next w:val="Normal"/>
    <w:link w:val="Ttulo7Char"/>
    <w:qFormat/>
    <w:rsid w:val="00201EFA"/>
    <w:pPr>
      <w:tabs>
        <w:tab w:val="num" w:pos="1296"/>
      </w:tabs>
      <w:suppressAutoHyphens w:val="0"/>
      <w:spacing w:before="240" w:after="60"/>
      <w:ind w:left="1296" w:hanging="1296"/>
      <w:outlineLvl w:val="6"/>
    </w:pPr>
    <w:rPr>
      <w:sz w:val="24"/>
      <w:szCs w:val="24"/>
      <w:lang w:eastAsia="pt-BR"/>
    </w:rPr>
  </w:style>
  <w:style w:type="paragraph" w:styleId="Ttulo8">
    <w:name w:val="heading 8"/>
    <w:basedOn w:val="Normal"/>
    <w:next w:val="Normal"/>
    <w:link w:val="Ttulo8Char"/>
    <w:qFormat/>
    <w:rsid w:val="00201EFA"/>
    <w:pPr>
      <w:tabs>
        <w:tab w:val="num" w:pos="1440"/>
      </w:tabs>
      <w:suppressAutoHyphens w:val="0"/>
      <w:spacing w:before="240" w:after="60"/>
      <w:ind w:left="1440" w:hanging="1440"/>
      <w:outlineLvl w:val="7"/>
    </w:pPr>
    <w:rPr>
      <w:i/>
      <w:iCs/>
      <w:sz w:val="24"/>
      <w:szCs w:val="24"/>
      <w:lang w:eastAsia="pt-BR"/>
    </w:rPr>
  </w:style>
  <w:style w:type="paragraph" w:styleId="Ttulo9">
    <w:name w:val="heading 9"/>
    <w:basedOn w:val="Normal"/>
    <w:next w:val="Normal"/>
    <w:link w:val="Ttulo9Char"/>
    <w:qFormat/>
    <w:rsid w:val="00201EFA"/>
    <w:pPr>
      <w:tabs>
        <w:tab w:val="num" w:pos="1584"/>
      </w:tabs>
      <w:suppressAutoHyphens w:val="0"/>
      <w:spacing w:before="240" w:after="60"/>
      <w:ind w:left="1584" w:hanging="1584"/>
      <w:outlineLvl w:val="8"/>
    </w:pPr>
    <w:rPr>
      <w:rFonts w:ascii="Arial"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BB410A"/>
  </w:style>
  <w:style w:type="character" w:customStyle="1" w:styleId="WW-Absatz-Standardschriftart">
    <w:name w:val="WW-Absatz-Standardschriftart"/>
    <w:rsid w:val="00BB410A"/>
  </w:style>
  <w:style w:type="character" w:customStyle="1" w:styleId="WW-Absatz-Standardschriftart1">
    <w:name w:val="WW-Absatz-Standardschriftart1"/>
    <w:rsid w:val="00BB410A"/>
  </w:style>
  <w:style w:type="character" w:customStyle="1" w:styleId="WW-Absatz-Standardschriftart11">
    <w:name w:val="WW-Absatz-Standardschriftart11"/>
    <w:rsid w:val="00BB410A"/>
  </w:style>
  <w:style w:type="character" w:customStyle="1" w:styleId="WW-Absatz-Standardschriftart111">
    <w:name w:val="WW-Absatz-Standardschriftart111"/>
    <w:rsid w:val="00BB410A"/>
  </w:style>
  <w:style w:type="character" w:customStyle="1" w:styleId="WW-Absatz-Standardschriftart1111">
    <w:name w:val="WW-Absatz-Standardschriftart1111"/>
    <w:rsid w:val="00BB410A"/>
  </w:style>
  <w:style w:type="character" w:customStyle="1" w:styleId="Fontepargpadro1">
    <w:name w:val="Fonte parág. padrão1"/>
    <w:rsid w:val="00BB410A"/>
  </w:style>
  <w:style w:type="character" w:styleId="Hyperlink">
    <w:name w:val="Hyperlink"/>
    <w:basedOn w:val="Fontepargpadro1"/>
    <w:uiPriority w:val="99"/>
    <w:rsid w:val="00BB410A"/>
    <w:rPr>
      <w:color w:val="0000FF"/>
      <w:u w:val="single"/>
    </w:rPr>
  </w:style>
  <w:style w:type="character" w:styleId="HiperlinkVisitado">
    <w:name w:val="FollowedHyperlink"/>
    <w:basedOn w:val="Fontepargpadro1"/>
    <w:rsid w:val="00BB410A"/>
    <w:rPr>
      <w:color w:val="800080"/>
      <w:u w:val="single"/>
    </w:rPr>
  </w:style>
  <w:style w:type="character" w:customStyle="1" w:styleId="apple-style-span">
    <w:name w:val="apple-style-span"/>
    <w:basedOn w:val="Fontepargpadro1"/>
    <w:rsid w:val="00BB410A"/>
  </w:style>
  <w:style w:type="character" w:customStyle="1" w:styleId="Smbolosdenumerao">
    <w:name w:val="Símbolos de numeração"/>
    <w:rsid w:val="00BB410A"/>
  </w:style>
  <w:style w:type="paragraph" w:customStyle="1" w:styleId="Ttulo10">
    <w:name w:val="Título1"/>
    <w:basedOn w:val="Normal"/>
    <w:next w:val="Corpodetexto"/>
    <w:rsid w:val="00BB410A"/>
    <w:pPr>
      <w:keepNext/>
      <w:spacing w:before="240" w:after="120"/>
    </w:pPr>
    <w:rPr>
      <w:rFonts w:ascii="Arial" w:eastAsia="SimSun" w:hAnsi="Arial" w:cs="Mangal"/>
      <w:sz w:val="28"/>
      <w:szCs w:val="28"/>
    </w:rPr>
  </w:style>
  <w:style w:type="paragraph" w:styleId="Corpodetexto">
    <w:name w:val="Body Text"/>
    <w:basedOn w:val="Normal"/>
    <w:rsid w:val="00BB410A"/>
    <w:pPr>
      <w:jc w:val="both"/>
    </w:pPr>
    <w:rPr>
      <w:rFonts w:ascii="Arial" w:hAnsi="Arial"/>
      <w:sz w:val="28"/>
    </w:rPr>
  </w:style>
  <w:style w:type="paragraph" w:styleId="Lista">
    <w:name w:val="List"/>
    <w:basedOn w:val="Corpodetexto"/>
    <w:rsid w:val="00BB410A"/>
    <w:rPr>
      <w:rFonts w:cs="Mangal"/>
    </w:rPr>
  </w:style>
  <w:style w:type="paragraph" w:customStyle="1" w:styleId="Legenda1">
    <w:name w:val="Legenda1"/>
    <w:basedOn w:val="Normal"/>
    <w:rsid w:val="00BB410A"/>
    <w:pPr>
      <w:suppressLineNumbers/>
      <w:spacing w:before="120" w:after="120"/>
    </w:pPr>
    <w:rPr>
      <w:rFonts w:cs="Mangal"/>
      <w:i/>
      <w:iCs/>
      <w:sz w:val="24"/>
      <w:szCs w:val="24"/>
    </w:rPr>
  </w:style>
  <w:style w:type="paragraph" w:customStyle="1" w:styleId="ndice">
    <w:name w:val="Índice"/>
    <w:basedOn w:val="Normal"/>
    <w:rsid w:val="00BB410A"/>
    <w:pPr>
      <w:suppressLineNumbers/>
    </w:pPr>
    <w:rPr>
      <w:rFonts w:cs="Mangal"/>
    </w:rPr>
  </w:style>
  <w:style w:type="paragraph" w:styleId="Recuodecorpodetexto">
    <w:name w:val="Body Text Indent"/>
    <w:basedOn w:val="Normal"/>
    <w:rsid w:val="00BB410A"/>
    <w:pPr>
      <w:ind w:firstLine="720"/>
      <w:jc w:val="both"/>
    </w:pPr>
    <w:rPr>
      <w:rFonts w:ascii="Arial" w:hAnsi="Arial"/>
      <w:sz w:val="28"/>
    </w:rPr>
  </w:style>
  <w:style w:type="paragraph" w:customStyle="1" w:styleId="Corpodetexto21">
    <w:name w:val="Corpo de texto 21"/>
    <w:basedOn w:val="Normal"/>
    <w:rsid w:val="00BB410A"/>
    <w:pPr>
      <w:jc w:val="both"/>
    </w:pPr>
    <w:rPr>
      <w:rFonts w:ascii="Arial" w:hAnsi="Arial"/>
      <w:sz w:val="24"/>
    </w:rPr>
  </w:style>
  <w:style w:type="paragraph" w:styleId="Ttulo">
    <w:name w:val="Title"/>
    <w:basedOn w:val="Normal"/>
    <w:next w:val="Subttulo"/>
    <w:qFormat/>
    <w:rsid w:val="00BB410A"/>
    <w:pPr>
      <w:jc w:val="center"/>
    </w:pPr>
    <w:rPr>
      <w:rFonts w:ascii="AvantGarde Bk BT" w:hAnsi="AvantGarde Bk BT"/>
      <w:b/>
      <w:bCs/>
      <w:sz w:val="32"/>
      <w:szCs w:val="24"/>
    </w:rPr>
  </w:style>
  <w:style w:type="paragraph" w:styleId="Subttulo">
    <w:name w:val="Subtitle"/>
    <w:basedOn w:val="Ttulo10"/>
    <w:next w:val="Corpodetexto"/>
    <w:qFormat/>
    <w:rsid w:val="00BB410A"/>
    <w:pPr>
      <w:jc w:val="center"/>
    </w:pPr>
    <w:rPr>
      <w:i/>
      <w:iCs/>
    </w:rPr>
  </w:style>
  <w:style w:type="paragraph" w:styleId="Cabealho">
    <w:name w:val="header"/>
    <w:basedOn w:val="Normal"/>
    <w:rsid w:val="00BB410A"/>
    <w:pPr>
      <w:tabs>
        <w:tab w:val="center" w:pos="4252"/>
        <w:tab w:val="right" w:pos="8504"/>
      </w:tabs>
    </w:pPr>
  </w:style>
  <w:style w:type="paragraph" w:styleId="Rodap">
    <w:name w:val="footer"/>
    <w:basedOn w:val="Normal"/>
    <w:rsid w:val="00BB410A"/>
    <w:pPr>
      <w:tabs>
        <w:tab w:val="center" w:pos="4252"/>
        <w:tab w:val="right" w:pos="8504"/>
      </w:tabs>
    </w:pPr>
  </w:style>
  <w:style w:type="paragraph" w:customStyle="1" w:styleId="Contedodequadro">
    <w:name w:val="Conteúdo de quadro"/>
    <w:basedOn w:val="Corpodetexto"/>
    <w:rsid w:val="00BB410A"/>
  </w:style>
  <w:style w:type="character" w:customStyle="1" w:styleId="Ttulo6Char">
    <w:name w:val="Título 6 Char"/>
    <w:basedOn w:val="Fontepargpadro"/>
    <w:link w:val="Ttulo6"/>
    <w:rsid w:val="00201EFA"/>
    <w:rPr>
      <w:b/>
      <w:bCs/>
      <w:sz w:val="22"/>
      <w:szCs w:val="22"/>
    </w:rPr>
  </w:style>
  <w:style w:type="character" w:customStyle="1" w:styleId="Ttulo7Char">
    <w:name w:val="Título 7 Char"/>
    <w:basedOn w:val="Fontepargpadro"/>
    <w:link w:val="Ttulo7"/>
    <w:rsid w:val="00201EFA"/>
    <w:rPr>
      <w:sz w:val="24"/>
      <w:szCs w:val="24"/>
    </w:rPr>
  </w:style>
  <w:style w:type="character" w:customStyle="1" w:styleId="Ttulo8Char">
    <w:name w:val="Título 8 Char"/>
    <w:basedOn w:val="Fontepargpadro"/>
    <w:link w:val="Ttulo8"/>
    <w:rsid w:val="00201EFA"/>
    <w:rPr>
      <w:i/>
      <w:iCs/>
      <w:sz w:val="24"/>
      <w:szCs w:val="24"/>
    </w:rPr>
  </w:style>
  <w:style w:type="character" w:customStyle="1" w:styleId="Ttulo9Char">
    <w:name w:val="Título 9 Char"/>
    <w:basedOn w:val="Fontepargpadro"/>
    <w:link w:val="Ttulo9"/>
    <w:rsid w:val="00201EFA"/>
    <w:rPr>
      <w:rFonts w:ascii="Arial" w:hAnsi="Arial" w:cs="Arial"/>
      <w:sz w:val="22"/>
      <w:szCs w:val="22"/>
    </w:rPr>
  </w:style>
  <w:style w:type="character" w:styleId="Nmerodepgina">
    <w:name w:val="page number"/>
    <w:basedOn w:val="Fontepargpadro"/>
    <w:rsid w:val="00201EFA"/>
  </w:style>
  <w:style w:type="paragraph" w:styleId="Corpodetexto2">
    <w:name w:val="Body Text 2"/>
    <w:basedOn w:val="Normal"/>
    <w:link w:val="Corpodetexto2Char"/>
    <w:rsid w:val="00201EFA"/>
    <w:pPr>
      <w:suppressAutoHyphens w:val="0"/>
      <w:jc w:val="center"/>
    </w:pPr>
    <w:rPr>
      <w:rFonts w:ascii="Arial" w:hAnsi="Arial"/>
      <w:b/>
      <w:sz w:val="48"/>
      <w:szCs w:val="24"/>
      <w:lang w:eastAsia="pt-BR"/>
    </w:rPr>
  </w:style>
  <w:style w:type="character" w:customStyle="1" w:styleId="Corpodetexto2Char">
    <w:name w:val="Corpo de texto 2 Char"/>
    <w:basedOn w:val="Fontepargpadro"/>
    <w:link w:val="Corpodetexto2"/>
    <w:rsid w:val="00201EFA"/>
    <w:rPr>
      <w:rFonts w:ascii="Arial" w:hAnsi="Arial"/>
      <w:b/>
      <w:sz w:val="48"/>
      <w:szCs w:val="24"/>
    </w:rPr>
  </w:style>
  <w:style w:type="paragraph" w:styleId="Corpodetexto3">
    <w:name w:val="Body Text 3"/>
    <w:basedOn w:val="Normal"/>
    <w:link w:val="Corpodetexto3Char"/>
    <w:rsid w:val="00201EFA"/>
    <w:pPr>
      <w:suppressAutoHyphens w:val="0"/>
      <w:jc w:val="center"/>
    </w:pPr>
    <w:rPr>
      <w:rFonts w:ascii="Arial" w:hAnsi="Arial"/>
      <w:b/>
      <w:sz w:val="56"/>
      <w:szCs w:val="24"/>
      <w:lang w:eastAsia="pt-BR"/>
    </w:rPr>
  </w:style>
  <w:style w:type="character" w:customStyle="1" w:styleId="Corpodetexto3Char">
    <w:name w:val="Corpo de texto 3 Char"/>
    <w:basedOn w:val="Fontepargpadro"/>
    <w:link w:val="Corpodetexto3"/>
    <w:rsid w:val="00201EFA"/>
    <w:rPr>
      <w:rFonts w:ascii="Arial" w:hAnsi="Arial"/>
      <w:b/>
      <w:sz w:val="56"/>
      <w:szCs w:val="24"/>
    </w:rPr>
  </w:style>
  <w:style w:type="paragraph" w:styleId="NormalWeb">
    <w:name w:val="Normal (Web)"/>
    <w:basedOn w:val="Normal"/>
    <w:rsid w:val="00201EFA"/>
    <w:pPr>
      <w:suppressAutoHyphens w:val="0"/>
      <w:spacing w:before="100" w:beforeAutospacing="1" w:after="100" w:afterAutospacing="1"/>
    </w:pPr>
    <w:rPr>
      <w:rFonts w:ascii="Arial Unicode MS" w:eastAsia="Arial Unicode MS" w:hAnsi="Arial Unicode MS" w:cs="Arial Unicode MS"/>
      <w:sz w:val="24"/>
      <w:szCs w:val="24"/>
      <w:lang w:eastAsia="pt-BR"/>
    </w:rPr>
  </w:style>
  <w:style w:type="paragraph" w:styleId="Commarcadores3">
    <w:name w:val="List Bullet 3"/>
    <w:basedOn w:val="Normal"/>
    <w:autoRedefine/>
    <w:rsid w:val="00201EFA"/>
    <w:pPr>
      <w:suppressAutoHyphens w:val="0"/>
    </w:pPr>
    <w:rPr>
      <w:lang w:eastAsia="pt-BR"/>
    </w:rPr>
  </w:style>
  <w:style w:type="paragraph" w:styleId="Recuodecorpodetexto3">
    <w:name w:val="Body Text Indent 3"/>
    <w:basedOn w:val="Normal"/>
    <w:link w:val="Recuodecorpodetexto3Char"/>
    <w:rsid w:val="00201EFA"/>
    <w:pPr>
      <w:suppressAutoHyphens w:val="0"/>
      <w:ind w:left="900"/>
      <w:jc w:val="both"/>
    </w:pPr>
    <w:rPr>
      <w:sz w:val="24"/>
      <w:szCs w:val="24"/>
      <w:lang w:eastAsia="pt-BR"/>
    </w:rPr>
  </w:style>
  <w:style w:type="character" w:customStyle="1" w:styleId="Recuodecorpodetexto3Char">
    <w:name w:val="Recuo de corpo de texto 3 Char"/>
    <w:basedOn w:val="Fontepargpadro"/>
    <w:link w:val="Recuodecorpodetexto3"/>
    <w:rsid w:val="00201EFA"/>
    <w:rPr>
      <w:sz w:val="24"/>
      <w:szCs w:val="24"/>
    </w:rPr>
  </w:style>
  <w:style w:type="paragraph" w:styleId="Recuodecorpodetexto2">
    <w:name w:val="Body Text Indent 2"/>
    <w:basedOn w:val="Normal"/>
    <w:link w:val="Recuodecorpodetexto2Char"/>
    <w:rsid w:val="00201EFA"/>
    <w:pPr>
      <w:suppressAutoHyphens w:val="0"/>
      <w:autoSpaceDE w:val="0"/>
      <w:autoSpaceDN w:val="0"/>
      <w:adjustRightInd w:val="0"/>
      <w:ind w:left="360"/>
    </w:pPr>
    <w:rPr>
      <w:rFonts w:ascii="Arial" w:hAnsi="Arial" w:cs="Arial"/>
      <w:color w:val="010101"/>
      <w:sz w:val="24"/>
      <w:szCs w:val="30"/>
      <w:lang w:eastAsia="pt-BR"/>
    </w:rPr>
  </w:style>
  <w:style w:type="character" w:customStyle="1" w:styleId="Recuodecorpodetexto2Char">
    <w:name w:val="Recuo de corpo de texto 2 Char"/>
    <w:basedOn w:val="Fontepargpadro"/>
    <w:link w:val="Recuodecorpodetexto2"/>
    <w:rsid w:val="00201EFA"/>
    <w:rPr>
      <w:rFonts w:ascii="Arial" w:hAnsi="Arial" w:cs="Arial"/>
      <w:color w:val="010101"/>
      <w:sz w:val="24"/>
      <w:szCs w:val="30"/>
    </w:rPr>
  </w:style>
  <w:style w:type="paragraph" w:styleId="Sumrio2">
    <w:name w:val="toc 2"/>
    <w:basedOn w:val="Normal"/>
    <w:next w:val="Normal"/>
    <w:autoRedefine/>
    <w:rsid w:val="00201EFA"/>
    <w:pPr>
      <w:suppressAutoHyphens w:val="0"/>
      <w:spacing w:before="120"/>
      <w:ind w:left="240"/>
    </w:pPr>
    <w:rPr>
      <w:b/>
      <w:bCs/>
      <w:sz w:val="22"/>
      <w:szCs w:val="22"/>
      <w:lang w:eastAsia="pt-BR"/>
    </w:rPr>
  </w:style>
  <w:style w:type="paragraph" w:styleId="Sumrio3">
    <w:name w:val="toc 3"/>
    <w:basedOn w:val="Normal"/>
    <w:next w:val="Normal"/>
    <w:autoRedefine/>
    <w:rsid w:val="00201EFA"/>
    <w:pPr>
      <w:suppressAutoHyphens w:val="0"/>
      <w:ind w:left="480"/>
    </w:pPr>
    <w:rPr>
      <w:lang w:eastAsia="pt-BR"/>
    </w:rPr>
  </w:style>
  <w:style w:type="paragraph" w:styleId="Sumrio1">
    <w:name w:val="toc 1"/>
    <w:basedOn w:val="Normal"/>
    <w:next w:val="Normal"/>
    <w:autoRedefine/>
    <w:rsid w:val="00FB4CAF"/>
    <w:pPr>
      <w:tabs>
        <w:tab w:val="left" w:pos="720"/>
        <w:tab w:val="right" w:leader="dot" w:pos="9062"/>
      </w:tabs>
      <w:suppressAutoHyphens w:val="0"/>
      <w:spacing w:before="120" w:after="120"/>
      <w:jc w:val="center"/>
    </w:pPr>
    <w:rPr>
      <w:rFonts w:ascii="Verdana" w:hAnsi="Verdana"/>
      <w:bCs/>
      <w:iCs/>
      <w:sz w:val="22"/>
      <w:szCs w:val="24"/>
      <w:lang w:eastAsia="pt-BR"/>
    </w:rPr>
  </w:style>
  <w:style w:type="paragraph" w:styleId="Sumrio4">
    <w:name w:val="toc 4"/>
    <w:basedOn w:val="Normal"/>
    <w:next w:val="Normal"/>
    <w:autoRedefine/>
    <w:rsid w:val="00201EFA"/>
    <w:pPr>
      <w:suppressAutoHyphens w:val="0"/>
      <w:ind w:left="720"/>
    </w:pPr>
    <w:rPr>
      <w:lang w:eastAsia="pt-BR"/>
    </w:rPr>
  </w:style>
  <w:style w:type="paragraph" w:styleId="Sumrio5">
    <w:name w:val="toc 5"/>
    <w:basedOn w:val="Normal"/>
    <w:next w:val="Normal"/>
    <w:autoRedefine/>
    <w:rsid w:val="00201EFA"/>
    <w:pPr>
      <w:suppressAutoHyphens w:val="0"/>
      <w:ind w:left="960"/>
    </w:pPr>
    <w:rPr>
      <w:lang w:eastAsia="pt-BR"/>
    </w:rPr>
  </w:style>
  <w:style w:type="paragraph" w:styleId="Sumrio6">
    <w:name w:val="toc 6"/>
    <w:basedOn w:val="Normal"/>
    <w:next w:val="Normal"/>
    <w:autoRedefine/>
    <w:rsid w:val="00201EFA"/>
    <w:pPr>
      <w:suppressAutoHyphens w:val="0"/>
      <w:ind w:left="1200"/>
    </w:pPr>
    <w:rPr>
      <w:lang w:eastAsia="pt-BR"/>
    </w:rPr>
  </w:style>
  <w:style w:type="paragraph" w:styleId="Sumrio7">
    <w:name w:val="toc 7"/>
    <w:basedOn w:val="Normal"/>
    <w:next w:val="Normal"/>
    <w:autoRedefine/>
    <w:rsid w:val="00201EFA"/>
    <w:pPr>
      <w:suppressAutoHyphens w:val="0"/>
      <w:ind w:left="1440"/>
    </w:pPr>
    <w:rPr>
      <w:lang w:eastAsia="pt-BR"/>
    </w:rPr>
  </w:style>
  <w:style w:type="paragraph" w:styleId="Sumrio8">
    <w:name w:val="toc 8"/>
    <w:basedOn w:val="Normal"/>
    <w:next w:val="Normal"/>
    <w:autoRedefine/>
    <w:rsid w:val="00201EFA"/>
    <w:pPr>
      <w:suppressAutoHyphens w:val="0"/>
      <w:ind w:left="1680"/>
    </w:pPr>
    <w:rPr>
      <w:lang w:eastAsia="pt-BR"/>
    </w:rPr>
  </w:style>
  <w:style w:type="paragraph" w:styleId="Sumrio9">
    <w:name w:val="toc 9"/>
    <w:basedOn w:val="Normal"/>
    <w:next w:val="Normal"/>
    <w:autoRedefine/>
    <w:rsid w:val="00201EFA"/>
    <w:pPr>
      <w:suppressAutoHyphens w:val="0"/>
      <w:ind w:left="1920"/>
    </w:pPr>
    <w:rPr>
      <w:lang w:eastAsia="pt-BR"/>
    </w:rPr>
  </w:style>
  <w:style w:type="paragraph" w:styleId="Remissivo1">
    <w:name w:val="index 1"/>
    <w:basedOn w:val="Normal"/>
    <w:next w:val="Normal"/>
    <w:autoRedefine/>
    <w:rsid w:val="00201EFA"/>
    <w:pPr>
      <w:suppressAutoHyphens w:val="0"/>
      <w:ind w:left="240" w:hanging="240"/>
    </w:pPr>
    <w:rPr>
      <w:sz w:val="24"/>
      <w:szCs w:val="24"/>
      <w:lang w:eastAsia="pt-BR"/>
    </w:rPr>
  </w:style>
  <w:style w:type="paragraph" w:styleId="Remissivo2">
    <w:name w:val="index 2"/>
    <w:basedOn w:val="Normal"/>
    <w:next w:val="Normal"/>
    <w:autoRedefine/>
    <w:rsid w:val="00201EFA"/>
    <w:pPr>
      <w:suppressAutoHyphens w:val="0"/>
      <w:ind w:left="480" w:hanging="240"/>
    </w:pPr>
    <w:rPr>
      <w:sz w:val="24"/>
      <w:szCs w:val="24"/>
      <w:lang w:eastAsia="pt-BR"/>
    </w:rPr>
  </w:style>
  <w:style w:type="paragraph" w:styleId="Remissivo3">
    <w:name w:val="index 3"/>
    <w:basedOn w:val="Normal"/>
    <w:next w:val="Normal"/>
    <w:autoRedefine/>
    <w:rsid w:val="00201EFA"/>
    <w:pPr>
      <w:suppressAutoHyphens w:val="0"/>
      <w:ind w:left="720" w:hanging="240"/>
    </w:pPr>
    <w:rPr>
      <w:sz w:val="24"/>
      <w:szCs w:val="24"/>
      <w:lang w:eastAsia="pt-BR"/>
    </w:rPr>
  </w:style>
  <w:style w:type="paragraph" w:styleId="Remissivo4">
    <w:name w:val="index 4"/>
    <w:basedOn w:val="Normal"/>
    <w:next w:val="Normal"/>
    <w:autoRedefine/>
    <w:rsid w:val="00201EFA"/>
    <w:pPr>
      <w:suppressAutoHyphens w:val="0"/>
      <w:ind w:left="960" w:hanging="240"/>
    </w:pPr>
    <w:rPr>
      <w:sz w:val="24"/>
      <w:szCs w:val="24"/>
      <w:lang w:eastAsia="pt-BR"/>
    </w:rPr>
  </w:style>
  <w:style w:type="paragraph" w:styleId="Remissivo5">
    <w:name w:val="index 5"/>
    <w:basedOn w:val="Normal"/>
    <w:next w:val="Normal"/>
    <w:autoRedefine/>
    <w:rsid w:val="00201EFA"/>
    <w:pPr>
      <w:suppressAutoHyphens w:val="0"/>
      <w:ind w:left="1200" w:hanging="240"/>
    </w:pPr>
    <w:rPr>
      <w:sz w:val="24"/>
      <w:szCs w:val="24"/>
      <w:lang w:eastAsia="pt-BR"/>
    </w:rPr>
  </w:style>
  <w:style w:type="paragraph" w:styleId="Remissivo6">
    <w:name w:val="index 6"/>
    <w:basedOn w:val="Normal"/>
    <w:next w:val="Normal"/>
    <w:autoRedefine/>
    <w:rsid w:val="00201EFA"/>
    <w:pPr>
      <w:suppressAutoHyphens w:val="0"/>
      <w:ind w:left="1440" w:hanging="240"/>
    </w:pPr>
    <w:rPr>
      <w:sz w:val="24"/>
      <w:szCs w:val="24"/>
      <w:lang w:eastAsia="pt-BR"/>
    </w:rPr>
  </w:style>
  <w:style w:type="paragraph" w:styleId="Remissivo7">
    <w:name w:val="index 7"/>
    <w:basedOn w:val="Normal"/>
    <w:next w:val="Normal"/>
    <w:autoRedefine/>
    <w:rsid w:val="00201EFA"/>
    <w:pPr>
      <w:suppressAutoHyphens w:val="0"/>
      <w:ind w:left="1680" w:hanging="240"/>
    </w:pPr>
    <w:rPr>
      <w:sz w:val="24"/>
      <w:szCs w:val="24"/>
      <w:lang w:eastAsia="pt-BR"/>
    </w:rPr>
  </w:style>
  <w:style w:type="paragraph" w:styleId="Remissivo8">
    <w:name w:val="index 8"/>
    <w:basedOn w:val="Normal"/>
    <w:next w:val="Normal"/>
    <w:autoRedefine/>
    <w:rsid w:val="00201EFA"/>
    <w:pPr>
      <w:suppressAutoHyphens w:val="0"/>
      <w:ind w:left="1920" w:hanging="240"/>
    </w:pPr>
    <w:rPr>
      <w:sz w:val="24"/>
      <w:szCs w:val="24"/>
      <w:lang w:eastAsia="pt-BR"/>
    </w:rPr>
  </w:style>
  <w:style w:type="paragraph" w:styleId="Remissivo9">
    <w:name w:val="index 9"/>
    <w:basedOn w:val="Normal"/>
    <w:next w:val="Normal"/>
    <w:autoRedefine/>
    <w:rsid w:val="00201EFA"/>
    <w:pPr>
      <w:suppressAutoHyphens w:val="0"/>
      <w:ind w:left="2160" w:hanging="240"/>
    </w:pPr>
    <w:rPr>
      <w:sz w:val="24"/>
      <w:szCs w:val="24"/>
      <w:lang w:eastAsia="pt-BR"/>
    </w:rPr>
  </w:style>
  <w:style w:type="paragraph" w:styleId="Ttulodendiceremissivo">
    <w:name w:val="index heading"/>
    <w:basedOn w:val="Normal"/>
    <w:next w:val="Remissivo1"/>
    <w:rsid w:val="00201EFA"/>
    <w:pPr>
      <w:suppressAutoHyphens w:val="0"/>
    </w:pPr>
    <w:rPr>
      <w:sz w:val="24"/>
      <w:szCs w:val="24"/>
      <w:lang w:eastAsia="pt-BR"/>
    </w:rPr>
  </w:style>
  <w:style w:type="paragraph" w:customStyle="1" w:styleId="Ivo">
    <w:name w:val="Ivo"/>
    <w:basedOn w:val="Normal"/>
    <w:rsid w:val="00201EFA"/>
    <w:pPr>
      <w:suppressAutoHyphens w:val="0"/>
      <w:spacing w:before="120" w:after="120" w:line="360" w:lineRule="auto"/>
      <w:jc w:val="both"/>
    </w:pPr>
    <w:rPr>
      <w:rFonts w:ascii="Arial" w:hAnsi="Arial" w:cs="Arial"/>
      <w:b/>
      <w:bCs/>
      <w:sz w:val="24"/>
      <w:szCs w:val="24"/>
      <w:lang w:eastAsia="pt-BR"/>
    </w:rPr>
  </w:style>
  <w:style w:type="table" w:styleId="Tabelacomgrade">
    <w:name w:val="Table Grid"/>
    <w:basedOn w:val="Tabelanormal"/>
    <w:rsid w:val="00201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201EFA"/>
    <w:pPr>
      <w:suppressAutoHyphens w:val="0"/>
    </w:pPr>
    <w:rPr>
      <w:rFonts w:ascii="Tahoma" w:hAnsi="Tahoma" w:cs="Tahoma"/>
      <w:sz w:val="16"/>
      <w:szCs w:val="16"/>
      <w:lang w:eastAsia="pt-BR"/>
    </w:rPr>
  </w:style>
  <w:style w:type="character" w:customStyle="1" w:styleId="TextodebaloChar">
    <w:name w:val="Texto de balão Char"/>
    <w:basedOn w:val="Fontepargpadro"/>
    <w:link w:val="Textodebalo"/>
    <w:rsid w:val="00201EFA"/>
    <w:rPr>
      <w:rFonts w:ascii="Tahoma" w:hAnsi="Tahoma" w:cs="Tahoma"/>
      <w:sz w:val="16"/>
      <w:szCs w:val="16"/>
    </w:rPr>
  </w:style>
  <w:style w:type="paragraph" w:customStyle="1" w:styleId="Abrirpargrafonegativo">
    <w:name w:val="Abrir parágrafo negativo"/>
    <w:basedOn w:val="Normal"/>
    <w:rsid w:val="00201EFA"/>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pPr>
    <w:rPr>
      <w:rFonts w:ascii="Arial" w:hAnsi="Arial"/>
      <w:noProof/>
      <w:sz w:val="22"/>
      <w:lang w:eastAsia="pt-BR"/>
    </w:rPr>
  </w:style>
  <w:style w:type="character" w:customStyle="1" w:styleId="textograndes1">
    <w:name w:val="texto_grandes1"/>
    <w:basedOn w:val="Fontepargpadro"/>
    <w:rsid w:val="00201EFA"/>
    <w:rPr>
      <w:rFonts w:ascii="Verdana" w:hAnsi="Verdana" w:hint="default"/>
      <w:color w:val="666666"/>
      <w:sz w:val="17"/>
      <w:szCs w:val="17"/>
    </w:rPr>
  </w:style>
  <w:style w:type="table" w:styleId="Tabelaemlista1">
    <w:name w:val="Table List 1"/>
    <w:basedOn w:val="Tabelanormal"/>
    <w:rsid w:val="00201EF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1">
    <w:name w:val="Table Subtle 1"/>
    <w:basedOn w:val="Tabelanormal"/>
    <w:rsid w:val="00201EF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1">
    <w:name w:val="Table Grid 1"/>
    <w:basedOn w:val="Tabelanormal"/>
    <w:rsid w:val="00201EF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mples1">
    <w:name w:val="Table Simple 1"/>
    <w:basedOn w:val="Tabelanormal"/>
    <w:rsid w:val="00201EF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itulo1">
    <w:name w:val="titulo1"/>
    <w:basedOn w:val="Fontepargpadro"/>
    <w:rsid w:val="00201EFA"/>
    <w:rPr>
      <w:rFonts w:ascii="Verdana" w:hAnsi="Verdana" w:hint="default"/>
      <w:b/>
      <w:bCs/>
      <w:caps/>
      <w:sz w:val="22"/>
      <w:szCs w:val="22"/>
    </w:rPr>
  </w:style>
  <w:style w:type="character" w:customStyle="1" w:styleId="heading11">
    <w:name w:val="heading11"/>
    <w:basedOn w:val="Fontepargpadro"/>
    <w:rsid w:val="00201EFA"/>
    <w:rPr>
      <w:rFonts w:ascii="Verdana" w:hAnsi="Verdana" w:hint="default"/>
      <w:b/>
      <w:bCs/>
      <w:color w:val="999999"/>
      <w:sz w:val="24"/>
      <w:szCs w:val="24"/>
    </w:rPr>
  </w:style>
  <w:style w:type="character" w:styleId="Forte">
    <w:name w:val="Strong"/>
    <w:basedOn w:val="Fontepargpadro"/>
    <w:qFormat/>
    <w:rsid w:val="00201EFA"/>
    <w:rPr>
      <w:b/>
      <w:bCs/>
    </w:rPr>
  </w:style>
  <w:style w:type="character" w:customStyle="1" w:styleId="destaque1">
    <w:name w:val="destaque1"/>
    <w:basedOn w:val="Fontepargpadro"/>
    <w:rsid w:val="00201EFA"/>
    <w:rPr>
      <w:rFonts w:ascii="Arial" w:hAnsi="Arial" w:cs="Arial" w:hint="default"/>
      <w:b/>
      <w:bCs/>
      <w:color w:val="666666"/>
      <w:sz w:val="17"/>
      <w:szCs w:val="17"/>
    </w:rPr>
  </w:style>
  <w:style w:type="paragraph" w:customStyle="1" w:styleId="tn1">
    <w:name w:val="tn1"/>
    <w:basedOn w:val="Normal"/>
    <w:rsid w:val="00201EFA"/>
    <w:pPr>
      <w:suppressAutoHyphens w:val="0"/>
      <w:spacing w:before="100" w:beforeAutospacing="1" w:after="100" w:afterAutospacing="1"/>
    </w:pPr>
    <w:rPr>
      <w:rFonts w:ascii="Arial" w:hAnsi="Arial" w:cs="Arial"/>
      <w:color w:val="000000"/>
      <w:sz w:val="17"/>
      <w:szCs w:val="17"/>
      <w:lang w:eastAsia="pt-BR"/>
    </w:rPr>
  </w:style>
  <w:style w:type="paragraph" w:styleId="Textoembloco">
    <w:name w:val="Block Text"/>
    <w:basedOn w:val="Normal"/>
    <w:rsid w:val="00201EFA"/>
    <w:pPr>
      <w:suppressAutoHyphens w:val="0"/>
      <w:ind w:left="567" w:right="851"/>
      <w:jc w:val="both"/>
    </w:pPr>
    <w:rPr>
      <w:rFonts w:ascii="Arial" w:hAnsi="Arial"/>
      <w:b/>
      <w:lang w:eastAsia="pt-BR"/>
    </w:rPr>
  </w:style>
  <w:style w:type="paragraph" w:customStyle="1" w:styleId="subgrupo1">
    <w:name w:val="subgrupo1"/>
    <w:basedOn w:val="Normal"/>
    <w:next w:val="Normal"/>
    <w:autoRedefine/>
    <w:rsid w:val="00201EFA"/>
    <w:pPr>
      <w:suppressAutoHyphens w:val="0"/>
      <w:spacing w:before="120" w:after="120"/>
      <w:ind w:left="907" w:hanging="907"/>
      <w:jc w:val="both"/>
    </w:pPr>
    <w:rPr>
      <w:bCs/>
      <w:caps/>
      <w:color w:val="0000FF"/>
      <w:szCs w:val="24"/>
      <w:lang w:eastAsia="pt-BR"/>
    </w:rPr>
  </w:style>
  <w:style w:type="paragraph" w:customStyle="1" w:styleId="Corpodetexto22">
    <w:name w:val="Corpo de texto 22"/>
    <w:basedOn w:val="Normal"/>
    <w:rsid w:val="00201EFA"/>
    <w:pPr>
      <w:tabs>
        <w:tab w:val="left" w:pos="851"/>
        <w:tab w:val="left" w:pos="3402"/>
        <w:tab w:val="left" w:pos="3515"/>
      </w:tabs>
      <w:suppressAutoHyphens w:val="0"/>
      <w:overflowPunct w:val="0"/>
      <w:autoSpaceDE w:val="0"/>
      <w:autoSpaceDN w:val="0"/>
      <w:adjustRightInd w:val="0"/>
      <w:ind w:left="6" w:hanging="6"/>
      <w:jc w:val="both"/>
      <w:textAlignment w:val="baseline"/>
    </w:pPr>
    <w:rPr>
      <w:sz w:val="24"/>
      <w:lang w:val="pt-PT" w:eastAsia="pt-BR"/>
    </w:rPr>
  </w:style>
  <w:style w:type="paragraph" w:styleId="TextosemFormatao">
    <w:name w:val="Plain Text"/>
    <w:basedOn w:val="Normal"/>
    <w:link w:val="TextosemFormataoChar"/>
    <w:rsid w:val="00201EFA"/>
    <w:pPr>
      <w:suppressAutoHyphens w:val="0"/>
    </w:pPr>
    <w:rPr>
      <w:rFonts w:ascii="Courier New" w:hAnsi="Courier New" w:cs="Courier New"/>
      <w:b/>
      <w:lang w:eastAsia="pt-BR"/>
    </w:rPr>
  </w:style>
  <w:style w:type="character" w:customStyle="1" w:styleId="TextosemFormataoChar">
    <w:name w:val="Texto sem Formatação Char"/>
    <w:basedOn w:val="Fontepargpadro"/>
    <w:link w:val="TextosemFormatao"/>
    <w:rsid w:val="00201EFA"/>
    <w:rPr>
      <w:rFonts w:ascii="Courier New" w:hAnsi="Courier New" w:cs="Courier New"/>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255F-FC2C-4BDE-8D3C-2F18B457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3918</Words>
  <Characters>21159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MEMORIAL DESCRITIVO</vt:lpstr>
    </vt:vector>
  </TitlesOfParts>
  <Company>Kille®Soft</Company>
  <LinksUpToDate>false</LinksUpToDate>
  <CharactersWithSpaces>25027</CharactersWithSpaces>
  <SharedDoc>false</SharedDoc>
  <HLinks>
    <vt:vector size="1446" baseType="variant">
      <vt:variant>
        <vt:i4>1310774</vt:i4>
      </vt:variant>
      <vt:variant>
        <vt:i4>1442</vt:i4>
      </vt:variant>
      <vt:variant>
        <vt:i4>0</vt:i4>
      </vt:variant>
      <vt:variant>
        <vt:i4>5</vt:i4>
      </vt:variant>
      <vt:variant>
        <vt:lpwstr/>
      </vt:variant>
      <vt:variant>
        <vt:lpwstr>_Toc345680812</vt:lpwstr>
      </vt:variant>
      <vt:variant>
        <vt:i4>1310774</vt:i4>
      </vt:variant>
      <vt:variant>
        <vt:i4>1436</vt:i4>
      </vt:variant>
      <vt:variant>
        <vt:i4>0</vt:i4>
      </vt:variant>
      <vt:variant>
        <vt:i4>5</vt:i4>
      </vt:variant>
      <vt:variant>
        <vt:lpwstr/>
      </vt:variant>
      <vt:variant>
        <vt:lpwstr>_Toc345680811</vt:lpwstr>
      </vt:variant>
      <vt:variant>
        <vt:i4>1310774</vt:i4>
      </vt:variant>
      <vt:variant>
        <vt:i4>1430</vt:i4>
      </vt:variant>
      <vt:variant>
        <vt:i4>0</vt:i4>
      </vt:variant>
      <vt:variant>
        <vt:i4>5</vt:i4>
      </vt:variant>
      <vt:variant>
        <vt:lpwstr/>
      </vt:variant>
      <vt:variant>
        <vt:lpwstr>_Toc345680810</vt:lpwstr>
      </vt:variant>
      <vt:variant>
        <vt:i4>1376310</vt:i4>
      </vt:variant>
      <vt:variant>
        <vt:i4>1424</vt:i4>
      </vt:variant>
      <vt:variant>
        <vt:i4>0</vt:i4>
      </vt:variant>
      <vt:variant>
        <vt:i4>5</vt:i4>
      </vt:variant>
      <vt:variant>
        <vt:lpwstr/>
      </vt:variant>
      <vt:variant>
        <vt:lpwstr>_Toc345680809</vt:lpwstr>
      </vt:variant>
      <vt:variant>
        <vt:i4>1376310</vt:i4>
      </vt:variant>
      <vt:variant>
        <vt:i4>1418</vt:i4>
      </vt:variant>
      <vt:variant>
        <vt:i4>0</vt:i4>
      </vt:variant>
      <vt:variant>
        <vt:i4>5</vt:i4>
      </vt:variant>
      <vt:variant>
        <vt:lpwstr/>
      </vt:variant>
      <vt:variant>
        <vt:lpwstr>_Toc345680808</vt:lpwstr>
      </vt:variant>
      <vt:variant>
        <vt:i4>1376310</vt:i4>
      </vt:variant>
      <vt:variant>
        <vt:i4>1412</vt:i4>
      </vt:variant>
      <vt:variant>
        <vt:i4>0</vt:i4>
      </vt:variant>
      <vt:variant>
        <vt:i4>5</vt:i4>
      </vt:variant>
      <vt:variant>
        <vt:lpwstr/>
      </vt:variant>
      <vt:variant>
        <vt:lpwstr>_Toc345680807</vt:lpwstr>
      </vt:variant>
      <vt:variant>
        <vt:i4>1376310</vt:i4>
      </vt:variant>
      <vt:variant>
        <vt:i4>1406</vt:i4>
      </vt:variant>
      <vt:variant>
        <vt:i4>0</vt:i4>
      </vt:variant>
      <vt:variant>
        <vt:i4>5</vt:i4>
      </vt:variant>
      <vt:variant>
        <vt:lpwstr/>
      </vt:variant>
      <vt:variant>
        <vt:lpwstr>_Toc345680806</vt:lpwstr>
      </vt:variant>
      <vt:variant>
        <vt:i4>1376310</vt:i4>
      </vt:variant>
      <vt:variant>
        <vt:i4>1400</vt:i4>
      </vt:variant>
      <vt:variant>
        <vt:i4>0</vt:i4>
      </vt:variant>
      <vt:variant>
        <vt:i4>5</vt:i4>
      </vt:variant>
      <vt:variant>
        <vt:lpwstr/>
      </vt:variant>
      <vt:variant>
        <vt:lpwstr>_Toc345680805</vt:lpwstr>
      </vt:variant>
      <vt:variant>
        <vt:i4>1376310</vt:i4>
      </vt:variant>
      <vt:variant>
        <vt:i4>1394</vt:i4>
      </vt:variant>
      <vt:variant>
        <vt:i4>0</vt:i4>
      </vt:variant>
      <vt:variant>
        <vt:i4>5</vt:i4>
      </vt:variant>
      <vt:variant>
        <vt:lpwstr/>
      </vt:variant>
      <vt:variant>
        <vt:lpwstr>_Toc345680804</vt:lpwstr>
      </vt:variant>
      <vt:variant>
        <vt:i4>1376310</vt:i4>
      </vt:variant>
      <vt:variant>
        <vt:i4>1388</vt:i4>
      </vt:variant>
      <vt:variant>
        <vt:i4>0</vt:i4>
      </vt:variant>
      <vt:variant>
        <vt:i4>5</vt:i4>
      </vt:variant>
      <vt:variant>
        <vt:lpwstr/>
      </vt:variant>
      <vt:variant>
        <vt:lpwstr>_Toc345680803</vt:lpwstr>
      </vt:variant>
      <vt:variant>
        <vt:i4>1376310</vt:i4>
      </vt:variant>
      <vt:variant>
        <vt:i4>1382</vt:i4>
      </vt:variant>
      <vt:variant>
        <vt:i4>0</vt:i4>
      </vt:variant>
      <vt:variant>
        <vt:i4>5</vt:i4>
      </vt:variant>
      <vt:variant>
        <vt:lpwstr/>
      </vt:variant>
      <vt:variant>
        <vt:lpwstr>_Toc345680802</vt:lpwstr>
      </vt:variant>
      <vt:variant>
        <vt:i4>1376310</vt:i4>
      </vt:variant>
      <vt:variant>
        <vt:i4>1376</vt:i4>
      </vt:variant>
      <vt:variant>
        <vt:i4>0</vt:i4>
      </vt:variant>
      <vt:variant>
        <vt:i4>5</vt:i4>
      </vt:variant>
      <vt:variant>
        <vt:lpwstr/>
      </vt:variant>
      <vt:variant>
        <vt:lpwstr>_Toc345680801</vt:lpwstr>
      </vt:variant>
      <vt:variant>
        <vt:i4>1376310</vt:i4>
      </vt:variant>
      <vt:variant>
        <vt:i4>1370</vt:i4>
      </vt:variant>
      <vt:variant>
        <vt:i4>0</vt:i4>
      </vt:variant>
      <vt:variant>
        <vt:i4>5</vt:i4>
      </vt:variant>
      <vt:variant>
        <vt:lpwstr/>
      </vt:variant>
      <vt:variant>
        <vt:lpwstr>_Toc345680800</vt:lpwstr>
      </vt:variant>
      <vt:variant>
        <vt:i4>1835065</vt:i4>
      </vt:variant>
      <vt:variant>
        <vt:i4>1364</vt:i4>
      </vt:variant>
      <vt:variant>
        <vt:i4>0</vt:i4>
      </vt:variant>
      <vt:variant>
        <vt:i4>5</vt:i4>
      </vt:variant>
      <vt:variant>
        <vt:lpwstr/>
      </vt:variant>
      <vt:variant>
        <vt:lpwstr>_Toc345680799</vt:lpwstr>
      </vt:variant>
      <vt:variant>
        <vt:i4>1835065</vt:i4>
      </vt:variant>
      <vt:variant>
        <vt:i4>1358</vt:i4>
      </vt:variant>
      <vt:variant>
        <vt:i4>0</vt:i4>
      </vt:variant>
      <vt:variant>
        <vt:i4>5</vt:i4>
      </vt:variant>
      <vt:variant>
        <vt:lpwstr/>
      </vt:variant>
      <vt:variant>
        <vt:lpwstr>_Toc345680798</vt:lpwstr>
      </vt:variant>
      <vt:variant>
        <vt:i4>1835065</vt:i4>
      </vt:variant>
      <vt:variant>
        <vt:i4>1352</vt:i4>
      </vt:variant>
      <vt:variant>
        <vt:i4>0</vt:i4>
      </vt:variant>
      <vt:variant>
        <vt:i4>5</vt:i4>
      </vt:variant>
      <vt:variant>
        <vt:lpwstr/>
      </vt:variant>
      <vt:variant>
        <vt:lpwstr>_Toc345680797</vt:lpwstr>
      </vt:variant>
      <vt:variant>
        <vt:i4>1835065</vt:i4>
      </vt:variant>
      <vt:variant>
        <vt:i4>1346</vt:i4>
      </vt:variant>
      <vt:variant>
        <vt:i4>0</vt:i4>
      </vt:variant>
      <vt:variant>
        <vt:i4>5</vt:i4>
      </vt:variant>
      <vt:variant>
        <vt:lpwstr/>
      </vt:variant>
      <vt:variant>
        <vt:lpwstr>_Toc345680796</vt:lpwstr>
      </vt:variant>
      <vt:variant>
        <vt:i4>1835065</vt:i4>
      </vt:variant>
      <vt:variant>
        <vt:i4>1340</vt:i4>
      </vt:variant>
      <vt:variant>
        <vt:i4>0</vt:i4>
      </vt:variant>
      <vt:variant>
        <vt:i4>5</vt:i4>
      </vt:variant>
      <vt:variant>
        <vt:lpwstr/>
      </vt:variant>
      <vt:variant>
        <vt:lpwstr>_Toc345680795</vt:lpwstr>
      </vt:variant>
      <vt:variant>
        <vt:i4>1835065</vt:i4>
      </vt:variant>
      <vt:variant>
        <vt:i4>1334</vt:i4>
      </vt:variant>
      <vt:variant>
        <vt:i4>0</vt:i4>
      </vt:variant>
      <vt:variant>
        <vt:i4>5</vt:i4>
      </vt:variant>
      <vt:variant>
        <vt:lpwstr/>
      </vt:variant>
      <vt:variant>
        <vt:lpwstr>_Toc345680794</vt:lpwstr>
      </vt:variant>
      <vt:variant>
        <vt:i4>1835065</vt:i4>
      </vt:variant>
      <vt:variant>
        <vt:i4>1328</vt:i4>
      </vt:variant>
      <vt:variant>
        <vt:i4>0</vt:i4>
      </vt:variant>
      <vt:variant>
        <vt:i4>5</vt:i4>
      </vt:variant>
      <vt:variant>
        <vt:lpwstr/>
      </vt:variant>
      <vt:variant>
        <vt:lpwstr>_Toc345680793</vt:lpwstr>
      </vt:variant>
      <vt:variant>
        <vt:i4>1835065</vt:i4>
      </vt:variant>
      <vt:variant>
        <vt:i4>1322</vt:i4>
      </vt:variant>
      <vt:variant>
        <vt:i4>0</vt:i4>
      </vt:variant>
      <vt:variant>
        <vt:i4>5</vt:i4>
      </vt:variant>
      <vt:variant>
        <vt:lpwstr/>
      </vt:variant>
      <vt:variant>
        <vt:lpwstr>_Toc345680792</vt:lpwstr>
      </vt:variant>
      <vt:variant>
        <vt:i4>1835065</vt:i4>
      </vt:variant>
      <vt:variant>
        <vt:i4>1316</vt:i4>
      </vt:variant>
      <vt:variant>
        <vt:i4>0</vt:i4>
      </vt:variant>
      <vt:variant>
        <vt:i4>5</vt:i4>
      </vt:variant>
      <vt:variant>
        <vt:lpwstr/>
      </vt:variant>
      <vt:variant>
        <vt:lpwstr>_Toc345680791</vt:lpwstr>
      </vt:variant>
      <vt:variant>
        <vt:i4>1835065</vt:i4>
      </vt:variant>
      <vt:variant>
        <vt:i4>1310</vt:i4>
      </vt:variant>
      <vt:variant>
        <vt:i4>0</vt:i4>
      </vt:variant>
      <vt:variant>
        <vt:i4>5</vt:i4>
      </vt:variant>
      <vt:variant>
        <vt:lpwstr/>
      </vt:variant>
      <vt:variant>
        <vt:lpwstr>_Toc345680790</vt:lpwstr>
      </vt:variant>
      <vt:variant>
        <vt:i4>1900601</vt:i4>
      </vt:variant>
      <vt:variant>
        <vt:i4>1304</vt:i4>
      </vt:variant>
      <vt:variant>
        <vt:i4>0</vt:i4>
      </vt:variant>
      <vt:variant>
        <vt:i4>5</vt:i4>
      </vt:variant>
      <vt:variant>
        <vt:lpwstr/>
      </vt:variant>
      <vt:variant>
        <vt:lpwstr>_Toc345680789</vt:lpwstr>
      </vt:variant>
      <vt:variant>
        <vt:i4>1900601</vt:i4>
      </vt:variant>
      <vt:variant>
        <vt:i4>1298</vt:i4>
      </vt:variant>
      <vt:variant>
        <vt:i4>0</vt:i4>
      </vt:variant>
      <vt:variant>
        <vt:i4>5</vt:i4>
      </vt:variant>
      <vt:variant>
        <vt:lpwstr/>
      </vt:variant>
      <vt:variant>
        <vt:lpwstr>_Toc345680788</vt:lpwstr>
      </vt:variant>
      <vt:variant>
        <vt:i4>1900601</vt:i4>
      </vt:variant>
      <vt:variant>
        <vt:i4>1292</vt:i4>
      </vt:variant>
      <vt:variant>
        <vt:i4>0</vt:i4>
      </vt:variant>
      <vt:variant>
        <vt:i4>5</vt:i4>
      </vt:variant>
      <vt:variant>
        <vt:lpwstr/>
      </vt:variant>
      <vt:variant>
        <vt:lpwstr>_Toc345680787</vt:lpwstr>
      </vt:variant>
      <vt:variant>
        <vt:i4>1900601</vt:i4>
      </vt:variant>
      <vt:variant>
        <vt:i4>1286</vt:i4>
      </vt:variant>
      <vt:variant>
        <vt:i4>0</vt:i4>
      </vt:variant>
      <vt:variant>
        <vt:i4>5</vt:i4>
      </vt:variant>
      <vt:variant>
        <vt:lpwstr/>
      </vt:variant>
      <vt:variant>
        <vt:lpwstr>_Toc345680786</vt:lpwstr>
      </vt:variant>
      <vt:variant>
        <vt:i4>1900601</vt:i4>
      </vt:variant>
      <vt:variant>
        <vt:i4>1280</vt:i4>
      </vt:variant>
      <vt:variant>
        <vt:i4>0</vt:i4>
      </vt:variant>
      <vt:variant>
        <vt:i4>5</vt:i4>
      </vt:variant>
      <vt:variant>
        <vt:lpwstr/>
      </vt:variant>
      <vt:variant>
        <vt:lpwstr>_Toc345680785</vt:lpwstr>
      </vt:variant>
      <vt:variant>
        <vt:i4>1900601</vt:i4>
      </vt:variant>
      <vt:variant>
        <vt:i4>1274</vt:i4>
      </vt:variant>
      <vt:variant>
        <vt:i4>0</vt:i4>
      </vt:variant>
      <vt:variant>
        <vt:i4>5</vt:i4>
      </vt:variant>
      <vt:variant>
        <vt:lpwstr/>
      </vt:variant>
      <vt:variant>
        <vt:lpwstr>_Toc345680784</vt:lpwstr>
      </vt:variant>
      <vt:variant>
        <vt:i4>1900601</vt:i4>
      </vt:variant>
      <vt:variant>
        <vt:i4>1268</vt:i4>
      </vt:variant>
      <vt:variant>
        <vt:i4>0</vt:i4>
      </vt:variant>
      <vt:variant>
        <vt:i4>5</vt:i4>
      </vt:variant>
      <vt:variant>
        <vt:lpwstr/>
      </vt:variant>
      <vt:variant>
        <vt:lpwstr>_Toc345680783</vt:lpwstr>
      </vt:variant>
      <vt:variant>
        <vt:i4>1900601</vt:i4>
      </vt:variant>
      <vt:variant>
        <vt:i4>1262</vt:i4>
      </vt:variant>
      <vt:variant>
        <vt:i4>0</vt:i4>
      </vt:variant>
      <vt:variant>
        <vt:i4>5</vt:i4>
      </vt:variant>
      <vt:variant>
        <vt:lpwstr/>
      </vt:variant>
      <vt:variant>
        <vt:lpwstr>_Toc345680782</vt:lpwstr>
      </vt:variant>
      <vt:variant>
        <vt:i4>1900601</vt:i4>
      </vt:variant>
      <vt:variant>
        <vt:i4>1256</vt:i4>
      </vt:variant>
      <vt:variant>
        <vt:i4>0</vt:i4>
      </vt:variant>
      <vt:variant>
        <vt:i4>5</vt:i4>
      </vt:variant>
      <vt:variant>
        <vt:lpwstr/>
      </vt:variant>
      <vt:variant>
        <vt:lpwstr>_Toc345680781</vt:lpwstr>
      </vt:variant>
      <vt:variant>
        <vt:i4>1900601</vt:i4>
      </vt:variant>
      <vt:variant>
        <vt:i4>1250</vt:i4>
      </vt:variant>
      <vt:variant>
        <vt:i4>0</vt:i4>
      </vt:variant>
      <vt:variant>
        <vt:i4>5</vt:i4>
      </vt:variant>
      <vt:variant>
        <vt:lpwstr/>
      </vt:variant>
      <vt:variant>
        <vt:lpwstr>_Toc345680780</vt:lpwstr>
      </vt:variant>
      <vt:variant>
        <vt:i4>1179705</vt:i4>
      </vt:variant>
      <vt:variant>
        <vt:i4>1244</vt:i4>
      </vt:variant>
      <vt:variant>
        <vt:i4>0</vt:i4>
      </vt:variant>
      <vt:variant>
        <vt:i4>5</vt:i4>
      </vt:variant>
      <vt:variant>
        <vt:lpwstr/>
      </vt:variant>
      <vt:variant>
        <vt:lpwstr>_Toc345680779</vt:lpwstr>
      </vt:variant>
      <vt:variant>
        <vt:i4>1179705</vt:i4>
      </vt:variant>
      <vt:variant>
        <vt:i4>1238</vt:i4>
      </vt:variant>
      <vt:variant>
        <vt:i4>0</vt:i4>
      </vt:variant>
      <vt:variant>
        <vt:i4>5</vt:i4>
      </vt:variant>
      <vt:variant>
        <vt:lpwstr/>
      </vt:variant>
      <vt:variant>
        <vt:lpwstr>_Toc345680778</vt:lpwstr>
      </vt:variant>
      <vt:variant>
        <vt:i4>1179705</vt:i4>
      </vt:variant>
      <vt:variant>
        <vt:i4>1232</vt:i4>
      </vt:variant>
      <vt:variant>
        <vt:i4>0</vt:i4>
      </vt:variant>
      <vt:variant>
        <vt:i4>5</vt:i4>
      </vt:variant>
      <vt:variant>
        <vt:lpwstr/>
      </vt:variant>
      <vt:variant>
        <vt:lpwstr>_Toc345680777</vt:lpwstr>
      </vt:variant>
      <vt:variant>
        <vt:i4>1179705</vt:i4>
      </vt:variant>
      <vt:variant>
        <vt:i4>1226</vt:i4>
      </vt:variant>
      <vt:variant>
        <vt:i4>0</vt:i4>
      </vt:variant>
      <vt:variant>
        <vt:i4>5</vt:i4>
      </vt:variant>
      <vt:variant>
        <vt:lpwstr/>
      </vt:variant>
      <vt:variant>
        <vt:lpwstr>_Toc345680776</vt:lpwstr>
      </vt:variant>
      <vt:variant>
        <vt:i4>1179705</vt:i4>
      </vt:variant>
      <vt:variant>
        <vt:i4>1220</vt:i4>
      </vt:variant>
      <vt:variant>
        <vt:i4>0</vt:i4>
      </vt:variant>
      <vt:variant>
        <vt:i4>5</vt:i4>
      </vt:variant>
      <vt:variant>
        <vt:lpwstr/>
      </vt:variant>
      <vt:variant>
        <vt:lpwstr>_Toc345680775</vt:lpwstr>
      </vt:variant>
      <vt:variant>
        <vt:i4>1179705</vt:i4>
      </vt:variant>
      <vt:variant>
        <vt:i4>1214</vt:i4>
      </vt:variant>
      <vt:variant>
        <vt:i4>0</vt:i4>
      </vt:variant>
      <vt:variant>
        <vt:i4>5</vt:i4>
      </vt:variant>
      <vt:variant>
        <vt:lpwstr/>
      </vt:variant>
      <vt:variant>
        <vt:lpwstr>_Toc345680774</vt:lpwstr>
      </vt:variant>
      <vt:variant>
        <vt:i4>1179705</vt:i4>
      </vt:variant>
      <vt:variant>
        <vt:i4>1208</vt:i4>
      </vt:variant>
      <vt:variant>
        <vt:i4>0</vt:i4>
      </vt:variant>
      <vt:variant>
        <vt:i4>5</vt:i4>
      </vt:variant>
      <vt:variant>
        <vt:lpwstr/>
      </vt:variant>
      <vt:variant>
        <vt:lpwstr>_Toc345680773</vt:lpwstr>
      </vt:variant>
      <vt:variant>
        <vt:i4>1179705</vt:i4>
      </vt:variant>
      <vt:variant>
        <vt:i4>1202</vt:i4>
      </vt:variant>
      <vt:variant>
        <vt:i4>0</vt:i4>
      </vt:variant>
      <vt:variant>
        <vt:i4>5</vt:i4>
      </vt:variant>
      <vt:variant>
        <vt:lpwstr/>
      </vt:variant>
      <vt:variant>
        <vt:lpwstr>_Toc345680772</vt:lpwstr>
      </vt:variant>
      <vt:variant>
        <vt:i4>1179705</vt:i4>
      </vt:variant>
      <vt:variant>
        <vt:i4>1196</vt:i4>
      </vt:variant>
      <vt:variant>
        <vt:i4>0</vt:i4>
      </vt:variant>
      <vt:variant>
        <vt:i4>5</vt:i4>
      </vt:variant>
      <vt:variant>
        <vt:lpwstr/>
      </vt:variant>
      <vt:variant>
        <vt:lpwstr>_Toc345680771</vt:lpwstr>
      </vt:variant>
      <vt:variant>
        <vt:i4>1179705</vt:i4>
      </vt:variant>
      <vt:variant>
        <vt:i4>1190</vt:i4>
      </vt:variant>
      <vt:variant>
        <vt:i4>0</vt:i4>
      </vt:variant>
      <vt:variant>
        <vt:i4>5</vt:i4>
      </vt:variant>
      <vt:variant>
        <vt:lpwstr/>
      </vt:variant>
      <vt:variant>
        <vt:lpwstr>_Toc345680770</vt:lpwstr>
      </vt:variant>
      <vt:variant>
        <vt:i4>1245241</vt:i4>
      </vt:variant>
      <vt:variant>
        <vt:i4>1184</vt:i4>
      </vt:variant>
      <vt:variant>
        <vt:i4>0</vt:i4>
      </vt:variant>
      <vt:variant>
        <vt:i4>5</vt:i4>
      </vt:variant>
      <vt:variant>
        <vt:lpwstr/>
      </vt:variant>
      <vt:variant>
        <vt:lpwstr>_Toc345680769</vt:lpwstr>
      </vt:variant>
      <vt:variant>
        <vt:i4>1245241</vt:i4>
      </vt:variant>
      <vt:variant>
        <vt:i4>1178</vt:i4>
      </vt:variant>
      <vt:variant>
        <vt:i4>0</vt:i4>
      </vt:variant>
      <vt:variant>
        <vt:i4>5</vt:i4>
      </vt:variant>
      <vt:variant>
        <vt:lpwstr/>
      </vt:variant>
      <vt:variant>
        <vt:lpwstr>_Toc345680768</vt:lpwstr>
      </vt:variant>
      <vt:variant>
        <vt:i4>1245241</vt:i4>
      </vt:variant>
      <vt:variant>
        <vt:i4>1172</vt:i4>
      </vt:variant>
      <vt:variant>
        <vt:i4>0</vt:i4>
      </vt:variant>
      <vt:variant>
        <vt:i4>5</vt:i4>
      </vt:variant>
      <vt:variant>
        <vt:lpwstr/>
      </vt:variant>
      <vt:variant>
        <vt:lpwstr>_Toc345680767</vt:lpwstr>
      </vt:variant>
      <vt:variant>
        <vt:i4>1245241</vt:i4>
      </vt:variant>
      <vt:variant>
        <vt:i4>1166</vt:i4>
      </vt:variant>
      <vt:variant>
        <vt:i4>0</vt:i4>
      </vt:variant>
      <vt:variant>
        <vt:i4>5</vt:i4>
      </vt:variant>
      <vt:variant>
        <vt:lpwstr/>
      </vt:variant>
      <vt:variant>
        <vt:lpwstr>_Toc345680766</vt:lpwstr>
      </vt:variant>
      <vt:variant>
        <vt:i4>1245241</vt:i4>
      </vt:variant>
      <vt:variant>
        <vt:i4>1160</vt:i4>
      </vt:variant>
      <vt:variant>
        <vt:i4>0</vt:i4>
      </vt:variant>
      <vt:variant>
        <vt:i4>5</vt:i4>
      </vt:variant>
      <vt:variant>
        <vt:lpwstr/>
      </vt:variant>
      <vt:variant>
        <vt:lpwstr>_Toc345680765</vt:lpwstr>
      </vt:variant>
      <vt:variant>
        <vt:i4>1245241</vt:i4>
      </vt:variant>
      <vt:variant>
        <vt:i4>1154</vt:i4>
      </vt:variant>
      <vt:variant>
        <vt:i4>0</vt:i4>
      </vt:variant>
      <vt:variant>
        <vt:i4>5</vt:i4>
      </vt:variant>
      <vt:variant>
        <vt:lpwstr/>
      </vt:variant>
      <vt:variant>
        <vt:lpwstr>_Toc345680764</vt:lpwstr>
      </vt:variant>
      <vt:variant>
        <vt:i4>1245241</vt:i4>
      </vt:variant>
      <vt:variant>
        <vt:i4>1148</vt:i4>
      </vt:variant>
      <vt:variant>
        <vt:i4>0</vt:i4>
      </vt:variant>
      <vt:variant>
        <vt:i4>5</vt:i4>
      </vt:variant>
      <vt:variant>
        <vt:lpwstr/>
      </vt:variant>
      <vt:variant>
        <vt:lpwstr>_Toc345680763</vt:lpwstr>
      </vt:variant>
      <vt:variant>
        <vt:i4>1245241</vt:i4>
      </vt:variant>
      <vt:variant>
        <vt:i4>1142</vt:i4>
      </vt:variant>
      <vt:variant>
        <vt:i4>0</vt:i4>
      </vt:variant>
      <vt:variant>
        <vt:i4>5</vt:i4>
      </vt:variant>
      <vt:variant>
        <vt:lpwstr/>
      </vt:variant>
      <vt:variant>
        <vt:lpwstr>_Toc345680762</vt:lpwstr>
      </vt:variant>
      <vt:variant>
        <vt:i4>1245241</vt:i4>
      </vt:variant>
      <vt:variant>
        <vt:i4>1136</vt:i4>
      </vt:variant>
      <vt:variant>
        <vt:i4>0</vt:i4>
      </vt:variant>
      <vt:variant>
        <vt:i4>5</vt:i4>
      </vt:variant>
      <vt:variant>
        <vt:lpwstr/>
      </vt:variant>
      <vt:variant>
        <vt:lpwstr>_Toc345680761</vt:lpwstr>
      </vt:variant>
      <vt:variant>
        <vt:i4>1245241</vt:i4>
      </vt:variant>
      <vt:variant>
        <vt:i4>1130</vt:i4>
      </vt:variant>
      <vt:variant>
        <vt:i4>0</vt:i4>
      </vt:variant>
      <vt:variant>
        <vt:i4>5</vt:i4>
      </vt:variant>
      <vt:variant>
        <vt:lpwstr/>
      </vt:variant>
      <vt:variant>
        <vt:lpwstr>_Toc345680760</vt:lpwstr>
      </vt:variant>
      <vt:variant>
        <vt:i4>1048633</vt:i4>
      </vt:variant>
      <vt:variant>
        <vt:i4>1124</vt:i4>
      </vt:variant>
      <vt:variant>
        <vt:i4>0</vt:i4>
      </vt:variant>
      <vt:variant>
        <vt:i4>5</vt:i4>
      </vt:variant>
      <vt:variant>
        <vt:lpwstr/>
      </vt:variant>
      <vt:variant>
        <vt:lpwstr>_Toc345680759</vt:lpwstr>
      </vt:variant>
      <vt:variant>
        <vt:i4>1048633</vt:i4>
      </vt:variant>
      <vt:variant>
        <vt:i4>1118</vt:i4>
      </vt:variant>
      <vt:variant>
        <vt:i4>0</vt:i4>
      </vt:variant>
      <vt:variant>
        <vt:i4>5</vt:i4>
      </vt:variant>
      <vt:variant>
        <vt:lpwstr/>
      </vt:variant>
      <vt:variant>
        <vt:lpwstr>_Toc345680758</vt:lpwstr>
      </vt:variant>
      <vt:variant>
        <vt:i4>1048633</vt:i4>
      </vt:variant>
      <vt:variant>
        <vt:i4>1112</vt:i4>
      </vt:variant>
      <vt:variant>
        <vt:i4>0</vt:i4>
      </vt:variant>
      <vt:variant>
        <vt:i4>5</vt:i4>
      </vt:variant>
      <vt:variant>
        <vt:lpwstr/>
      </vt:variant>
      <vt:variant>
        <vt:lpwstr>_Toc345680757</vt:lpwstr>
      </vt:variant>
      <vt:variant>
        <vt:i4>1048633</vt:i4>
      </vt:variant>
      <vt:variant>
        <vt:i4>1106</vt:i4>
      </vt:variant>
      <vt:variant>
        <vt:i4>0</vt:i4>
      </vt:variant>
      <vt:variant>
        <vt:i4>5</vt:i4>
      </vt:variant>
      <vt:variant>
        <vt:lpwstr/>
      </vt:variant>
      <vt:variant>
        <vt:lpwstr>_Toc345680756</vt:lpwstr>
      </vt:variant>
      <vt:variant>
        <vt:i4>1048633</vt:i4>
      </vt:variant>
      <vt:variant>
        <vt:i4>1100</vt:i4>
      </vt:variant>
      <vt:variant>
        <vt:i4>0</vt:i4>
      </vt:variant>
      <vt:variant>
        <vt:i4>5</vt:i4>
      </vt:variant>
      <vt:variant>
        <vt:lpwstr/>
      </vt:variant>
      <vt:variant>
        <vt:lpwstr>_Toc345680755</vt:lpwstr>
      </vt:variant>
      <vt:variant>
        <vt:i4>1048633</vt:i4>
      </vt:variant>
      <vt:variant>
        <vt:i4>1094</vt:i4>
      </vt:variant>
      <vt:variant>
        <vt:i4>0</vt:i4>
      </vt:variant>
      <vt:variant>
        <vt:i4>5</vt:i4>
      </vt:variant>
      <vt:variant>
        <vt:lpwstr/>
      </vt:variant>
      <vt:variant>
        <vt:lpwstr>_Toc345680754</vt:lpwstr>
      </vt:variant>
      <vt:variant>
        <vt:i4>1048633</vt:i4>
      </vt:variant>
      <vt:variant>
        <vt:i4>1088</vt:i4>
      </vt:variant>
      <vt:variant>
        <vt:i4>0</vt:i4>
      </vt:variant>
      <vt:variant>
        <vt:i4>5</vt:i4>
      </vt:variant>
      <vt:variant>
        <vt:lpwstr/>
      </vt:variant>
      <vt:variant>
        <vt:lpwstr>_Toc345680753</vt:lpwstr>
      </vt:variant>
      <vt:variant>
        <vt:i4>1048633</vt:i4>
      </vt:variant>
      <vt:variant>
        <vt:i4>1082</vt:i4>
      </vt:variant>
      <vt:variant>
        <vt:i4>0</vt:i4>
      </vt:variant>
      <vt:variant>
        <vt:i4>5</vt:i4>
      </vt:variant>
      <vt:variant>
        <vt:lpwstr/>
      </vt:variant>
      <vt:variant>
        <vt:lpwstr>_Toc345680752</vt:lpwstr>
      </vt:variant>
      <vt:variant>
        <vt:i4>1048633</vt:i4>
      </vt:variant>
      <vt:variant>
        <vt:i4>1076</vt:i4>
      </vt:variant>
      <vt:variant>
        <vt:i4>0</vt:i4>
      </vt:variant>
      <vt:variant>
        <vt:i4>5</vt:i4>
      </vt:variant>
      <vt:variant>
        <vt:lpwstr/>
      </vt:variant>
      <vt:variant>
        <vt:lpwstr>_Toc345680751</vt:lpwstr>
      </vt:variant>
      <vt:variant>
        <vt:i4>1048633</vt:i4>
      </vt:variant>
      <vt:variant>
        <vt:i4>1070</vt:i4>
      </vt:variant>
      <vt:variant>
        <vt:i4>0</vt:i4>
      </vt:variant>
      <vt:variant>
        <vt:i4>5</vt:i4>
      </vt:variant>
      <vt:variant>
        <vt:lpwstr/>
      </vt:variant>
      <vt:variant>
        <vt:lpwstr>_Toc345680750</vt:lpwstr>
      </vt:variant>
      <vt:variant>
        <vt:i4>1114169</vt:i4>
      </vt:variant>
      <vt:variant>
        <vt:i4>1064</vt:i4>
      </vt:variant>
      <vt:variant>
        <vt:i4>0</vt:i4>
      </vt:variant>
      <vt:variant>
        <vt:i4>5</vt:i4>
      </vt:variant>
      <vt:variant>
        <vt:lpwstr/>
      </vt:variant>
      <vt:variant>
        <vt:lpwstr>_Toc345680749</vt:lpwstr>
      </vt:variant>
      <vt:variant>
        <vt:i4>1114169</vt:i4>
      </vt:variant>
      <vt:variant>
        <vt:i4>1058</vt:i4>
      </vt:variant>
      <vt:variant>
        <vt:i4>0</vt:i4>
      </vt:variant>
      <vt:variant>
        <vt:i4>5</vt:i4>
      </vt:variant>
      <vt:variant>
        <vt:lpwstr/>
      </vt:variant>
      <vt:variant>
        <vt:lpwstr>_Toc345680748</vt:lpwstr>
      </vt:variant>
      <vt:variant>
        <vt:i4>1114169</vt:i4>
      </vt:variant>
      <vt:variant>
        <vt:i4>1052</vt:i4>
      </vt:variant>
      <vt:variant>
        <vt:i4>0</vt:i4>
      </vt:variant>
      <vt:variant>
        <vt:i4>5</vt:i4>
      </vt:variant>
      <vt:variant>
        <vt:lpwstr/>
      </vt:variant>
      <vt:variant>
        <vt:lpwstr>_Toc345680747</vt:lpwstr>
      </vt:variant>
      <vt:variant>
        <vt:i4>1114169</vt:i4>
      </vt:variant>
      <vt:variant>
        <vt:i4>1046</vt:i4>
      </vt:variant>
      <vt:variant>
        <vt:i4>0</vt:i4>
      </vt:variant>
      <vt:variant>
        <vt:i4>5</vt:i4>
      </vt:variant>
      <vt:variant>
        <vt:lpwstr/>
      </vt:variant>
      <vt:variant>
        <vt:lpwstr>_Toc345680746</vt:lpwstr>
      </vt:variant>
      <vt:variant>
        <vt:i4>1114169</vt:i4>
      </vt:variant>
      <vt:variant>
        <vt:i4>1040</vt:i4>
      </vt:variant>
      <vt:variant>
        <vt:i4>0</vt:i4>
      </vt:variant>
      <vt:variant>
        <vt:i4>5</vt:i4>
      </vt:variant>
      <vt:variant>
        <vt:lpwstr/>
      </vt:variant>
      <vt:variant>
        <vt:lpwstr>_Toc345680745</vt:lpwstr>
      </vt:variant>
      <vt:variant>
        <vt:i4>1114169</vt:i4>
      </vt:variant>
      <vt:variant>
        <vt:i4>1034</vt:i4>
      </vt:variant>
      <vt:variant>
        <vt:i4>0</vt:i4>
      </vt:variant>
      <vt:variant>
        <vt:i4>5</vt:i4>
      </vt:variant>
      <vt:variant>
        <vt:lpwstr/>
      </vt:variant>
      <vt:variant>
        <vt:lpwstr>_Toc345680744</vt:lpwstr>
      </vt:variant>
      <vt:variant>
        <vt:i4>1114169</vt:i4>
      </vt:variant>
      <vt:variant>
        <vt:i4>1028</vt:i4>
      </vt:variant>
      <vt:variant>
        <vt:i4>0</vt:i4>
      </vt:variant>
      <vt:variant>
        <vt:i4>5</vt:i4>
      </vt:variant>
      <vt:variant>
        <vt:lpwstr/>
      </vt:variant>
      <vt:variant>
        <vt:lpwstr>_Toc345680743</vt:lpwstr>
      </vt:variant>
      <vt:variant>
        <vt:i4>1114169</vt:i4>
      </vt:variant>
      <vt:variant>
        <vt:i4>1022</vt:i4>
      </vt:variant>
      <vt:variant>
        <vt:i4>0</vt:i4>
      </vt:variant>
      <vt:variant>
        <vt:i4>5</vt:i4>
      </vt:variant>
      <vt:variant>
        <vt:lpwstr/>
      </vt:variant>
      <vt:variant>
        <vt:lpwstr>_Toc345680742</vt:lpwstr>
      </vt:variant>
      <vt:variant>
        <vt:i4>1114169</vt:i4>
      </vt:variant>
      <vt:variant>
        <vt:i4>1016</vt:i4>
      </vt:variant>
      <vt:variant>
        <vt:i4>0</vt:i4>
      </vt:variant>
      <vt:variant>
        <vt:i4>5</vt:i4>
      </vt:variant>
      <vt:variant>
        <vt:lpwstr/>
      </vt:variant>
      <vt:variant>
        <vt:lpwstr>_Toc345680741</vt:lpwstr>
      </vt:variant>
      <vt:variant>
        <vt:i4>1114169</vt:i4>
      </vt:variant>
      <vt:variant>
        <vt:i4>1010</vt:i4>
      </vt:variant>
      <vt:variant>
        <vt:i4>0</vt:i4>
      </vt:variant>
      <vt:variant>
        <vt:i4>5</vt:i4>
      </vt:variant>
      <vt:variant>
        <vt:lpwstr/>
      </vt:variant>
      <vt:variant>
        <vt:lpwstr>_Toc345680740</vt:lpwstr>
      </vt:variant>
      <vt:variant>
        <vt:i4>1441849</vt:i4>
      </vt:variant>
      <vt:variant>
        <vt:i4>1004</vt:i4>
      </vt:variant>
      <vt:variant>
        <vt:i4>0</vt:i4>
      </vt:variant>
      <vt:variant>
        <vt:i4>5</vt:i4>
      </vt:variant>
      <vt:variant>
        <vt:lpwstr/>
      </vt:variant>
      <vt:variant>
        <vt:lpwstr>_Toc345680739</vt:lpwstr>
      </vt:variant>
      <vt:variant>
        <vt:i4>1441849</vt:i4>
      </vt:variant>
      <vt:variant>
        <vt:i4>998</vt:i4>
      </vt:variant>
      <vt:variant>
        <vt:i4>0</vt:i4>
      </vt:variant>
      <vt:variant>
        <vt:i4>5</vt:i4>
      </vt:variant>
      <vt:variant>
        <vt:lpwstr/>
      </vt:variant>
      <vt:variant>
        <vt:lpwstr>_Toc345680738</vt:lpwstr>
      </vt:variant>
      <vt:variant>
        <vt:i4>1441849</vt:i4>
      </vt:variant>
      <vt:variant>
        <vt:i4>992</vt:i4>
      </vt:variant>
      <vt:variant>
        <vt:i4>0</vt:i4>
      </vt:variant>
      <vt:variant>
        <vt:i4>5</vt:i4>
      </vt:variant>
      <vt:variant>
        <vt:lpwstr/>
      </vt:variant>
      <vt:variant>
        <vt:lpwstr>_Toc345680737</vt:lpwstr>
      </vt:variant>
      <vt:variant>
        <vt:i4>1441849</vt:i4>
      </vt:variant>
      <vt:variant>
        <vt:i4>986</vt:i4>
      </vt:variant>
      <vt:variant>
        <vt:i4>0</vt:i4>
      </vt:variant>
      <vt:variant>
        <vt:i4>5</vt:i4>
      </vt:variant>
      <vt:variant>
        <vt:lpwstr/>
      </vt:variant>
      <vt:variant>
        <vt:lpwstr>_Toc345680736</vt:lpwstr>
      </vt:variant>
      <vt:variant>
        <vt:i4>1441849</vt:i4>
      </vt:variant>
      <vt:variant>
        <vt:i4>980</vt:i4>
      </vt:variant>
      <vt:variant>
        <vt:i4>0</vt:i4>
      </vt:variant>
      <vt:variant>
        <vt:i4>5</vt:i4>
      </vt:variant>
      <vt:variant>
        <vt:lpwstr/>
      </vt:variant>
      <vt:variant>
        <vt:lpwstr>_Toc345680735</vt:lpwstr>
      </vt:variant>
      <vt:variant>
        <vt:i4>1441849</vt:i4>
      </vt:variant>
      <vt:variant>
        <vt:i4>974</vt:i4>
      </vt:variant>
      <vt:variant>
        <vt:i4>0</vt:i4>
      </vt:variant>
      <vt:variant>
        <vt:i4>5</vt:i4>
      </vt:variant>
      <vt:variant>
        <vt:lpwstr/>
      </vt:variant>
      <vt:variant>
        <vt:lpwstr>_Toc345680734</vt:lpwstr>
      </vt:variant>
      <vt:variant>
        <vt:i4>1441849</vt:i4>
      </vt:variant>
      <vt:variant>
        <vt:i4>968</vt:i4>
      </vt:variant>
      <vt:variant>
        <vt:i4>0</vt:i4>
      </vt:variant>
      <vt:variant>
        <vt:i4>5</vt:i4>
      </vt:variant>
      <vt:variant>
        <vt:lpwstr/>
      </vt:variant>
      <vt:variant>
        <vt:lpwstr>_Toc345680733</vt:lpwstr>
      </vt:variant>
      <vt:variant>
        <vt:i4>1441849</vt:i4>
      </vt:variant>
      <vt:variant>
        <vt:i4>962</vt:i4>
      </vt:variant>
      <vt:variant>
        <vt:i4>0</vt:i4>
      </vt:variant>
      <vt:variant>
        <vt:i4>5</vt:i4>
      </vt:variant>
      <vt:variant>
        <vt:lpwstr/>
      </vt:variant>
      <vt:variant>
        <vt:lpwstr>_Toc345680732</vt:lpwstr>
      </vt:variant>
      <vt:variant>
        <vt:i4>1441849</vt:i4>
      </vt:variant>
      <vt:variant>
        <vt:i4>956</vt:i4>
      </vt:variant>
      <vt:variant>
        <vt:i4>0</vt:i4>
      </vt:variant>
      <vt:variant>
        <vt:i4>5</vt:i4>
      </vt:variant>
      <vt:variant>
        <vt:lpwstr/>
      </vt:variant>
      <vt:variant>
        <vt:lpwstr>_Toc345680731</vt:lpwstr>
      </vt:variant>
      <vt:variant>
        <vt:i4>1441849</vt:i4>
      </vt:variant>
      <vt:variant>
        <vt:i4>950</vt:i4>
      </vt:variant>
      <vt:variant>
        <vt:i4>0</vt:i4>
      </vt:variant>
      <vt:variant>
        <vt:i4>5</vt:i4>
      </vt:variant>
      <vt:variant>
        <vt:lpwstr/>
      </vt:variant>
      <vt:variant>
        <vt:lpwstr>_Toc345680730</vt:lpwstr>
      </vt:variant>
      <vt:variant>
        <vt:i4>1507385</vt:i4>
      </vt:variant>
      <vt:variant>
        <vt:i4>944</vt:i4>
      </vt:variant>
      <vt:variant>
        <vt:i4>0</vt:i4>
      </vt:variant>
      <vt:variant>
        <vt:i4>5</vt:i4>
      </vt:variant>
      <vt:variant>
        <vt:lpwstr/>
      </vt:variant>
      <vt:variant>
        <vt:lpwstr>_Toc345680729</vt:lpwstr>
      </vt:variant>
      <vt:variant>
        <vt:i4>1507385</vt:i4>
      </vt:variant>
      <vt:variant>
        <vt:i4>938</vt:i4>
      </vt:variant>
      <vt:variant>
        <vt:i4>0</vt:i4>
      </vt:variant>
      <vt:variant>
        <vt:i4>5</vt:i4>
      </vt:variant>
      <vt:variant>
        <vt:lpwstr/>
      </vt:variant>
      <vt:variant>
        <vt:lpwstr>_Toc345680728</vt:lpwstr>
      </vt:variant>
      <vt:variant>
        <vt:i4>1507385</vt:i4>
      </vt:variant>
      <vt:variant>
        <vt:i4>932</vt:i4>
      </vt:variant>
      <vt:variant>
        <vt:i4>0</vt:i4>
      </vt:variant>
      <vt:variant>
        <vt:i4>5</vt:i4>
      </vt:variant>
      <vt:variant>
        <vt:lpwstr/>
      </vt:variant>
      <vt:variant>
        <vt:lpwstr>_Toc345680727</vt:lpwstr>
      </vt:variant>
      <vt:variant>
        <vt:i4>1507385</vt:i4>
      </vt:variant>
      <vt:variant>
        <vt:i4>926</vt:i4>
      </vt:variant>
      <vt:variant>
        <vt:i4>0</vt:i4>
      </vt:variant>
      <vt:variant>
        <vt:i4>5</vt:i4>
      </vt:variant>
      <vt:variant>
        <vt:lpwstr/>
      </vt:variant>
      <vt:variant>
        <vt:lpwstr>_Toc345680726</vt:lpwstr>
      </vt:variant>
      <vt:variant>
        <vt:i4>1507385</vt:i4>
      </vt:variant>
      <vt:variant>
        <vt:i4>920</vt:i4>
      </vt:variant>
      <vt:variant>
        <vt:i4>0</vt:i4>
      </vt:variant>
      <vt:variant>
        <vt:i4>5</vt:i4>
      </vt:variant>
      <vt:variant>
        <vt:lpwstr/>
      </vt:variant>
      <vt:variant>
        <vt:lpwstr>_Toc345680725</vt:lpwstr>
      </vt:variant>
      <vt:variant>
        <vt:i4>1507385</vt:i4>
      </vt:variant>
      <vt:variant>
        <vt:i4>914</vt:i4>
      </vt:variant>
      <vt:variant>
        <vt:i4>0</vt:i4>
      </vt:variant>
      <vt:variant>
        <vt:i4>5</vt:i4>
      </vt:variant>
      <vt:variant>
        <vt:lpwstr/>
      </vt:variant>
      <vt:variant>
        <vt:lpwstr>_Toc345680724</vt:lpwstr>
      </vt:variant>
      <vt:variant>
        <vt:i4>1507385</vt:i4>
      </vt:variant>
      <vt:variant>
        <vt:i4>908</vt:i4>
      </vt:variant>
      <vt:variant>
        <vt:i4>0</vt:i4>
      </vt:variant>
      <vt:variant>
        <vt:i4>5</vt:i4>
      </vt:variant>
      <vt:variant>
        <vt:lpwstr/>
      </vt:variant>
      <vt:variant>
        <vt:lpwstr>_Toc345680723</vt:lpwstr>
      </vt:variant>
      <vt:variant>
        <vt:i4>1507385</vt:i4>
      </vt:variant>
      <vt:variant>
        <vt:i4>902</vt:i4>
      </vt:variant>
      <vt:variant>
        <vt:i4>0</vt:i4>
      </vt:variant>
      <vt:variant>
        <vt:i4>5</vt:i4>
      </vt:variant>
      <vt:variant>
        <vt:lpwstr/>
      </vt:variant>
      <vt:variant>
        <vt:lpwstr>_Toc345680722</vt:lpwstr>
      </vt:variant>
      <vt:variant>
        <vt:i4>1507385</vt:i4>
      </vt:variant>
      <vt:variant>
        <vt:i4>896</vt:i4>
      </vt:variant>
      <vt:variant>
        <vt:i4>0</vt:i4>
      </vt:variant>
      <vt:variant>
        <vt:i4>5</vt:i4>
      </vt:variant>
      <vt:variant>
        <vt:lpwstr/>
      </vt:variant>
      <vt:variant>
        <vt:lpwstr>_Toc345680721</vt:lpwstr>
      </vt:variant>
      <vt:variant>
        <vt:i4>1507385</vt:i4>
      </vt:variant>
      <vt:variant>
        <vt:i4>890</vt:i4>
      </vt:variant>
      <vt:variant>
        <vt:i4>0</vt:i4>
      </vt:variant>
      <vt:variant>
        <vt:i4>5</vt:i4>
      </vt:variant>
      <vt:variant>
        <vt:lpwstr/>
      </vt:variant>
      <vt:variant>
        <vt:lpwstr>_Toc345680720</vt:lpwstr>
      </vt:variant>
      <vt:variant>
        <vt:i4>1310777</vt:i4>
      </vt:variant>
      <vt:variant>
        <vt:i4>884</vt:i4>
      </vt:variant>
      <vt:variant>
        <vt:i4>0</vt:i4>
      </vt:variant>
      <vt:variant>
        <vt:i4>5</vt:i4>
      </vt:variant>
      <vt:variant>
        <vt:lpwstr/>
      </vt:variant>
      <vt:variant>
        <vt:lpwstr>_Toc345680719</vt:lpwstr>
      </vt:variant>
      <vt:variant>
        <vt:i4>1310777</vt:i4>
      </vt:variant>
      <vt:variant>
        <vt:i4>878</vt:i4>
      </vt:variant>
      <vt:variant>
        <vt:i4>0</vt:i4>
      </vt:variant>
      <vt:variant>
        <vt:i4>5</vt:i4>
      </vt:variant>
      <vt:variant>
        <vt:lpwstr/>
      </vt:variant>
      <vt:variant>
        <vt:lpwstr>_Toc345680718</vt:lpwstr>
      </vt:variant>
      <vt:variant>
        <vt:i4>1310777</vt:i4>
      </vt:variant>
      <vt:variant>
        <vt:i4>872</vt:i4>
      </vt:variant>
      <vt:variant>
        <vt:i4>0</vt:i4>
      </vt:variant>
      <vt:variant>
        <vt:i4>5</vt:i4>
      </vt:variant>
      <vt:variant>
        <vt:lpwstr/>
      </vt:variant>
      <vt:variant>
        <vt:lpwstr>_Toc345680717</vt:lpwstr>
      </vt:variant>
      <vt:variant>
        <vt:i4>1310777</vt:i4>
      </vt:variant>
      <vt:variant>
        <vt:i4>866</vt:i4>
      </vt:variant>
      <vt:variant>
        <vt:i4>0</vt:i4>
      </vt:variant>
      <vt:variant>
        <vt:i4>5</vt:i4>
      </vt:variant>
      <vt:variant>
        <vt:lpwstr/>
      </vt:variant>
      <vt:variant>
        <vt:lpwstr>_Toc345680716</vt:lpwstr>
      </vt:variant>
      <vt:variant>
        <vt:i4>1310777</vt:i4>
      </vt:variant>
      <vt:variant>
        <vt:i4>860</vt:i4>
      </vt:variant>
      <vt:variant>
        <vt:i4>0</vt:i4>
      </vt:variant>
      <vt:variant>
        <vt:i4>5</vt:i4>
      </vt:variant>
      <vt:variant>
        <vt:lpwstr/>
      </vt:variant>
      <vt:variant>
        <vt:lpwstr>_Toc345680715</vt:lpwstr>
      </vt:variant>
      <vt:variant>
        <vt:i4>1310777</vt:i4>
      </vt:variant>
      <vt:variant>
        <vt:i4>854</vt:i4>
      </vt:variant>
      <vt:variant>
        <vt:i4>0</vt:i4>
      </vt:variant>
      <vt:variant>
        <vt:i4>5</vt:i4>
      </vt:variant>
      <vt:variant>
        <vt:lpwstr/>
      </vt:variant>
      <vt:variant>
        <vt:lpwstr>_Toc345680714</vt:lpwstr>
      </vt:variant>
      <vt:variant>
        <vt:i4>1310777</vt:i4>
      </vt:variant>
      <vt:variant>
        <vt:i4>848</vt:i4>
      </vt:variant>
      <vt:variant>
        <vt:i4>0</vt:i4>
      </vt:variant>
      <vt:variant>
        <vt:i4>5</vt:i4>
      </vt:variant>
      <vt:variant>
        <vt:lpwstr/>
      </vt:variant>
      <vt:variant>
        <vt:lpwstr>_Toc345680713</vt:lpwstr>
      </vt:variant>
      <vt:variant>
        <vt:i4>1310777</vt:i4>
      </vt:variant>
      <vt:variant>
        <vt:i4>842</vt:i4>
      </vt:variant>
      <vt:variant>
        <vt:i4>0</vt:i4>
      </vt:variant>
      <vt:variant>
        <vt:i4>5</vt:i4>
      </vt:variant>
      <vt:variant>
        <vt:lpwstr/>
      </vt:variant>
      <vt:variant>
        <vt:lpwstr>_Toc345680712</vt:lpwstr>
      </vt:variant>
      <vt:variant>
        <vt:i4>1310777</vt:i4>
      </vt:variant>
      <vt:variant>
        <vt:i4>836</vt:i4>
      </vt:variant>
      <vt:variant>
        <vt:i4>0</vt:i4>
      </vt:variant>
      <vt:variant>
        <vt:i4>5</vt:i4>
      </vt:variant>
      <vt:variant>
        <vt:lpwstr/>
      </vt:variant>
      <vt:variant>
        <vt:lpwstr>_Toc345680711</vt:lpwstr>
      </vt:variant>
      <vt:variant>
        <vt:i4>1310777</vt:i4>
      </vt:variant>
      <vt:variant>
        <vt:i4>830</vt:i4>
      </vt:variant>
      <vt:variant>
        <vt:i4>0</vt:i4>
      </vt:variant>
      <vt:variant>
        <vt:i4>5</vt:i4>
      </vt:variant>
      <vt:variant>
        <vt:lpwstr/>
      </vt:variant>
      <vt:variant>
        <vt:lpwstr>_Toc345680710</vt:lpwstr>
      </vt:variant>
      <vt:variant>
        <vt:i4>1376313</vt:i4>
      </vt:variant>
      <vt:variant>
        <vt:i4>824</vt:i4>
      </vt:variant>
      <vt:variant>
        <vt:i4>0</vt:i4>
      </vt:variant>
      <vt:variant>
        <vt:i4>5</vt:i4>
      </vt:variant>
      <vt:variant>
        <vt:lpwstr/>
      </vt:variant>
      <vt:variant>
        <vt:lpwstr>_Toc345680709</vt:lpwstr>
      </vt:variant>
      <vt:variant>
        <vt:i4>1376313</vt:i4>
      </vt:variant>
      <vt:variant>
        <vt:i4>818</vt:i4>
      </vt:variant>
      <vt:variant>
        <vt:i4>0</vt:i4>
      </vt:variant>
      <vt:variant>
        <vt:i4>5</vt:i4>
      </vt:variant>
      <vt:variant>
        <vt:lpwstr/>
      </vt:variant>
      <vt:variant>
        <vt:lpwstr>_Toc345680708</vt:lpwstr>
      </vt:variant>
      <vt:variant>
        <vt:i4>1376313</vt:i4>
      </vt:variant>
      <vt:variant>
        <vt:i4>812</vt:i4>
      </vt:variant>
      <vt:variant>
        <vt:i4>0</vt:i4>
      </vt:variant>
      <vt:variant>
        <vt:i4>5</vt:i4>
      </vt:variant>
      <vt:variant>
        <vt:lpwstr/>
      </vt:variant>
      <vt:variant>
        <vt:lpwstr>_Toc345680707</vt:lpwstr>
      </vt:variant>
      <vt:variant>
        <vt:i4>1376313</vt:i4>
      </vt:variant>
      <vt:variant>
        <vt:i4>806</vt:i4>
      </vt:variant>
      <vt:variant>
        <vt:i4>0</vt:i4>
      </vt:variant>
      <vt:variant>
        <vt:i4>5</vt:i4>
      </vt:variant>
      <vt:variant>
        <vt:lpwstr/>
      </vt:variant>
      <vt:variant>
        <vt:lpwstr>_Toc345680706</vt:lpwstr>
      </vt:variant>
      <vt:variant>
        <vt:i4>1376313</vt:i4>
      </vt:variant>
      <vt:variant>
        <vt:i4>800</vt:i4>
      </vt:variant>
      <vt:variant>
        <vt:i4>0</vt:i4>
      </vt:variant>
      <vt:variant>
        <vt:i4>5</vt:i4>
      </vt:variant>
      <vt:variant>
        <vt:lpwstr/>
      </vt:variant>
      <vt:variant>
        <vt:lpwstr>_Toc345680705</vt:lpwstr>
      </vt:variant>
      <vt:variant>
        <vt:i4>1376313</vt:i4>
      </vt:variant>
      <vt:variant>
        <vt:i4>794</vt:i4>
      </vt:variant>
      <vt:variant>
        <vt:i4>0</vt:i4>
      </vt:variant>
      <vt:variant>
        <vt:i4>5</vt:i4>
      </vt:variant>
      <vt:variant>
        <vt:lpwstr/>
      </vt:variant>
      <vt:variant>
        <vt:lpwstr>_Toc345680704</vt:lpwstr>
      </vt:variant>
      <vt:variant>
        <vt:i4>1376313</vt:i4>
      </vt:variant>
      <vt:variant>
        <vt:i4>788</vt:i4>
      </vt:variant>
      <vt:variant>
        <vt:i4>0</vt:i4>
      </vt:variant>
      <vt:variant>
        <vt:i4>5</vt:i4>
      </vt:variant>
      <vt:variant>
        <vt:lpwstr/>
      </vt:variant>
      <vt:variant>
        <vt:lpwstr>_Toc345680703</vt:lpwstr>
      </vt:variant>
      <vt:variant>
        <vt:i4>1376313</vt:i4>
      </vt:variant>
      <vt:variant>
        <vt:i4>782</vt:i4>
      </vt:variant>
      <vt:variant>
        <vt:i4>0</vt:i4>
      </vt:variant>
      <vt:variant>
        <vt:i4>5</vt:i4>
      </vt:variant>
      <vt:variant>
        <vt:lpwstr/>
      </vt:variant>
      <vt:variant>
        <vt:lpwstr>_Toc345680702</vt:lpwstr>
      </vt:variant>
      <vt:variant>
        <vt:i4>1376313</vt:i4>
      </vt:variant>
      <vt:variant>
        <vt:i4>776</vt:i4>
      </vt:variant>
      <vt:variant>
        <vt:i4>0</vt:i4>
      </vt:variant>
      <vt:variant>
        <vt:i4>5</vt:i4>
      </vt:variant>
      <vt:variant>
        <vt:lpwstr/>
      </vt:variant>
      <vt:variant>
        <vt:lpwstr>_Toc345680701</vt:lpwstr>
      </vt:variant>
      <vt:variant>
        <vt:i4>1376313</vt:i4>
      </vt:variant>
      <vt:variant>
        <vt:i4>770</vt:i4>
      </vt:variant>
      <vt:variant>
        <vt:i4>0</vt:i4>
      </vt:variant>
      <vt:variant>
        <vt:i4>5</vt:i4>
      </vt:variant>
      <vt:variant>
        <vt:lpwstr/>
      </vt:variant>
      <vt:variant>
        <vt:lpwstr>_Toc345680700</vt:lpwstr>
      </vt:variant>
      <vt:variant>
        <vt:i4>1835064</vt:i4>
      </vt:variant>
      <vt:variant>
        <vt:i4>764</vt:i4>
      </vt:variant>
      <vt:variant>
        <vt:i4>0</vt:i4>
      </vt:variant>
      <vt:variant>
        <vt:i4>5</vt:i4>
      </vt:variant>
      <vt:variant>
        <vt:lpwstr/>
      </vt:variant>
      <vt:variant>
        <vt:lpwstr>_Toc345680699</vt:lpwstr>
      </vt:variant>
      <vt:variant>
        <vt:i4>1835064</vt:i4>
      </vt:variant>
      <vt:variant>
        <vt:i4>758</vt:i4>
      </vt:variant>
      <vt:variant>
        <vt:i4>0</vt:i4>
      </vt:variant>
      <vt:variant>
        <vt:i4>5</vt:i4>
      </vt:variant>
      <vt:variant>
        <vt:lpwstr/>
      </vt:variant>
      <vt:variant>
        <vt:lpwstr>_Toc345680698</vt:lpwstr>
      </vt:variant>
      <vt:variant>
        <vt:i4>1835064</vt:i4>
      </vt:variant>
      <vt:variant>
        <vt:i4>752</vt:i4>
      </vt:variant>
      <vt:variant>
        <vt:i4>0</vt:i4>
      </vt:variant>
      <vt:variant>
        <vt:i4>5</vt:i4>
      </vt:variant>
      <vt:variant>
        <vt:lpwstr/>
      </vt:variant>
      <vt:variant>
        <vt:lpwstr>_Toc345680697</vt:lpwstr>
      </vt:variant>
      <vt:variant>
        <vt:i4>1835064</vt:i4>
      </vt:variant>
      <vt:variant>
        <vt:i4>746</vt:i4>
      </vt:variant>
      <vt:variant>
        <vt:i4>0</vt:i4>
      </vt:variant>
      <vt:variant>
        <vt:i4>5</vt:i4>
      </vt:variant>
      <vt:variant>
        <vt:lpwstr/>
      </vt:variant>
      <vt:variant>
        <vt:lpwstr>_Toc345680696</vt:lpwstr>
      </vt:variant>
      <vt:variant>
        <vt:i4>1835064</vt:i4>
      </vt:variant>
      <vt:variant>
        <vt:i4>740</vt:i4>
      </vt:variant>
      <vt:variant>
        <vt:i4>0</vt:i4>
      </vt:variant>
      <vt:variant>
        <vt:i4>5</vt:i4>
      </vt:variant>
      <vt:variant>
        <vt:lpwstr/>
      </vt:variant>
      <vt:variant>
        <vt:lpwstr>_Toc345680695</vt:lpwstr>
      </vt:variant>
      <vt:variant>
        <vt:i4>1835064</vt:i4>
      </vt:variant>
      <vt:variant>
        <vt:i4>734</vt:i4>
      </vt:variant>
      <vt:variant>
        <vt:i4>0</vt:i4>
      </vt:variant>
      <vt:variant>
        <vt:i4>5</vt:i4>
      </vt:variant>
      <vt:variant>
        <vt:lpwstr/>
      </vt:variant>
      <vt:variant>
        <vt:lpwstr>_Toc345680694</vt:lpwstr>
      </vt:variant>
      <vt:variant>
        <vt:i4>1835064</vt:i4>
      </vt:variant>
      <vt:variant>
        <vt:i4>728</vt:i4>
      </vt:variant>
      <vt:variant>
        <vt:i4>0</vt:i4>
      </vt:variant>
      <vt:variant>
        <vt:i4>5</vt:i4>
      </vt:variant>
      <vt:variant>
        <vt:lpwstr/>
      </vt:variant>
      <vt:variant>
        <vt:lpwstr>_Toc345680693</vt:lpwstr>
      </vt:variant>
      <vt:variant>
        <vt:i4>1835064</vt:i4>
      </vt:variant>
      <vt:variant>
        <vt:i4>722</vt:i4>
      </vt:variant>
      <vt:variant>
        <vt:i4>0</vt:i4>
      </vt:variant>
      <vt:variant>
        <vt:i4>5</vt:i4>
      </vt:variant>
      <vt:variant>
        <vt:lpwstr/>
      </vt:variant>
      <vt:variant>
        <vt:lpwstr>_Toc345680692</vt:lpwstr>
      </vt:variant>
      <vt:variant>
        <vt:i4>1835064</vt:i4>
      </vt:variant>
      <vt:variant>
        <vt:i4>716</vt:i4>
      </vt:variant>
      <vt:variant>
        <vt:i4>0</vt:i4>
      </vt:variant>
      <vt:variant>
        <vt:i4>5</vt:i4>
      </vt:variant>
      <vt:variant>
        <vt:lpwstr/>
      </vt:variant>
      <vt:variant>
        <vt:lpwstr>_Toc345680691</vt:lpwstr>
      </vt:variant>
      <vt:variant>
        <vt:i4>1835064</vt:i4>
      </vt:variant>
      <vt:variant>
        <vt:i4>710</vt:i4>
      </vt:variant>
      <vt:variant>
        <vt:i4>0</vt:i4>
      </vt:variant>
      <vt:variant>
        <vt:i4>5</vt:i4>
      </vt:variant>
      <vt:variant>
        <vt:lpwstr/>
      </vt:variant>
      <vt:variant>
        <vt:lpwstr>_Toc345680690</vt:lpwstr>
      </vt:variant>
      <vt:variant>
        <vt:i4>1900600</vt:i4>
      </vt:variant>
      <vt:variant>
        <vt:i4>704</vt:i4>
      </vt:variant>
      <vt:variant>
        <vt:i4>0</vt:i4>
      </vt:variant>
      <vt:variant>
        <vt:i4>5</vt:i4>
      </vt:variant>
      <vt:variant>
        <vt:lpwstr/>
      </vt:variant>
      <vt:variant>
        <vt:lpwstr>_Toc345680689</vt:lpwstr>
      </vt:variant>
      <vt:variant>
        <vt:i4>1900600</vt:i4>
      </vt:variant>
      <vt:variant>
        <vt:i4>698</vt:i4>
      </vt:variant>
      <vt:variant>
        <vt:i4>0</vt:i4>
      </vt:variant>
      <vt:variant>
        <vt:i4>5</vt:i4>
      </vt:variant>
      <vt:variant>
        <vt:lpwstr/>
      </vt:variant>
      <vt:variant>
        <vt:lpwstr>_Toc345680688</vt:lpwstr>
      </vt:variant>
      <vt:variant>
        <vt:i4>1900600</vt:i4>
      </vt:variant>
      <vt:variant>
        <vt:i4>692</vt:i4>
      </vt:variant>
      <vt:variant>
        <vt:i4>0</vt:i4>
      </vt:variant>
      <vt:variant>
        <vt:i4>5</vt:i4>
      </vt:variant>
      <vt:variant>
        <vt:lpwstr/>
      </vt:variant>
      <vt:variant>
        <vt:lpwstr>_Toc345680687</vt:lpwstr>
      </vt:variant>
      <vt:variant>
        <vt:i4>1900600</vt:i4>
      </vt:variant>
      <vt:variant>
        <vt:i4>686</vt:i4>
      </vt:variant>
      <vt:variant>
        <vt:i4>0</vt:i4>
      </vt:variant>
      <vt:variant>
        <vt:i4>5</vt:i4>
      </vt:variant>
      <vt:variant>
        <vt:lpwstr/>
      </vt:variant>
      <vt:variant>
        <vt:lpwstr>_Toc345680686</vt:lpwstr>
      </vt:variant>
      <vt:variant>
        <vt:i4>1900600</vt:i4>
      </vt:variant>
      <vt:variant>
        <vt:i4>680</vt:i4>
      </vt:variant>
      <vt:variant>
        <vt:i4>0</vt:i4>
      </vt:variant>
      <vt:variant>
        <vt:i4>5</vt:i4>
      </vt:variant>
      <vt:variant>
        <vt:lpwstr/>
      </vt:variant>
      <vt:variant>
        <vt:lpwstr>_Toc345680685</vt:lpwstr>
      </vt:variant>
      <vt:variant>
        <vt:i4>1900600</vt:i4>
      </vt:variant>
      <vt:variant>
        <vt:i4>674</vt:i4>
      </vt:variant>
      <vt:variant>
        <vt:i4>0</vt:i4>
      </vt:variant>
      <vt:variant>
        <vt:i4>5</vt:i4>
      </vt:variant>
      <vt:variant>
        <vt:lpwstr/>
      </vt:variant>
      <vt:variant>
        <vt:lpwstr>_Toc345680684</vt:lpwstr>
      </vt:variant>
      <vt:variant>
        <vt:i4>1900600</vt:i4>
      </vt:variant>
      <vt:variant>
        <vt:i4>668</vt:i4>
      </vt:variant>
      <vt:variant>
        <vt:i4>0</vt:i4>
      </vt:variant>
      <vt:variant>
        <vt:i4>5</vt:i4>
      </vt:variant>
      <vt:variant>
        <vt:lpwstr/>
      </vt:variant>
      <vt:variant>
        <vt:lpwstr>_Toc345680683</vt:lpwstr>
      </vt:variant>
      <vt:variant>
        <vt:i4>1900600</vt:i4>
      </vt:variant>
      <vt:variant>
        <vt:i4>662</vt:i4>
      </vt:variant>
      <vt:variant>
        <vt:i4>0</vt:i4>
      </vt:variant>
      <vt:variant>
        <vt:i4>5</vt:i4>
      </vt:variant>
      <vt:variant>
        <vt:lpwstr/>
      </vt:variant>
      <vt:variant>
        <vt:lpwstr>_Toc345680682</vt:lpwstr>
      </vt:variant>
      <vt:variant>
        <vt:i4>1900600</vt:i4>
      </vt:variant>
      <vt:variant>
        <vt:i4>656</vt:i4>
      </vt:variant>
      <vt:variant>
        <vt:i4>0</vt:i4>
      </vt:variant>
      <vt:variant>
        <vt:i4>5</vt:i4>
      </vt:variant>
      <vt:variant>
        <vt:lpwstr/>
      </vt:variant>
      <vt:variant>
        <vt:lpwstr>_Toc345680681</vt:lpwstr>
      </vt:variant>
      <vt:variant>
        <vt:i4>1900600</vt:i4>
      </vt:variant>
      <vt:variant>
        <vt:i4>650</vt:i4>
      </vt:variant>
      <vt:variant>
        <vt:i4>0</vt:i4>
      </vt:variant>
      <vt:variant>
        <vt:i4>5</vt:i4>
      </vt:variant>
      <vt:variant>
        <vt:lpwstr/>
      </vt:variant>
      <vt:variant>
        <vt:lpwstr>_Toc345680680</vt:lpwstr>
      </vt:variant>
      <vt:variant>
        <vt:i4>1179704</vt:i4>
      </vt:variant>
      <vt:variant>
        <vt:i4>644</vt:i4>
      </vt:variant>
      <vt:variant>
        <vt:i4>0</vt:i4>
      </vt:variant>
      <vt:variant>
        <vt:i4>5</vt:i4>
      </vt:variant>
      <vt:variant>
        <vt:lpwstr/>
      </vt:variant>
      <vt:variant>
        <vt:lpwstr>_Toc345680679</vt:lpwstr>
      </vt:variant>
      <vt:variant>
        <vt:i4>1179704</vt:i4>
      </vt:variant>
      <vt:variant>
        <vt:i4>638</vt:i4>
      </vt:variant>
      <vt:variant>
        <vt:i4>0</vt:i4>
      </vt:variant>
      <vt:variant>
        <vt:i4>5</vt:i4>
      </vt:variant>
      <vt:variant>
        <vt:lpwstr/>
      </vt:variant>
      <vt:variant>
        <vt:lpwstr>_Toc345680678</vt:lpwstr>
      </vt:variant>
      <vt:variant>
        <vt:i4>1179704</vt:i4>
      </vt:variant>
      <vt:variant>
        <vt:i4>632</vt:i4>
      </vt:variant>
      <vt:variant>
        <vt:i4>0</vt:i4>
      </vt:variant>
      <vt:variant>
        <vt:i4>5</vt:i4>
      </vt:variant>
      <vt:variant>
        <vt:lpwstr/>
      </vt:variant>
      <vt:variant>
        <vt:lpwstr>_Toc345680677</vt:lpwstr>
      </vt:variant>
      <vt:variant>
        <vt:i4>1179704</vt:i4>
      </vt:variant>
      <vt:variant>
        <vt:i4>626</vt:i4>
      </vt:variant>
      <vt:variant>
        <vt:i4>0</vt:i4>
      </vt:variant>
      <vt:variant>
        <vt:i4>5</vt:i4>
      </vt:variant>
      <vt:variant>
        <vt:lpwstr/>
      </vt:variant>
      <vt:variant>
        <vt:lpwstr>_Toc345680676</vt:lpwstr>
      </vt:variant>
      <vt:variant>
        <vt:i4>1179704</vt:i4>
      </vt:variant>
      <vt:variant>
        <vt:i4>620</vt:i4>
      </vt:variant>
      <vt:variant>
        <vt:i4>0</vt:i4>
      </vt:variant>
      <vt:variant>
        <vt:i4>5</vt:i4>
      </vt:variant>
      <vt:variant>
        <vt:lpwstr/>
      </vt:variant>
      <vt:variant>
        <vt:lpwstr>_Toc345680675</vt:lpwstr>
      </vt:variant>
      <vt:variant>
        <vt:i4>1179704</vt:i4>
      </vt:variant>
      <vt:variant>
        <vt:i4>614</vt:i4>
      </vt:variant>
      <vt:variant>
        <vt:i4>0</vt:i4>
      </vt:variant>
      <vt:variant>
        <vt:i4>5</vt:i4>
      </vt:variant>
      <vt:variant>
        <vt:lpwstr/>
      </vt:variant>
      <vt:variant>
        <vt:lpwstr>_Toc345680674</vt:lpwstr>
      </vt:variant>
      <vt:variant>
        <vt:i4>1179704</vt:i4>
      </vt:variant>
      <vt:variant>
        <vt:i4>608</vt:i4>
      </vt:variant>
      <vt:variant>
        <vt:i4>0</vt:i4>
      </vt:variant>
      <vt:variant>
        <vt:i4>5</vt:i4>
      </vt:variant>
      <vt:variant>
        <vt:lpwstr/>
      </vt:variant>
      <vt:variant>
        <vt:lpwstr>_Toc345680673</vt:lpwstr>
      </vt:variant>
      <vt:variant>
        <vt:i4>1179704</vt:i4>
      </vt:variant>
      <vt:variant>
        <vt:i4>602</vt:i4>
      </vt:variant>
      <vt:variant>
        <vt:i4>0</vt:i4>
      </vt:variant>
      <vt:variant>
        <vt:i4>5</vt:i4>
      </vt:variant>
      <vt:variant>
        <vt:lpwstr/>
      </vt:variant>
      <vt:variant>
        <vt:lpwstr>_Toc345680672</vt:lpwstr>
      </vt:variant>
      <vt:variant>
        <vt:i4>1179704</vt:i4>
      </vt:variant>
      <vt:variant>
        <vt:i4>596</vt:i4>
      </vt:variant>
      <vt:variant>
        <vt:i4>0</vt:i4>
      </vt:variant>
      <vt:variant>
        <vt:i4>5</vt:i4>
      </vt:variant>
      <vt:variant>
        <vt:lpwstr/>
      </vt:variant>
      <vt:variant>
        <vt:lpwstr>_Toc345680671</vt:lpwstr>
      </vt:variant>
      <vt:variant>
        <vt:i4>1179704</vt:i4>
      </vt:variant>
      <vt:variant>
        <vt:i4>590</vt:i4>
      </vt:variant>
      <vt:variant>
        <vt:i4>0</vt:i4>
      </vt:variant>
      <vt:variant>
        <vt:i4>5</vt:i4>
      </vt:variant>
      <vt:variant>
        <vt:lpwstr/>
      </vt:variant>
      <vt:variant>
        <vt:lpwstr>_Toc345680670</vt:lpwstr>
      </vt:variant>
      <vt:variant>
        <vt:i4>1245240</vt:i4>
      </vt:variant>
      <vt:variant>
        <vt:i4>584</vt:i4>
      </vt:variant>
      <vt:variant>
        <vt:i4>0</vt:i4>
      </vt:variant>
      <vt:variant>
        <vt:i4>5</vt:i4>
      </vt:variant>
      <vt:variant>
        <vt:lpwstr/>
      </vt:variant>
      <vt:variant>
        <vt:lpwstr>_Toc345680669</vt:lpwstr>
      </vt:variant>
      <vt:variant>
        <vt:i4>1245240</vt:i4>
      </vt:variant>
      <vt:variant>
        <vt:i4>578</vt:i4>
      </vt:variant>
      <vt:variant>
        <vt:i4>0</vt:i4>
      </vt:variant>
      <vt:variant>
        <vt:i4>5</vt:i4>
      </vt:variant>
      <vt:variant>
        <vt:lpwstr/>
      </vt:variant>
      <vt:variant>
        <vt:lpwstr>_Toc345680668</vt:lpwstr>
      </vt:variant>
      <vt:variant>
        <vt:i4>1245240</vt:i4>
      </vt:variant>
      <vt:variant>
        <vt:i4>572</vt:i4>
      </vt:variant>
      <vt:variant>
        <vt:i4>0</vt:i4>
      </vt:variant>
      <vt:variant>
        <vt:i4>5</vt:i4>
      </vt:variant>
      <vt:variant>
        <vt:lpwstr/>
      </vt:variant>
      <vt:variant>
        <vt:lpwstr>_Toc345680667</vt:lpwstr>
      </vt:variant>
      <vt:variant>
        <vt:i4>1245240</vt:i4>
      </vt:variant>
      <vt:variant>
        <vt:i4>566</vt:i4>
      </vt:variant>
      <vt:variant>
        <vt:i4>0</vt:i4>
      </vt:variant>
      <vt:variant>
        <vt:i4>5</vt:i4>
      </vt:variant>
      <vt:variant>
        <vt:lpwstr/>
      </vt:variant>
      <vt:variant>
        <vt:lpwstr>_Toc345680666</vt:lpwstr>
      </vt:variant>
      <vt:variant>
        <vt:i4>1245240</vt:i4>
      </vt:variant>
      <vt:variant>
        <vt:i4>560</vt:i4>
      </vt:variant>
      <vt:variant>
        <vt:i4>0</vt:i4>
      </vt:variant>
      <vt:variant>
        <vt:i4>5</vt:i4>
      </vt:variant>
      <vt:variant>
        <vt:lpwstr/>
      </vt:variant>
      <vt:variant>
        <vt:lpwstr>_Toc345680665</vt:lpwstr>
      </vt:variant>
      <vt:variant>
        <vt:i4>1245240</vt:i4>
      </vt:variant>
      <vt:variant>
        <vt:i4>554</vt:i4>
      </vt:variant>
      <vt:variant>
        <vt:i4>0</vt:i4>
      </vt:variant>
      <vt:variant>
        <vt:i4>5</vt:i4>
      </vt:variant>
      <vt:variant>
        <vt:lpwstr/>
      </vt:variant>
      <vt:variant>
        <vt:lpwstr>_Toc345680664</vt:lpwstr>
      </vt:variant>
      <vt:variant>
        <vt:i4>1245240</vt:i4>
      </vt:variant>
      <vt:variant>
        <vt:i4>548</vt:i4>
      </vt:variant>
      <vt:variant>
        <vt:i4>0</vt:i4>
      </vt:variant>
      <vt:variant>
        <vt:i4>5</vt:i4>
      </vt:variant>
      <vt:variant>
        <vt:lpwstr/>
      </vt:variant>
      <vt:variant>
        <vt:lpwstr>_Toc345680663</vt:lpwstr>
      </vt:variant>
      <vt:variant>
        <vt:i4>1245240</vt:i4>
      </vt:variant>
      <vt:variant>
        <vt:i4>542</vt:i4>
      </vt:variant>
      <vt:variant>
        <vt:i4>0</vt:i4>
      </vt:variant>
      <vt:variant>
        <vt:i4>5</vt:i4>
      </vt:variant>
      <vt:variant>
        <vt:lpwstr/>
      </vt:variant>
      <vt:variant>
        <vt:lpwstr>_Toc345680662</vt:lpwstr>
      </vt:variant>
      <vt:variant>
        <vt:i4>1245240</vt:i4>
      </vt:variant>
      <vt:variant>
        <vt:i4>536</vt:i4>
      </vt:variant>
      <vt:variant>
        <vt:i4>0</vt:i4>
      </vt:variant>
      <vt:variant>
        <vt:i4>5</vt:i4>
      </vt:variant>
      <vt:variant>
        <vt:lpwstr/>
      </vt:variant>
      <vt:variant>
        <vt:lpwstr>_Toc345680661</vt:lpwstr>
      </vt:variant>
      <vt:variant>
        <vt:i4>1245240</vt:i4>
      </vt:variant>
      <vt:variant>
        <vt:i4>530</vt:i4>
      </vt:variant>
      <vt:variant>
        <vt:i4>0</vt:i4>
      </vt:variant>
      <vt:variant>
        <vt:i4>5</vt:i4>
      </vt:variant>
      <vt:variant>
        <vt:lpwstr/>
      </vt:variant>
      <vt:variant>
        <vt:lpwstr>_Toc345680660</vt:lpwstr>
      </vt:variant>
      <vt:variant>
        <vt:i4>1048632</vt:i4>
      </vt:variant>
      <vt:variant>
        <vt:i4>524</vt:i4>
      </vt:variant>
      <vt:variant>
        <vt:i4>0</vt:i4>
      </vt:variant>
      <vt:variant>
        <vt:i4>5</vt:i4>
      </vt:variant>
      <vt:variant>
        <vt:lpwstr/>
      </vt:variant>
      <vt:variant>
        <vt:lpwstr>_Toc345680659</vt:lpwstr>
      </vt:variant>
      <vt:variant>
        <vt:i4>1048632</vt:i4>
      </vt:variant>
      <vt:variant>
        <vt:i4>518</vt:i4>
      </vt:variant>
      <vt:variant>
        <vt:i4>0</vt:i4>
      </vt:variant>
      <vt:variant>
        <vt:i4>5</vt:i4>
      </vt:variant>
      <vt:variant>
        <vt:lpwstr/>
      </vt:variant>
      <vt:variant>
        <vt:lpwstr>_Toc345680658</vt:lpwstr>
      </vt:variant>
      <vt:variant>
        <vt:i4>1048632</vt:i4>
      </vt:variant>
      <vt:variant>
        <vt:i4>512</vt:i4>
      </vt:variant>
      <vt:variant>
        <vt:i4>0</vt:i4>
      </vt:variant>
      <vt:variant>
        <vt:i4>5</vt:i4>
      </vt:variant>
      <vt:variant>
        <vt:lpwstr/>
      </vt:variant>
      <vt:variant>
        <vt:lpwstr>_Toc345680657</vt:lpwstr>
      </vt:variant>
      <vt:variant>
        <vt:i4>1048632</vt:i4>
      </vt:variant>
      <vt:variant>
        <vt:i4>506</vt:i4>
      </vt:variant>
      <vt:variant>
        <vt:i4>0</vt:i4>
      </vt:variant>
      <vt:variant>
        <vt:i4>5</vt:i4>
      </vt:variant>
      <vt:variant>
        <vt:lpwstr/>
      </vt:variant>
      <vt:variant>
        <vt:lpwstr>_Toc345680656</vt:lpwstr>
      </vt:variant>
      <vt:variant>
        <vt:i4>1048632</vt:i4>
      </vt:variant>
      <vt:variant>
        <vt:i4>500</vt:i4>
      </vt:variant>
      <vt:variant>
        <vt:i4>0</vt:i4>
      </vt:variant>
      <vt:variant>
        <vt:i4>5</vt:i4>
      </vt:variant>
      <vt:variant>
        <vt:lpwstr/>
      </vt:variant>
      <vt:variant>
        <vt:lpwstr>_Toc345680655</vt:lpwstr>
      </vt:variant>
      <vt:variant>
        <vt:i4>1048632</vt:i4>
      </vt:variant>
      <vt:variant>
        <vt:i4>494</vt:i4>
      </vt:variant>
      <vt:variant>
        <vt:i4>0</vt:i4>
      </vt:variant>
      <vt:variant>
        <vt:i4>5</vt:i4>
      </vt:variant>
      <vt:variant>
        <vt:lpwstr/>
      </vt:variant>
      <vt:variant>
        <vt:lpwstr>_Toc345680654</vt:lpwstr>
      </vt:variant>
      <vt:variant>
        <vt:i4>1048632</vt:i4>
      </vt:variant>
      <vt:variant>
        <vt:i4>488</vt:i4>
      </vt:variant>
      <vt:variant>
        <vt:i4>0</vt:i4>
      </vt:variant>
      <vt:variant>
        <vt:i4>5</vt:i4>
      </vt:variant>
      <vt:variant>
        <vt:lpwstr/>
      </vt:variant>
      <vt:variant>
        <vt:lpwstr>_Toc345680653</vt:lpwstr>
      </vt:variant>
      <vt:variant>
        <vt:i4>1048632</vt:i4>
      </vt:variant>
      <vt:variant>
        <vt:i4>482</vt:i4>
      </vt:variant>
      <vt:variant>
        <vt:i4>0</vt:i4>
      </vt:variant>
      <vt:variant>
        <vt:i4>5</vt:i4>
      </vt:variant>
      <vt:variant>
        <vt:lpwstr/>
      </vt:variant>
      <vt:variant>
        <vt:lpwstr>_Toc345680652</vt:lpwstr>
      </vt:variant>
      <vt:variant>
        <vt:i4>1048632</vt:i4>
      </vt:variant>
      <vt:variant>
        <vt:i4>476</vt:i4>
      </vt:variant>
      <vt:variant>
        <vt:i4>0</vt:i4>
      </vt:variant>
      <vt:variant>
        <vt:i4>5</vt:i4>
      </vt:variant>
      <vt:variant>
        <vt:lpwstr/>
      </vt:variant>
      <vt:variant>
        <vt:lpwstr>_Toc345680651</vt:lpwstr>
      </vt:variant>
      <vt:variant>
        <vt:i4>1048632</vt:i4>
      </vt:variant>
      <vt:variant>
        <vt:i4>470</vt:i4>
      </vt:variant>
      <vt:variant>
        <vt:i4>0</vt:i4>
      </vt:variant>
      <vt:variant>
        <vt:i4>5</vt:i4>
      </vt:variant>
      <vt:variant>
        <vt:lpwstr/>
      </vt:variant>
      <vt:variant>
        <vt:lpwstr>_Toc345680650</vt:lpwstr>
      </vt:variant>
      <vt:variant>
        <vt:i4>1114168</vt:i4>
      </vt:variant>
      <vt:variant>
        <vt:i4>464</vt:i4>
      </vt:variant>
      <vt:variant>
        <vt:i4>0</vt:i4>
      </vt:variant>
      <vt:variant>
        <vt:i4>5</vt:i4>
      </vt:variant>
      <vt:variant>
        <vt:lpwstr/>
      </vt:variant>
      <vt:variant>
        <vt:lpwstr>_Toc345680649</vt:lpwstr>
      </vt:variant>
      <vt:variant>
        <vt:i4>1114168</vt:i4>
      </vt:variant>
      <vt:variant>
        <vt:i4>458</vt:i4>
      </vt:variant>
      <vt:variant>
        <vt:i4>0</vt:i4>
      </vt:variant>
      <vt:variant>
        <vt:i4>5</vt:i4>
      </vt:variant>
      <vt:variant>
        <vt:lpwstr/>
      </vt:variant>
      <vt:variant>
        <vt:lpwstr>_Toc345680648</vt:lpwstr>
      </vt:variant>
      <vt:variant>
        <vt:i4>1114168</vt:i4>
      </vt:variant>
      <vt:variant>
        <vt:i4>452</vt:i4>
      </vt:variant>
      <vt:variant>
        <vt:i4>0</vt:i4>
      </vt:variant>
      <vt:variant>
        <vt:i4>5</vt:i4>
      </vt:variant>
      <vt:variant>
        <vt:lpwstr/>
      </vt:variant>
      <vt:variant>
        <vt:lpwstr>_Toc345680647</vt:lpwstr>
      </vt:variant>
      <vt:variant>
        <vt:i4>1114168</vt:i4>
      </vt:variant>
      <vt:variant>
        <vt:i4>446</vt:i4>
      </vt:variant>
      <vt:variant>
        <vt:i4>0</vt:i4>
      </vt:variant>
      <vt:variant>
        <vt:i4>5</vt:i4>
      </vt:variant>
      <vt:variant>
        <vt:lpwstr/>
      </vt:variant>
      <vt:variant>
        <vt:lpwstr>_Toc345680646</vt:lpwstr>
      </vt:variant>
      <vt:variant>
        <vt:i4>1114168</vt:i4>
      </vt:variant>
      <vt:variant>
        <vt:i4>440</vt:i4>
      </vt:variant>
      <vt:variant>
        <vt:i4>0</vt:i4>
      </vt:variant>
      <vt:variant>
        <vt:i4>5</vt:i4>
      </vt:variant>
      <vt:variant>
        <vt:lpwstr/>
      </vt:variant>
      <vt:variant>
        <vt:lpwstr>_Toc345680645</vt:lpwstr>
      </vt:variant>
      <vt:variant>
        <vt:i4>1114168</vt:i4>
      </vt:variant>
      <vt:variant>
        <vt:i4>434</vt:i4>
      </vt:variant>
      <vt:variant>
        <vt:i4>0</vt:i4>
      </vt:variant>
      <vt:variant>
        <vt:i4>5</vt:i4>
      </vt:variant>
      <vt:variant>
        <vt:lpwstr/>
      </vt:variant>
      <vt:variant>
        <vt:lpwstr>_Toc345680644</vt:lpwstr>
      </vt:variant>
      <vt:variant>
        <vt:i4>1114168</vt:i4>
      </vt:variant>
      <vt:variant>
        <vt:i4>428</vt:i4>
      </vt:variant>
      <vt:variant>
        <vt:i4>0</vt:i4>
      </vt:variant>
      <vt:variant>
        <vt:i4>5</vt:i4>
      </vt:variant>
      <vt:variant>
        <vt:lpwstr/>
      </vt:variant>
      <vt:variant>
        <vt:lpwstr>_Toc345680643</vt:lpwstr>
      </vt:variant>
      <vt:variant>
        <vt:i4>1114168</vt:i4>
      </vt:variant>
      <vt:variant>
        <vt:i4>422</vt:i4>
      </vt:variant>
      <vt:variant>
        <vt:i4>0</vt:i4>
      </vt:variant>
      <vt:variant>
        <vt:i4>5</vt:i4>
      </vt:variant>
      <vt:variant>
        <vt:lpwstr/>
      </vt:variant>
      <vt:variant>
        <vt:lpwstr>_Toc345680642</vt:lpwstr>
      </vt:variant>
      <vt:variant>
        <vt:i4>1114168</vt:i4>
      </vt:variant>
      <vt:variant>
        <vt:i4>416</vt:i4>
      </vt:variant>
      <vt:variant>
        <vt:i4>0</vt:i4>
      </vt:variant>
      <vt:variant>
        <vt:i4>5</vt:i4>
      </vt:variant>
      <vt:variant>
        <vt:lpwstr/>
      </vt:variant>
      <vt:variant>
        <vt:lpwstr>_Toc345680641</vt:lpwstr>
      </vt:variant>
      <vt:variant>
        <vt:i4>1114168</vt:i4>
      </vt:variant>
      <vt:variant>
        <vt:i4>410</vt:i4>
      </vt:variant>
      <vt:variant>
        <vt:i4>0</vt:i4>
      </vt:variant>
      <vt:variant>
        <vt:i4>5</vt:i4>
      </vt:variant>
      <vt:variant>
        <vt:lpwstr/>
      </vt:variant>
      <vt:variant>
        <vt:lpwstr>_Toc345680640</vt:lpwstr>
      </vt:variant>
      <vt:variant>
        <vt:i4>1441848</vt:i4>
      </vt:variant>
      <vt:variant>
        <vt:i4>404</vt:i4>
      </vt:variant>
      <vt:variant>
        <vt:i4>0</vt:i4>
      </vt:variant>
      <vt:variant>
        <vt:i4>5</vt:i4>
      </vt:variant>
      <vt:variant>
        <vt:lpwstr/>
      </vt:variant>
      <vt:variant>
        <vt:lpwstr>_Toc345680639</vt:lpwstr>
      </vt:variant>
      <vt:variant>
        <vt:i4>1441848</vt:i4>
      </vt:variant>
      <vt:variant>
        <vt:i4>398</vt:i4>
      </vt:variant>
      <vt:variant>
        <vt:i4>0</vt:i4>
      </vt:variant>
      <vt:variant>
        <vt:i4>5</vt:i4>
      </vt:variant>
      <vt:variant>
        <vt:lpwstr/>
      </vt:variant>
      <vt:variant>
        <vt:lpwstr>_Toc345680638</vt:lpwstr>
      </vt:variant>
      <vt:variant>
        <vt:i4>1441848</vt:i4>
      </vt:variant>
      <vt:variant>
        <vt:i4>392</vt:i4>
      </vt:variant>
      <vt:variant>
        <vt:i4>0</vt:i4>
      </vt:variant>
      <vt:variant>
        <vt:i4>5</vt:i4>
      </vt:variant>
      <vt:variant>
        <vt:lpwstr/>
      </vt:variant>
      <vt:variant>
        <vt:lpwstr>_Toc345680637</vt:lpwstr>
      </vt:variant>
      <vt:variant>
        <vt:i4>1441848</vt:i4>
      </vt:variant>
      <vt:variant>
        <vt:i4>386</vt:i4>
      </vt:variant>
      <vt:variant>
        <vt:i4>0</vt:i4>
      </vt:variant>
      <vt:variant>
        <vt:i4>5</vt:i4>
      </vt:variant>
      <vt:variant>
        <vt:lpwstr/>
      </vt:variant>
      <vt:variant>
        <vt:lpwstr>_Toc345680636</vt:lpwstr>
      </vt:variant>
      <vt:variant>
        <vt:i4>1441848</vt:i4>
      </vt:variant>
      <vt:variant>
        <vt:i4>380</vt:i4>
      </vt:variant>
      <vt:variant>
        <vt:i4>0</vt:i4>
      </vt:variant>
      <vt:variant>
        <vt:i4>5</vt:i4>
      </vt:variant>
      <vt:variant>
        <vt:lpwstr/>
      </vt:variant>
      <vt:variant>
        <vt:lpwstr>_Toc345680635</vt:lpwstr>
      </vt:variant>
      <vt:variant>
        <vt:i4>1441848</vt:i4>
      </vt:variant>
      <vt:variant>
        <vt:i4>374</vt:i4>
      </vt:variant>
      <vt:variant>
        <vt:i4>0</vt:i4>
      </vt:variant>
      <vt:variant>
        <vt:i4>5</vt:i4>
      </vt:variant>
      <vt:variant>
        <vt:lpwstr/>
      </vt:variant>
      <vt:variant>
        <vt:lpwstr>_Toc345680634</vt:lpwstr>
      </vt:variant>
      <vt:variant>
        <vt:i4>1441848</vt:i4>
      </vt:variant>
      <vt:variant>
        <vt:i4>368</vt:i4>
      </vt:variant>
      <vt:variant>
        <vt:i4>0</vt:i4>
      </vt:variant>
      <vt:variant>
        <vt:i4>5</vt:i4>
      </vt:variant>
      <vt:variant>
        <vt:lpwstr/>
      </vt:variant>
      <vt:variant>
        <vt:lpwstr>_Toc345680633</vt:lpwstr>
      </vt:variant>
      <vt:variant>
        <vt:i4>1441848</vt:i4>
      </vt:variant>
      <vt:variant>
        <vt:i4>362</vt:i4>
      </vt:variant>
      <vt:variant>
        <vt:i4>0</vt:i4>
      </vt:variant>
      <vt:variant>
        <vt:i4>5</vt:i4>
      </vt:variant>
      <vt:variant>
        <vt:lpwstr/>
      </vt:variant>
      <vt:variant>
        <vt:lpwstr>_Toc345680632</vt:lpwstr>
      </vt:variant>
      <vt:variant>
        <vt:i4>1441848</vt:i4>
      </vt:variant>
      <vt:variant>
        <vt:i4>356</vt:i4>
      </vt:variant>
      <vt:variant>
        <vt:i4>0</vt:i4>
      </vt:variant>
      <vt:variant>
        <vt:i4>5</vt:i4>
      </vt:variant>
      <vt:variant>
        <vt:lpwstr/>
      </vt:variant>
      <vt:variant>
        <vt:lpwstr>_Toc345680631</vt:lpwstr>
      </vt:variant>
      <vt:variant>
        <vt:i4>1441848</vt:i4>
      </vt:variant>
      <vt:variant>
        <vt:i4>350</vt:i4>
      </vt:variant>
      <vt:variant>
        <vt:i4>0</vt:i4>
      </vt:variant>
      <vt:variant>
        <vt:i4>5</vt:i4>
      </vt:variant>
      <vt:variant>
        <vt:lpwstr/>
      </vt:variant>
      <vt:variant>
        <vt:lpwstr>_Toc345680630</vt:lpwstr>
      </vt:variant>
      <vt:variant>
        <vt:i4>1507384</vt:i4>
      </vt:variant>
      <vt:variant>
        <vt:i4>344</vt:i4>
      </vt:variant>
      <vt:variant>
        <vt:i4>0</vt:i4>
      </vt:variant>
      <vt:variant>
        <vt:i4>5</vt:i4>
      </vt:variant>
      <vt:variant>
        <vt:lpwstr/>
      </vt:variant>
      <vt:variant>
        <vt:lpwstr>_Toc345680629</vt:lpwstr>
      </vt:variant>
      <vt:variant>
        <vt:i4>1507384</vt:i4>
      </vt:variant>
      <vt:variant>
        <vt:i4>338</vt:i4>
      </vt:variant>
      <vt:variant>
        <vt:i4>0</vt:i4>
      </vt:variant>
      <vt:variant>
        <vt:i4>5</vt:i4>
      </vt:variant>
      <vt:variant>
        <vt:lpwstr/>
      </vt:variant>
      <vt:variant>
        <vt:lpwstr>_Toc345680628</vt:lpwstr>
      </vt:variant>
      <vt:variant>
        <vt:i4>1507384</vt:i4>
      </vt:variant>
      <vt:variant>
        <vt:i4>332</vt:i4>
      </vt:variant>
      <vt:variant>
        <vt:i4>0</vt:i4>
      </vt:variant>
      <vt:variant>
        <vt:i4>5</vt:i4>
      </vt:variant>
      <vt:variant>
        <vt:lpwstr/>
      </vt:variant>
      <vt:variant>
        <vt:lpwstr>_Toc345680627</vt:lpwstr>
      </vt:variant>
      <vt:variant>
        <vt:i4>1507384</vt:i4>
      </vt:variant>
      <vt:variant>
        <vt:i4>326</vt:i4>
      </vt:variant>
      <vt:variant>
        <vt:i4>0</vt:i4>
      </vt:variant>
      <vt:variant>
        <vt:i4>5</vt:i4>
      </vt:variant>
      <vt:variant>
        <vt:lpwstr/>
      </vt:variant>
      <vt:variant>
        <vt:lpwstr>_Toc345680626</vt:lpwstr>
      </vt:variant>
      <vt:variant>
        <vt:i4>1507384</vt:i4>
      </vt:variant>
      <vt:variant>
        <vt:i4>320</vt:i4>
      </vt:variant>
      <vt:variant>
        <vt:i4>0</vt:i4>
      </vt:variant>
      <vt:variant>
        <vt:i4>5</vt:i4>
      </vt:variant>
      <vt:variant>
        <vt:lpwstr/>
      </vt:variant>
      <vt:variant>
        <vt:lpwstr>_Toc345680625</vt:lpwstr>
      </vt:variant>
      <vt:variant>
        <vt:i4>1507384</vt:i4>
      </vt:variant>
      <vt:variant>
        <vt:i4>314</vt:i4>
      </vt:variant>
      <vt:variant>
        <vt:i4>0</vt:i4>
      </vt:variant>
      <vt:variant>
        <vt:i4>5</vt:i4>
      </vt:variant>
      <vt:variant>
        <vt:lpwstr/>
      </vt:variant>
      <vt:variant>
        <vt:lpwstr>_Toc345680624</vt:lpwstr>
      </vt:variant>
      <vt:variant>
        <vt:i4>1507384</vt:i4>
      </vt:variant>
      <vt:variant>
        <vt:i4>308</vt:i4>
      </vt:variant>
      <vt:variant>
        <vt:i4>0</vt:i4>
      </vt:variant>
      <vt:variant>
        <vt:i4>5</vt:i4>
      </vt:variant>
      <vt:variant>
        <vt:lpwstr/>
      </vt:variant>
      <vt:variant>
        <vt:lpwstr>_Toc345680623</vt:lpwstr>
      </vt:variant>
      <vt:variant>
        <vt:i4>1507384</vt:i4>
      </vt:variant>
      <vt:variant>
        <vt:i4>302</vt:i4>
      </vt:variant>
      <vt:variant>
        <vt:i4>0</vt:i4>
      </vt:variant>
      <vt:variant>
        <vt:i4>5</vt:i4>
      </vt:variant>
      <vt:variant>
        <vt:lpwstr/>
      </vt:variant>
      <vt:variant>
        <vt:lpwstr>_Toc345680622</vt:lpwstr>
      </vt:variant>
      <vt:variant>
        <vt:i4>1507384</vt:i4>
      </vt:variant>
      <vt:variant>
        <vt:i4>296</vt:i4>
      </vt:variant>
      <vt:variant>
        <vt:i4>0</vt:i4>
      </vt:variant>
      <vt:variant>
        <vt:i4>5</vt:i4>
      </vt:variant>
      <vt:variant>
        <vt:lpwstr/>
      </vt:variant>
      <vt:variant>
        <vt:lpwstr>_Toc345680621</vt:lpwstr>
      </vt:variant>
      <vt:variant>
        <vt:i4>1507384</vt:i4>
      </vt:variant>
      <vt:variant>
        <vt:i4>290</vt:i4>
      </vt:variant>
      <vt:variant>
        <vt:i4>0</vt:i4>
      </vt:variant>
      <vt:variant>
        <vt:i4>5</vt:i4>
      </vt:variant>
      <vt:variant>
        <vt:lpwstr/>
      </vt:variant>
      <vt:variant>
        <vt:lpwstr>_Toc345680620</vt:lpwstr>
      </vt:variant>
      <vt:variant>
        <vt:i4>1310776</vt:i4>
      </vt:variant>
      <vt:variant>
        <vt:i4>284</vt:i4>
      </vt:variant>
      <vt:variant>
        <vt:i4>0</vt:i4>
      </vt:variant>
      <vt:variant>
        <vt:i4>5</vt:i4>
      </vt:variant>
      <vt:variant>
        <vt:lpwstr/>
      </vt:variant>
      <vt:variant>
        <vt:lpwstr>_Toc345680619</vt:lpwstr>
      </vt:variant>
      <vt:variant>
        <vt:i4>1310776</vt:i4>
      </vt:variant>
      <vt:variant>
        <vt:i4>278</vt:i4>
      </vt:variant>
      <vt:variant>
        <vt:i4>0</vt:i4>
      </vt:variant>
      <vt:variant>
        <vt:i4>5</vt:i4>
      </vt:variant>
      <vt:variant>
        <vt:lpwstr/>
      </vt:variant>
      <vt:variant>
        <vt:lpwstr>_Toc345680618</vt:lpwstr>
      </vt:variant>
      <vt:variant>
        <vt:i4>1310776</vt:i4>
      </vt:variant>
      <vt:variant>
        <vt:i4>272</vt:i4>
      </vt:variant>
      <vt:variant>
        <vt:i4>0</vt:i4>
      </vt:variant>
      <vt:variant>
        <vt:i4>5</vt:i4>
      </vt:variant>
      <vt:variant>
        <vt:lpwstr/>
      </vt:variant>
      <vt:variant>
        <vt:lpwstr>_Toc345680617</vt:lpwstr>
      </vt:variant>
      <vt:variant>
        <vt:i4>1310776</vt:i4>
      </vt:variant>
      <vt:variant>
        <vt:i4>266</vt:i4>
      </vt:variant>
      <vt:variant>
        <vt:i4>0</vt:i4>
      </vt:variant>
      <vt:variant>
        <vt:i4>5</vt:i4>
      </vt:variant>
      <vt:variant>
        <vt:lpwstr/>
      </vt:variant>
      <vt:variant>
        <vt:lpwstr>_Toc345680616</vt:lpwstr>
      </vt:variant>
      <vt:variant>
        <vt:i4>1310776</vt:i4>
      </vt:variant>
      <vt:variant>
        <vt:i4>260</vt:i4>
      </vt:variant>
      <vt:variant>
        <vt:i4>0</vt:i4>
      </vt:variant>
      <vt:variant>
        <vt:i4>5</vt:i4>
      </vt:variant>
      <vt:variant>
        <vt:lpwstr/>
      </vt:variant>
      <vt:variant>
        <vt:lpwstr>_Toc345680615</vt:lpwstr>
      </vt:variant>
      <vt:variant>
        <vt:i4>1310776</vt:i4>
      </vt:variant>
      <vt:variant>
        <vt:i4>254</vt:i4>
      </vt:variant>
      <vt:variant>
        <vt:i4>0</vt:i4>
      </vt:variant>
      <vt:variant>
        <vt:i4>5</vt:i4>
      </vt:variant>
      <vt:variant>
        <vt:lpwstr/>
      </vt:variant>
      <vt:variant>
        <vt:lpwstr>_Toc345680614</vt:lpwstr>
      </vt:variant>
      <vt:variant>
        <vt:i4>1310776</vt:i4>
      </vt:variant>
      <vt:variant>
        <vt:i4>248</vt:i4>
      </vt:variant>
      <vt:variant>
        <vt:i4>0</vt:i4>
      </vt:variant>
      <vt:variant>
        <vt:i4>5</vt:i4>
      </vt:variant>
      <vt:variant>
        <vt:lpwstr/>
      </vt:variant>
      <vt:variant>
        <vt:lpwstr>_Toc345680613</vt:lpwstr>
      </vt:variant>
      <vt:variant>
        <vt:i4>1310776</vt:i4>
      </vt:variant>
      <vt:variant>
        <vt:i4>242</vt:i4>
      </vt:variant>
      <vt:variant>
        <vt:i4>0</vt:i4>
      </vt:variant>
      <vt:variant>
        <vt:i4>5</vt:i4>
      </vt:variant>
      <vt:variant>
        <vt:lpwstr/>
      </vt:variant>
      <vt:variant>
        <vt:lpwstr>_Toc345680612</vt:lpwstr>
      </vt:variant>
      <vt:variant>
        <vt:i4>1310776</vt:i4>
      </vt:variant>
      <vt:variant>
        <vt:i4>236</vt:i4>
      </vt:variant>
      <vt:variant>
        <vt:i4>0</vt:i4>
      </vt:variant>
      <vt:variant>
        <vt:i4>5</vt:i4>
      </vt:variant>
      <vt:variant>
        <vt:lpwstr/>
      </vt:variant>
      <vt:variant>
        <vt:lpwstr>_Toc345680611</vt:lpwstr>
      </vt:variant>
      <vt:variant>
        <vt:i4>1310776</vt:i4>
      </vt:variant>
      <vt:variant>
        <vt:i4>230</vt:i4>
      </vt:variant>
      <vt:variant>
        <vt:i4>0</vt:i4>
      </vt:variant>
      <vt:variant>
        <vt:i4>5</vt:i4>
      </vt:variant>
      <vt:variant>
        <vt:lpwstr/>
      </vt:variant>
      <vt:variant>
        <vt:lpwstr>_Toc345680610</vt:lpwstr>
      </vt:variant>
      <vt:variant>
        <vt:i4>1376312</vt:i4>
      </vt:variant>
      <vt:variant>
        <vt:i4>224</vt:i4>
      </vt:variant>
      <vt:variant>
        <vt:i4>0</vt:i4>
      </vt:variant>
      <vt:variant>
        <vt:i4>5</vt:i4>
      </vt:variant>
      <vt:variant>
        <vt:lpwstr/>
      </vt:variant>
      <vt:variant>
        <vt:lpwstr>_Toc345680609</vt:lpwstr>
      </vt:variant>
      <vt:variant>
        <vt:i4>1376312</vt:i4>
      </vt:variant>
      <vt:variant>
        <vt:i4>218</vt:i4>
      </vt:variant>
      <vt:variant>
        <vt:i4>0</vt:i4>
      </vt:variant>
      <vt:variant>
        <vt:i4>5</vt:i4>
      </vt:variant>
      <vt:variant>
        <vt:lpwstr/>
      </vt:variant>
      <vt:variant>
        <vt:lpwstr>_Toc345680608</vt:lpwstr>
      </vt:variant>
      <vt:variant>
        <vt:i4>1376312</vt:i4>
      </vt:variant>
      <vt:variant>
        <vt:i4>212</vt:i4>
      </vt:variant>
      <vt:variant>
        <vt:i4>0</vt:i4>
      </vt:variant>
      <vt:variant>
        <vt:i4>5</vt:i4>
      </vt:variant>
      <vt:variant>
        <vt:lpwstr/>
      </vt:variant>
      <vt:variant>
        <vt:lpwstr>_Toc345680607</vt:lpwstr>
      </vt:variant>
      <vt:variant>
        <vt:i4>1376312</vt:i4>
      </vt:variant>
      <vt:variant>
        <vt:i4>206</vt:i4>
      </vt:variant>
      <vt:variant>
        <vt:i4>0</vt:i4>
      </vt:variant>
      <vt:variant>
        <vt:i4>5</vt:i4>
      </vt:variant>
      <vt:variant>
        <vt:lpwstr/>
      </vt:variant>
      <vt:variant>
        <vt:lpwstr>_Toc345680606</vt:lpwstr>
      </vt:variant>
      <vt:variant>
        <vt:i4>1376312</vt:i4>
      </vt:variant>
      <vt:variant>
        <vt:i4>200</vt:i4>
      </vt:variant>
      <vt:variant>
        <vt:i4>0</vt:i4>
      </vt:variant>
      <vt:variant>
        <vt:i4>5</vt:i4>
      </vt:variant>
      <vt:variant>
        <vt:lpwstr/>
      </vt:variant>
      <vt:variant>
        <vt:lpwstr>_Toc345680605</vt:lpwstr>
      </vt:variant>
      <vt:variant>
        <vt:i4>1376312</vt:i4>
      </vt:variant>
      <vt:variant>
        <vt:i4>194</vt:i4>
      </vt:variant>
      <vt:variant>
        <vt:i4>0</vt:i4>
      </vt:variant>
      <vt:variant>
        <vt:i4>5</vt:i4>
      </vt:variant>
      <vt:variant>
        <vt:lpwstr/>
      </vt:variant>
      <vt:variant>
        <vt:lpwstr>_Toc345680604</vt:lpwstr>
      </vt:variant>
      <vt:variant>
        <vt:i4>1376312</vt:i4>
      </vt:variant>
      <vt:variant>
        <vt:i4>188</vt:i4>
      </vt:variant>
      <vt:variant>
        <vt:i4>0</vt:i4>
      </vt:variant>
      <vt:variant>
        <vt:i4>5</vt:i4>
      </vt:variant>
      <vt:variant>
        <vt:lpwstr/>
      </vt:variant>
      <vt:variant>
        <vt:lpwstr>_Toc345680603</vt:lpwstr>
      </vt:variant>
      <vt:variant>
        <vt:i4>1376312</vt:i4>
      </vt:variant>
      <vt:variant>
        <vt:i4>182</vt:i4>
      </vt:variant>
      <vt:variant>
        <vt:i4>0</vt:i4>
      </vt:variant>
      <vt:variant>
        <vt:i4>5</vt:i4>
      </vt:variant>
      <vt:variant>
        <vt:lpwstr/>
      </vt:variant>
      <vt:variant>
        <vt:lpwstr>_Toc345680602</vt:lpwstr>
      </vt:variant>
      <vt:variant>
        <vt:i4>1376312</vt:i4>
      </vt:variant>
      <vt:variant>
        <vt:i4>176</vt:i4>
      </vt:variant>
      <vt:variant>
        <vt:i4>0</vt:i4>
      </vt:variant>
      <vt:variant>
        <vt:i4>5</vt:i4>
      </vt:variant>
      <vt:variant>
        <vt:lpwstr/>
      </vt:variant>
      <vt:variant>
        <vt:lpwstr>_Toc345680601</vt:lpwstr>
      </vt:variant>
      <vt:variant>
        <vt:i4>1376312</vt:i4>
      </vt:variant>
      <vt:variant>
        <vt:i4>170</vt:i4>
      </vt:variant>
      <vt:variant>
        <vt:i4>0</vt:i4>
      </vt:variant>
      <vt:variant>
        <vt:i4>5</vt:i4>
      </vt:variant>
      <vt:variant>
        <vt:lpwstr/>
      </vt:variant>
      <vt:variant>
        <vt:lpwstr>_Toc345680600</vt:lpwstr>
      </vt:variant>
      <vt:variant>
        <vt:i4>1835067</vt:i4>
      </vt:variant>
      <vt:variant>
        <vt:i4>164</vt:i4>
      </vt:variant>
      <vt:variant>
        <vt:i4>0</vt:i4>
      </vt:variant>
      <vt:variant>
        <vt:i4>5</vt:i4>
      </vt:variant>
      <vt:variant>
        <vt:lpwstr/>
      </vt:variant>
      <vt:variant>
        <vt:lpwstr>_Toc345680599</vt:lpwstr>
      </vt:variant>
      <vt:variant>
        <vt:i4>1835067</vt:i4>
      </vt:variant>
      <vt:variant>
        <vt:i4>158</vt:i4>
      </vt:variant>
      <vt:variant>
        <vt:i4>0</vt:i4>
      </vt:variant>
      <vt:variant>
        <vt:i4>5</vt:i4>
      </vt:variant>
      <vt:variant>
        <vt:lpwstr/>
      </vt:variant>
      <vt:variant>
        <vt:lpwstr>_Toc345680598</vt:lpwstr>
      </vt:variant>
      <vt:variant>
        <vt:i4>1835067</vt:i4>
      </vt:variant>
      <vt:variant>
        <vt:i4>152</vt:i4>
      </vt:variant>
      <vt:variant>
        <vt:i4>0</vt:i4>
      </vt:variant>
      <vt:variant>
        <vt:i4>5</vt:i4>
      </vt:variant>
      <vt:variant>
        <vt:lpwstr/>
      </vt:variant>
      <vt:variant>
        <vt:lpwstr>_Toc345680597</vt:lpwstr>
      </vt:variant>
      <vt:variant>
        <vt:i4>1835067</vt:i4>
      </vt:variant>
      <vt:variant>
        <vt:i4>146</vt:i4>
      </vt:variant>
      <vt:variant>
        <vt:i4>0</vt:i4>
      </vt:variant>
      <vt:variant>
        <vt:i4>5</vt:i4>
      </vt:variant>
      <vt:variant>
        <vt:lpwstr/>
      </vt:variant>
      <vt:variant>
        <vt:lpwstr>_Toc345680596</vt:lpwstr>
      </vt:variant>
      <vt:variant>
        <vt:i4>1835067</vt:i4>
      </vt:variant>
      <vt:variant>
        <vt:i4>140</vt:i4>
      </vt:variant>
      <vt:variant>
        <vt:i4>0</vt:i4>
      </vt:variant>
      <vt:variant>
        <vt:i4>5</vt:i4>
      </vt:variant>
      <vt:variant>
        <vt:lpwstr/>
      </vt:variant>
      <vt:variant>
        <vt:lpwstr>_Toc345680595</vt:lpwstr>
      </vt:variant>
      <vt:variant>
        <vt:i4>1835067</vt:i4>
      </vt:variant>
      <vt:variant>
        <vt:i4>134</vt:i4>
      </vt:variant>
      <vt:variant>
        <vt:i4>0</vt:i4>
      </vt:variant>
      <vt:variant>
        <vt:i4>5</vt:i4>
      </vt:variant>
      <vt:variant>
        <vt:lpwstr/>
      </vt:variant>
      <vt:variant>
        <vt:lpwstr>_Toc345680594</vt:lpwstr>
      </vt:variant>
      <vt:variant>
        <vt:i4>1835067</vt:i4>
      </vt:variant>
      <vt:variant>
        <vt:i4>128</vt:i4>
      </vt:variant>
      <vt:variant>
        <vt:i4>0</vt:i4>
      </vt:variant>
      <vt:variant>
        <vt:i4>5</vt:i4>
      </vt:variant>
      <vt:variant>
        <vt:lpwstr/>
      </vt:variant>
      <vt:variant>
        <vt:lpwstr>_Toc345680593</vt:lpwstr>
      </vt:variant>
      <vt:variant>
        <vt:i4>1835067</vt:i4>
      </vt:variant>
      <vt:variant>
        <vt:i4>122</vt:i4>
      </vt:variant>
      <vt:variant>
        <vt:i4>0</vt:i4>
      </vt:variant>
      <vt:variant>
        <vt:i4>5</vt:i4>
      </vt:variant>
      <vt:variant>
        <vt:lpwstr/>
      </vt:variant>
      <vt:variant>
        <vt:lpwstr>_Toc345680592</vt:lpwstr>
      </vt:variant>
      <vt:variant>
        <vt:i4>1835067</vt:i4>
      </vt:variant>
      <vt:variant>
        <vt:i4>116</vt:i4>
      </vt:variant>
      <vt:variant>
        <vt:i4>0</vt:i4>
      </vt:variant>
      <vt:variant>
        <vt:i4>5</vt:i4>
      </vt:variant>
      <vt:variant>
        <vt:lpwstr/>
      </vt:variant>
      <vt:variant>
        <vt:lpwstr>_Toc345680591</vt:lpwstr>
      </vt:variant>
      <vt:variant>
        <vt:i4>1835067</vt:i4>
      </vt:variant>
      <vt:variant>
        <vt:i4>110</vt:i4>
      </vt:variant>
      <vt:variant>
        <vt:i4>0</vt:i4>
      </vt:variant>
      <vt:variant>
        <vt:i4>5</vt:i4>
      </vt:variant>
      <vt:variant>
        <vt:lpwstr/>
      </vt:variant>
      <vt:variant>
        <vt:lpwstr>_Toc345680590</vt:lpwstr>
      </vt:variant>
      <vt:variant>
        <vt:i4>1900603</vt:i4>
      </vt:variant>
      <vt:variant>
        <vt:i4>104</vt:i4>
      </vt:variant>
      <vt:variant>
        <vt:i4>0</vt:i4>
      </vt:variant>
      <vt:variant>
        <vt:i4>5</vt:i4>
      </vt:variant>
      <vt:variant>
        <vt:lpwstr/>
      </vt:variant>
      <vt:variant>
        <vt:lpwstr>_Toc345680589</vt:lpwstr>
      </vt:variant>
      <vt:variant>
        <vt:i4>1900603</vt:i4>
      </vt:variant>
      <vt:variant>
        <vt:i4>98</vt:i4>
      </vt:variant>
      <vt:variant>
        <vt:i4>0</vt:i4>
      </vt:variant>
      <vt:variant>
        <vt:i4>5</vt:i4>
      </vt:variant>
      <vt:variant>
        <vt:lpwstr/>
      </vt:variant>
      <vt:variant>
        <vt:lpwstr>_Toc345680588</vt:lpwstr>
      </vt:variant>
      <vt:variant>
        <vt:i4>1900603</vt:i4>
      </vt:variant>
      <vt:variant>
        <vt:i4>92</vt:i4>
      </vt:variant>
      <vt:variant>
        <vt:i4>0</vt:i4>
      </vt:variant>
      <vt:variant>
        <vt:i4>5</vt:i4>
      </vt:variant>
      <vt:variant>
        <vt:lpwstr/>
      </vt:variant>
      <vt:variant>
        <vt:lpwstr>_Toc345680587</vt:lpwstr>
      </vt:variant>
      <vt:variant>
        <vt:i4>1900603</vt:i4>
      </vt:variant>
      <vt:variant>
        <vt:i4>86</vt:i4>
      </vt:variant>
      <vt:variant>
        <vt:i4>0</vt:i4>
      </vt:variant>
      <vt:variant>
        <vt:i4>5</vt:i4>
      </vt:variant>
      <vt:variant>
        <vt:lpwstr/>
      </vt:variant>
      <vt:variant>
        <vt:lpwstr>_Toc345680586</vt:lpwstr>
      </vt:variant>
      <vt:variant>
        <vt:i4>1900603</vt:i4>
      </vt:variant>
      <vt:variant>
        <vt:i4>80</vt:i4>
      </vt:variant>
      <vt:variant>
        <vt:i4>0</vt:i4>
      </vt:variant>
      <vt:variant>
        <vt:i4>5</vt:i4>
      </vt:variant>
      <vt:variant>
        <vt:lpwstr/>
      </vt:variant>
      <vt:variant>
        <vt:lpwstr>_Toc345680585</vt:lpwstr>
      </vt:variant>
      <vt:variant>
        <vt:i4>1900603</vt:i4>
      </vt:variant>
      <vt:variant>
        <vt:i4>74</vt:i4>
      </vt:variant>
      <vt:variant>
        <vt:i4>0</vt:i4>
      </vt:variant>
      <vt:variant>
        <vt:i4>5</vt:i4>
      </vt:variant>
      <vt:variant>
        <vt:lpwstr/>
      </vt:variant>
      <vt:variant>
        <vt:lpwstr>_Toc345680584</vt:lpwstr>
      </vt:variant>
      <vt:variant>
        <vt:i4>1900603</vt:i4>
      </vt:variant>
      <vt:variant>
        <vt:i4>68</vt:i4>
      </vt:variant>
      <vt:variant>
        <vt:i4>0</vt:i4>
      </vt:variant>
      <vt:variant>
        <vt:i4>5</vt:i4>
      </vt:variant>
      <vt:variant>
        <vt:lpwstr/>
      </vt:variant>
      <vt:variant>
        <vt:lpwstr>_Toc345680583</vt:lpwstr>
      </vt:variant>
      <vt:variant>
        <vt:i4>1900603</vt:i4>
      </vt:variant>
      <vt:variant>
        <vt:i4>62</vt:i4>
      </vt:variant>
      <vt:variant>
        <vt:i4>0</vt:i4>
      </vt:variant>
      <vt:variant>
        <vt:i4>5</vt:i4>
      </vt:variant>
      <vt:variant>
        <vt:lpwstr/>
      </vt:variant>
      <vt:variant>
        <vt:lpwstr>_Toc345680582</vt:lpwstr>
      </vt:variant>
      <vt:variant>
        <vt:i4>1900603</vt:i4>
      </vt:variant>
      <vt:variant>
        <vt:i4>56</vt:i4>
      </vt:variant>
      <vt:variant>
        <vt:i4>0</vt:i4>
      </vt:variant>
      <vt:variant>
        <vt:i4>5</vt:i4>
      </vt:variant>
      <vt:variant>
        <vt:lpwstr/>
      </vt:variant>
      <vt:variant>
        <vt:lpwstr>_Toc345680581</vt:lpwstr>
      </vt:variant>
      <vt:variant>
        <vt:i4>1900603</vt:i4>
      </vt:variant>
      <vt:variant>
        <vt:i4>50</vt:i4>
      </vt:variant>
      <vt:variant>
        <vt:i4>0</vt:i4>
      </vt:variant>
      <vt:variant>
        <vt:i4>5</vt:i4>
      </vt:variant>
      <vt:variant>
        <vt:lpwstr/>
      </vt:variant>
      <vt:variant>
        <vt:lpwstr>_Toc345680580</vt:lpwstr>
      </vt:variant>
      <vt:variant>
        <vt:i4>1179707</vt:i4>
      </vt:variant>
      <vt:variant>
        <vt:i4>44</vt:i4>
      </vt:variant>
      <vt:variant>
        <vt:i4>0</vt:i4>
      </vt:variant>
      <vt:variant>
        <vt:i4>5</vt:i4>
      </vt:variant>
      <vt:variant>
        <vt:lpwstr/>
      </vt:variant>
      <vt:variant>
        <vt:lpwstr>_Toc345680579</vt:lpwstr>
      </vt:variant>
      <vt:variant>
        <vt:i4>1179707</vt:i4>
      </vt:variant>
      <vt:variant>
        <vt:i4>38</vt:i4>
      </vt:variant>
      <vt:variant>
        <vt:i4>0</vt:i4>
      </vt:variant>
      <vt:variant>
        <vt:i4>5</vt:i4>
      </vt:variant>
      <vt:variant>
        <vt:lpwstr/>
      </vt:variant>
      <vt:variant>
        <vt:lpwstr>_Toc345680578</vt:lpwstr>
      </vt:variant>
      <vt:variant>
        <vt:i4>1179707</vt:i4>
      </vt:variant>
      <vt:variant>
        <vt:i4>32</vt:i4>
      </vt:variant>
      <vt:variant>
        <vt:i4>0</vt:i4>
      </vt:variant>
      <vt:variant>
        <vt:i4>5</vt:i4>
      </vt:variant>
      <vt:variant>
        <vt:lpwstr/>
      </vt:variant>
      <vt:variant>
        <vt:lpwstr>_Toc345680577</vt:lpwstr>
      </vt:variant>
      <vt:variant>
        <vt:i4>1179707</vt:i4>
      </vt:variant>
      <vt:variant>
        <vt:i4>26</vt:i4>
      </vt:variant>
      <vt:variant>
        <vt:i4>0</vt:i4>
      </vt:variant>
      <vt:variant>
        <vt:i4>5</vt:i4>
      </vt:variant>
      <vt:variant>
        <vt:lpwstr/>
      </vt:variant>
      <vt:variant>
        <vt:lpwstr>_Toc345680576</vt:lpwstr>
      </vt:variant>
      <vt:variant>
        <vt:i4>1179707</vt:i4>
      </vt:variant>
      <vt:variant>
        <vt:i4>20</vt:i4>
      </vt:variant>
      <vt:variant>
        <vt:i4>0</vt:i4>
      </vt:variant>
      <vt:variant>
        <vt:i4>5</vt:i4>
      </vt:variant>
      <vt:variant>
        <vt:lpwstr/>
      </vt:variant>
      <vt:variant>
        <vt:lpwstr>_Toc345680575</vt:lpwstr>
      </vt:variant>
      <vt:variant>
        <vt:i4>1179707</vt:i4>
      </vt:variant>
      <vt:variant>
        <vt:i4>14</vt:i4>
      </vt:variant>
      <vt:variant>
        <vt:i4>0</vt:i4>
      </vt:variant>
      <vt:variant>
        <vt:i4>5</vt:i4>
      </vt:variant>
      <vt:variant>
        <vt:lpwstr/>
      </vt:variant>
      <vt:variant>
        <vt:lpwstr>_Toc345680574</vt:lpwstr>
      </vt:variant>
      <vt:variant>
        <vt:i4>1179707</vt:i4>
      </vt:variant>
      <vt:variant>
        <vt:i4>8</vt:i4>
      </vt:variant>
      <vt:variant>
        <vt:i4>0</vt:i4>
      </vt:variant>
      <vt:variant>
        <vt:i4>5</vt:i4>
      </vt:variant>
      <vt:variant>
        <vt:lpwstr/>
      </vt:variant>
      <vt:variant>
        <vt:lpwstr>_Toc345680573</vt:lpwstr>
      </vt:variant>
      <vt:variant>
        <vt:i4>1179707</vt:i4>
      </vt:variant>
      <vt:variant>
        <vt:i4>2</vt:i4>
      </vt:variant>
      <vt:variant>
        <vt:i4>0</vt:i4>
      </vt:variant>
      <vt:variant>
        <vt:i4>5</vt:i4>
      </vt:variant>
      <vt:variant>
        <vt:lpwstr/>
      </vt:variant>
      <vt:variant>
        <vt:lpwstr>_Toc345680572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DESCRITIVO</dc:title>
  <dc:creator>Engenharia</dc:creator>
  <cp:lastModifiedBy>tonho</cp:lastModifiedBy>
  <cp:revision>10</cp:revision>
  <cp:lastPrinted>2011-08-15T18:40:00Z</cp:lastPrinted>
  <dcterms:created xsi:type="dcterms:W3CDTF">2013-04-15T14:54:00Z</dcterms:created>
  <dcterms:modified xsi:type="dcterms:W3CDTF">2014-01-14T16:45:00Z</dcterms:modified>
</cp:coreProperties>
</file>