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BF67" w14:textId="77777777" w:rsidR="00DA6D37" w:rsidRDefault="00DA6D37" w:rsidP="00761022">
      <w:pPr>
        <w:jc w:val="center"/>
        <w:rPr>
          <w:b/>
          <w:bCs/>
        </w:rPr>
      </w:pPr>
      <w:bookmarkStart w:id="0" w:name="_Hlk95381236"/>
      <w:bookmarkEnd w:id="0"/>
      <w:r>
        <w:rPr>
          <w:b/>
          <w:bCs/>
        </w:rPr>
        <w:t>ESPECIFICAÇÕES</w:t>
      </w:r>
    </w:p>
    <w:p w14:paraId="3585F36E" w14:textId="0C5FC6AE" w:rsidR="00761022" w:rsidRDefault="00761022" w:rsidP="00761022">
      <w:pPr>
        <w:jc w:val="center"/>
        <w:rPr>
          <w:b/>
          <w:bCs/>
        </w:rPr>
      </w:pPr>
      <w:r w:rsidRPr="00FD76B2">
        <w:rPr>
          <w:b/>
          <w:bCs/>
        </w:rPr>
        <w:t>MEMORIAL DESCRITIVO</w:t>
      </w:r>
    </w:p>
    <w:p w14:paraId="6DC6CF01" w14:textId="77777777" w:rsidR="00583AE5" w:rsidRPr="00FD76B2" w:rsidRDefault="00583AE5" w:rsidP="00761022">
      <w:pPr>
        <w:jc w:val="center"/>
        <w:rPr>
          <w:b/>
          <w:bCs/>
        </w:rPr>
      </w:pPr>
    </w:p>
    <w:p w14:paraId="0799AF6C" w14:textId="234186EF" w:rsidR="00761022" w:rsidRPr="00FD76B2" w:rsidRDefault="00761022" w:rsidP="00920979">
      <w:pPr>
        <w:spacing w:after="80"/>
      </w:pPr>
      <w:r w:rsidRPr="00FD76B2">
        <w:t xml:space="preserve">- Proponente: Prefeitura Municipal de </w:t>
      </w:r>
      <w:r w:rsidR="00FB4642">
        <w:t>Santa Barbara do Tugúrio</w:t>
      </w:r>
    </w:p>
    <w:p w14:paraId="2DEB854C" w14:textId="21666716" w:rsidR="00761022" w:rsidRPr="00FD76B2" w:rsidRDefault="00761022" w:rsidP="00920979">
      <w:pPr>
        <w:spacing w:after="80"/>
      </w:pPr>
      <w:r w:rsidRPr="00FD76B2">
        <w:t xml:space="preserve">- Assunto/Título: </w:t>
      </w:r>
      <w:r w:rsidR="00FB4642">
        <w:t xml:space="preserve">Instalação </w:t>
      </w:r>
      <w:r w:rsidR="00270564">
        <w:t>c</w:t>
      </w:r>
      <w:r w:rsidR="00FB4642">
        <w:t xml:space="preserve">aixa </w:t>
      </w:r>
      <w:r w:rsidR="00270564">
        <w:t>d</w:t>
      </w:r>
      <w:r w:rsidR="00FB4642">
        <w:t>’</w:t>
      </w:r>
      <w:r w:rsidR="00270564">
        <w:t>á</w:t>
      </w:r>
      <w:r w:rsidR="00FB4642">
        <w:t xml:space="preserve">gua </w:t>
      </w:r>
      <w:r w:rsidR="00270564">
        <w:t>e rede de distribuição de água.</w:t>
      </w:r>
    </w:p>
    <w:p w14:paraId="5FAAD88C" w14:textId="2D85AF6D" w:rsidR="00761022" w:rsidRPr="00FD76B2" w:rsidRDefault="00761022" w:rsidP="00920979">
      <w:pPr>
        <w:spacing w:after="80"/>
      </w:pPr>
      <w:r w:rsidRPr="00FD76B2">
        <w:t xml:space="preserve">- Local: </w:t>
      </w:r>
      <w:r w:rsidR="00FB4642">
        <w:t>Comunidade Fernandes</w:t>
      </w:r>
      <w:r w:rsidR="00CD1F26" w:rsidRPr="00FD76B2">
        <w:t xml:space="preserve"> </w:t>
      </w:r>
      <w:r w:rsidR="00302FAE" w:rsidRPr="00FD76B2">
        <w:t>–</w:t>
      </w:r>
      <w:r w:rsidR="00CD1F26" w:rsidRPr="00FD76B2">
        <w:t xml:space="preserve"> </w:t>
      </w:r>
      <w:r w:rsidR="00FB4642">
        <w:t>Santa Barbara do Tugúrio</w:t>
      </w:r>
      <w:r w:rsidR="00302FAE" w:rsidRPr="00FD76B2">
        <w:t xml:space="preserve"> </w:t>
      </w:r>
      <w:r w:rsidR="00CD1F26" w:rsidRPr="00FD76B2">
        <w:t>- MG</w:t>
      </w:r>
    </w:p>
    <w:p w14:paraId="5E5A9F09" w14:textId="160E0DBF" w:rsidR="00761022" w:rsidRPr="00FD76B2" w:rsidRDefault="00761022" w:rsidP="00920979">
      <w:pPr>
        <w:spacing w:after="80"/>
      </w:pPr>
      <w:r w:rsidRPr="00FD76B2">
        <w:t xml:space="preserve">- Município: </w:t>
      </w:r>
      <w:r w:rsidR="00FB4642">
        <w:t>Santa Barbara do Tugúrio</w:t>
      </w:r>
      <w:r w:rsidRPr="00FD76B2">
        <w:t xml:space="preserve"> - </w:t>
      </w:r>
      <w:r w:rsidR="00CD1F26" w:rsidRPr="00FD76B2">
        <w:t>MG</w:t>
      </w:r>
    </w:p>
    <w:p w14:paraId="27DF8726" w14:textId="57B150A9" w:rsidR="00761022" w:rsidRPr="00FD76B2" w:rsidRDefault="00761022" w:rsidP="00920979">
      <w:pPr>
        <w:spacing w:after="80"/>
      </w:pPr>
      <w:r w:rsidRPr="00FD76B2">
        <w:t xml:space="preserve">- Área Construção: </w:t>
      </w:r>
      <w:r w:rsidR="008D57B9">
        <w:t xml:space="preserve">24,61 </w:t>
      </w:r>
      <w:r w:rsidR="00FB4642">
        <w:t>m²</w:t>
      </w:r>
    </w:p>
    <w:p w14:paraId="647CEF44" w14:textId="7BDEB1E8" w:rsidR="00583AE5" w:rsidRDefault="00583AE5" w:rsidP="00583AE5">
      <w:pPr>
        <w:jc w:val="center"/>
        <w:rPr>
          <w:b/>
          <w:bCs/>
        </w:rPr>
      </w:pPr>
      <w:r w:rsidRPr="00583AE5">
        <w:rPr>
          <w:b/>
          <w:bCs/>
        </w:rPr>
        <w:t>GENERALIDADES</w:t>
      </w:r>
    </w:p>
    <w:p w14:paraId="455DE657" w14:textId="77777777" w:rsidR="00583AE5" w:rsidRDefault="00583AE5" w:rsidP="00C34791">
      <w:pPr>
        <w:spacing w:after="0"/>
        <w:jc w:val="both"/>
      </w:pPr>
      <w:r>
        <w:t>1.1 – O presente Memorial Descritivo tem por objetivo:</w:t>
      </w:r>
    </w:p>
    <w:p w14:paraId="30937F02" w14:textId="3DB63DEE" w:rsidR="00583AE5" w:rsidRDefault="00583AE5" w:rsidP="00C34791">
      <w:pPr>
        <w:spacing w:after="0"/>
        <w:jc w:val="both"/>
      </w:pPr>
      <w:r>
        <w:t>a) Estatuir as condições que presidirão o desenvolvimento das obras e serviços de</w:t>
      </w:r>
      <w:r w:rsidR="00C34791">
        <w:t xml:space="preserve"> </w:t>
      </w:r>
      <w:r>
        <w:t>construção da presente obra;</w:t>
      </w:r>
    </w:p>
    <w:p w14:paraId="291F93E1" w14:textId="3343BF91" w:rsidR="00583AE5" w:rsidRDefault="00583AE5" w:rsidP="00C34791">
      <w:pPr>
        <w:spacing w:after="0"/>
        <w:jc w:val="both"/>
      </w:pPr>
      <w:r>
        <w:t>b) Fixar as obrigações e direitos da Prefeitura Municipal e da Firma Empreiteira à qual</w:t>
      </w:r>
      <w:r w:rsidR="00C34791">
        <w:t xml:space="preserve"> </w:t>
      </w:r>
      <w:r>
        <w:t>for confiada a execução das ditas obras e serviços;</w:t>
      </w:r>
    </w:p>
    <w:p w14:paraId="3B78EBEA" w14:textId="77777777" w:rsidR="00583AE5" w:rsidRDefault="00583AE5" w:rsidP="00C34791">
      <w:pPr>
        <w:spacing w:after="0"/>
        <w:jc w:val="both"/>
      </w:pPr>
      <w:r>
        <w:t>c) Determinar as condições mínimas para execução de cada serviço;</w:t>
      </w:r>
    </w:p>
    <w:p w14:paraId="6545158E" w14:textId="5ADCD727" w:rsidR="00583AE5" w:rsidRDefault="00583AE5" w:rsidP="00C34791">
      <w:pPr>
        <w:spacing w:after="0"/>
        <w:jc w:val="both"/>
      </w:pPr>
      <w:r>
        <w:t>d) Estabelecer o padrão de qualidade para os principais materiais que serão</w:t>
      </w:r>
      <w:r w:rsidR="00C34791">
        <w:t xml:space="preserve"> </w:t>
      </w:r>
      <w:r>
        <w:t>empregados na obra em questão.</w:t>
      </w:r>
    </w:p>
    <w:p w14:paraId="366C9E2B" w14:textId="063D8B0B" w:rsidR="00583AE5" w:rsidRDefault="00583AE5" w:rsidP="00C34791">
      <w:pPr>
        <w:spacing w:after="0"/>
        <w:jc w:val="both"/>
      </w:pPr>
      <w:r>
        <w:t>1.2 – Naquilo em que esta especificação for omissa, se obedecerá ao que for determinado</w:t>
      </w:r>
      <w:r w:rsidR="00C34791">
        <w:t xml:space="preserve"> </w:t>
      </w:r>
      <w:r>
        <w:t>pela fiscalização, dentro do espírito das demais especificações.</w:t>
      </w:r>
    </w:p>
    <w:p w14:paraId="18CCB499" w14:textId="1C4E4231" w:rsidR="00583AE5" w:rsidRDefault="00583AE5" w:rsidP="00C34791">
      <w:pPr>
        <w:spacing w:after="0"/>
        <w:jc w:val="both"/>
      </w:pPr>
      <w:r>
        <w:t>1.3 – A presente especificação é parte integrante do projeto, em nenhuma circunstância</w:t>
      </w:r>
      <w:r w:rsidR="00C34791">
        <w:t xml:space="preserve"> </w:t>
      </w:r>
      <w:r>
        <w:t>poderá do mesmo ser dissociada.</w:t>
      </w:r>
    </w:p>
    <w:p w14:paraId="71099899" w14:textId="34245521" w:rsidR="00583AE5" w:rsidRDefault="00583AE5" w:rsidP="00C34791">
      <w:pPr>
        <w:spacing w:after="0"/>
        <w:jc w:val="both"/>
      </w:pPr>
      <w:r>
        <w:t>1.4 – Os serviços a executar são os constantes dos desenhos cuja relação consta no fim</w:t>
      </w:r>
      <w:r w:rsidR="00C34791">
        <w:t xml:space="preserve"> </w:t>
      </w:r>
      <w:r>
        <w:t>desta especificação e mais aqueles que aqui forem mencionados e que não constem nos</w:t>
      </w:r>
      <w:r w:rsidR="00C34791">
        <w:t xml:space="preserve"> </w:t>
      </w:r>
      <w:r>
        <w:t>desenhos e detalhes.</w:t>
      </w:r>
    </w:p>
    <w:p w14:paraId="05AB754C" w14:textId="41DDB0D7" w:rsidR="00583AE5" w:rsidRDefault="00583AE5" w:rsidP="00C34791">
      <w:pPr>
        <w:spacing w:after="0"/>
        <w:jc w:val="both"/>
      </w:pPr>
      <w:r>
        <w:t xml:space="preserve">1.5 – Toda mão de obra e todos os materiais serão de boa qualidade, e </w:t>
      </w:r>
      <w:r w:rsidR="00B378F2">
        <w:t>obedecerão às</w:t>
      </w:r>
      <w:r w:rsidR="00C34791">
        <w:t xml:space="preserve"> </w:t>
      </w:r>
      <w:r>
        <w:t>especificações correspondentes.</w:t>
      </w:r>
    </w:p>
    <w:p w14:paraId="595CFF9F" w14:textId="5F3A79E2" w:rsidR="00583AE5" w:rsidRDefault="00583AE5" w:rsidP="00C34791">
      <w:pPr>
        <w:spacing w:after="0"/>
        <w:jc w:val="both"/>
      </w:pPr>
      <w:r>
        <w:t xml:space="preserve">*Quando não forem especificadas, </w:t>
      </w:r>
      <w:r w:rsidR="00B378F2">
        <w:t>obedecerão às</w:t>
      </w:r>
      <w:r>
        <w:t xml:space="preserve"> normas técnicas. Toda mão de obra e</w:t>
      </w:r>
      <w:r w:rsidR="00C34791">
        <w:t xml:space="preserve"> </w:t>
      </w:r>
      <w:r>
        <w:t>todos materiais ficarão sujeitos à aprovação por parte da fiscalização.</w:t>
      </w:r>
    </w:p>
    <w:p w14:paraId="5FC75A91" w14:textId="77777777" w:rsidR="00583AE5" w:rsidRDefault="00583AE5" w:rsidP="00C34791">
      <w:pPr>
        <w:spacing w:after="0"/>
        <w:jc w:val="both"/>
      </w:pPr>
      <w:r>
        <w:t>1.6 – Em divergência entre os elementos do projeto, se obedecerá ao seguinte critério:</w:t>
      </w:r>
    </w:p>
    <w:p w14:paraId="1F4F8B40" w14:textId="6A09EBBE" w:rsidR="00583AE5" w:rsidRDefault="00583AE5" w:rsidP="00C34791">
      <w:pPr>
        <w:spacing w:after="0"/>
        <w:jc w:val="both"/>
      </w:pPr>
      <w:r>
        <w:t>a) Nos casos de divergência entre as cotas e dimensões tomadas em escala,</w:t>
      </w:r>
      <w:r w:rsidR="00C34791">
        <w:t xml:space="preserve"> </w:t>
      </w:r>
      <w:r>
        <w:t>prevalecerão as primeiras;</w:t>
      </w:r>
    </w:p>
    <w:p w14:paraId="4550B63E" w14:textId="0693A6B7" w:rsidR="00583AE5" w:rsidRDefault="00583AE5" w:rsidP="00C34791">
      <w:pPr>
        <w:spacing w:after="0"/>
        <w:jc w:val="both"/>
      </w:pPr>
      <w:r>
        <w:t>b) Em casos de divergência entre desenhos de escalas diferentes, prevalecerão os de</w:t>
      </w:r>
      <w:r w:rsidR="00C34791">
        <w:t xml:space="preserve"> </w:t>
      </w:r>
      <w:r>
        <w:t>maior escala;</w:t>
      </w:r>
    </w:p>
    <w:p w14:paraId="446C41EA" w14:textId="77777777" w:rsidR="00583AE5" w:rsidRDefault="00583AE5" w:rsidP="00C34791">
      <w:pPr>
        <w:spacing w:after="0"/>
        <w:jc w:val="both"/>
      </w:pPr>
      <w:r>
        <w:t>c) Os detalhes prevalecem sobre as plantas gerais;</w:t>
      </w:r>
    </w:p>
    <w:p w14:paraId="3A8FD58D" w14:textId="75CB3FCA" w:rsidR="00583AE5" w:rsidRDefault="00583AE5" w:rsidP="00C34791">
      <w:pPr>
        <w:spacing w:after="0"/>
        <w:jc w:val="both"/>
      </w:pPr>
      <w:r>
        <w:t>d) No caso de divergências entre as plantas e especificações, prevalecerão as</w:t>
      </w:r>
      <w:r w:rsidR="00C34791">
        <w:t xml:space="preserve"> </w:t>
      </w:r>
      <w:r>
        <w:t>especificações.</w:t>
      </w:r>
    </w:p>
    <w:p w14:paraId="15C4DB6A" w14:textId="704ADE95" w:rsidR="00583AE5" w:rsidRDefault="00583AE5" w:rsidP="00C34791">
      <w:pPr>
        <w:spacing w:after="0"/>
        <w:jc w:val="both"/>
      </w:pPr>
      <w:r>
        <w:t>1.7 – Qualquer alteração do projeto deverá ser feita de comum acordo com o setor</w:t>
      </w:r>
      <w:r w:rsidR="00C34791">
        <w:t xml:space="preserve"> </w:t>
      </w:r>
      <w:r>
        <w:t>competente da Prefeitura, e devidamente documentada.</w:t>
      </w:r>
    </w:p>
    <w:p w14:paraId="1C47719F" w14:textId="0AD22D31" w:rsidR="00583AE5" w:rsidRDefault="00583AE5" w:rsidP="00C34791">
      <w:pPr>
        <w:spacing w:after="0"/>
        <w:jc w:val="both"/>
      </w:pPr>
      <w:r>
        <w:t>1.8 – A firma empreiteira deverá levar um diário de obra onde serão devidamente</w:t>
      </w:r>
      <w:r w:rsidR="00C34791">
        <w:t xml:space="preserve"> </w:t>
      </w:r>
      <w:r>
        <w:t>assentadas as ocorrências que sejam consideradas necessárias pela empreiteira ou pela</w:t>
      </w:r>
      <w:r w:rsidR="00C34791">
        <w:t xml:space="preserve"> </w:t>
      </w:r>
      <w:r>
        <w:t>fiscalização, tais como: consultas, modificações, esclarecimentos, estado do tempo, prazo</w:t>
      </w:r>
      <w:r w:rsidR="00C34791">
        <w:t xml:space="preserve"> </w:t>
      </w:r>
      <w:r>
        <w:t>decorrido, etc.</w:t>
      </w:r>
    </w:p>
    <w:p w14:paraId="3A6F0DFB" w14:textId="77777777" w:rsidR="00583AE5" w:rsidRDefault="00583AE5" w:rsidP="00C34791">
      <w:pPr>
        <w:spacing w:after="0"/>
        <w:jc w:val="both"/>
      </w:pPr>
      <w:r>
        <w:t>1.9 – São de competência e responsabilidade da empreiteira:</w:t>
      </w:r>
    </w:p>
    <w:p w14:paraId="2D6019E4" w14:textId="0983F71E" w:rsidR="00583AE5" w:rsidRDefault="00583AE5" w:rsidP="00C34791">
      <w:pPr>
        <w:spacing w:after="0"/>
        <w:jc w:val="both"/>
      </w:pPr>
      <w:r>
        <w:lastRenderedPageBreak/>
        <w:t>a) as despesas com a legislação em vigor e todas as obrigações da CLT;</w:t>
      </w:r>
    </w:p>
    <w:p w14:paraId="3D2A410C" w14:textId="77777777" w:rsidR="00583AE5" w:rsidRDefault="00583AE5" w:rsidP="00C34791">
      <w:pPr>
        <w:spacing w:after="0"/>
        <w:jc w:val="both"/>
      </w:pPr>
      <w:r>
        <w:t>b) manter limpo o canteiro de obras, fazendo remover o lixo e entulhos para fora do local</w:t>
      </w:r>
    </w:p>
    <w:p w14:paraId="190E2DFF" w14:textId="77777777" w:rsidR="00583AE5" w:rsidRDefault="00583AE5" w:rsidP="00C34791">
      <w:pPr>
        <w:spacing w:after="0"/>
        <w:jc w:val="both"/>
      </w:pPr>
      <w:r>
        <w:t>da obra, em forma periódica;</w:t>
      </w:r>
    </w:p>
    <w:p w14:paraId="43D9E7DC" w14:textId="2964FC46" w:rsidR="00583AE5" w:rsidRDefault="00583AE5" w:rsidP="00C34791">
      <w:pPr>
        <w:spacing w:after="0"/>
        <w:jc w:val="both"/>
      </w:pPr>
      <w:r>
        <w:t>c) entregar a obra completamente limpa, acabada, desembaraçada de andaimes,</w:t>
      </w:r>
      <w:r w:rsidR="00C34791">
        <w:t xml:space="preserve"> </w:t>
      </w:r>
      <w:r>
        <w:t>máquinas, sobras de material e com todas as instalações em perfeito funcionamento;</w:t>
      </w:r>
    </w:p>
    <w:p w14:paraId="19A0BA37" w14:textId="77777777" w:rsidR="00583AE5" w:rsidRDefault="00583AE5" w:rsidP="00C34791">
      <w:pPr>
        <w:spacing w:after="0"/>
        <w:jc w:val="both"/>
      </w:pPr>
      <w:r>
        <w:t>d) acatar prontamente as exigências e observações da fiscalização, baseadas nas</w:t>
      </w:r>
    </w:p>
    <w:p w14:paraId="325F9C84" w14:textId="65499744" w:rsidR="00583AE5" w:rsidRDefault="00583AE5" w:rsidP="00C34791">
      <w:pPr>
        <w:spacing w:after="0"/>
        <w:jc w:val="both"/>
      </w:pPr>
      <w:r>
        <w:t>especificações e nas regras técnicas;</w:t>
      </w:r>
      <w:r w:rsidR="00C34791">
        <w:t xml:space="preserve"> </w:t>
      </w:r>
      <w:r>
        <w:t>e) assegurar livre acesso por parte da fiscalização a todas as partes da obra em</w:t>
      </w:r>
      <w:r w:rsidR="00C34791">
        <w:t xml:space="preserve"> </w:t>
      </w:r>
      <w:r>
        <w:t>andamento;</w:t>
      </w:r>
    </w:p>
    <w:p w14:paraId="1904445B" w14:textId="77777777" w:rsidR="00583AE5" w:rsidRDefault="00583AE5" w:rsidP="00C34791">
      <w:pPr>
        <w:spacing w:after="0"/>
        <w:jc w:val="both"/>
      </w:pPr>
      <w:r>
        <w:t>f) respeitar os projetos e especificações;</w:t>
      </w:r>
    </w:p>
    <w:p w14:paraId="62716209" w14:textId="643BA046" w:rsidR="00583AE5" w:rsidRDefault="00583AE5" w:rsidP="00C34791">
      <w:pPr>
        <w:spacing w:after="0"/>
        <w:jc w:val="both"/>
      </w:pPr>
      <w:r>
        <w:t>g) as despesas com demolições e reparos de serviços mal executados ou errados, por</w:t>
      </w:r>
      <w:r w:rsidR="00C34791">
        <w:t xml:space="preserve"> </w:t>
      </w:r>
      <w:r>
        <w:t>sua culpa;</w:t>
      </w:r>
    </w:p>
    <w:p w14:paraId="2BDA7DF0" w14:textId="0706C335" w:rsidR="00583AE5" w:rsidRDefault="00583AE5" w:rsidP="00C34791">
      <w:pPr>
        <w:spacing w:after="0"/>
        <w:jc w:val="both"/>
      </w:pPr>
      <w:r>
        <w:t>h) remover da obra em forma imediata, todo e qualquer material não aprovado pela</w:t>
      </w:r>
      <w:r w:rsidR="00C34791">
        <w:t xml:space="preserve"> </w:t>
      </w:r>
      <w:r>
        <w:t>fiscalização;</w:t>
      </w:r>
    </w:p>
    <w:p w14:paraId="781E1FB9" w14:textId="77777777" w:rsidR="00583AE5" w:rsidRDefault="00583AE5" w:rsidP="00C34791">
      <w:pPr>
        <w:spacing w:after="0"/>
        <w:jc w:val="both"/>
      </w:pPr>
      <w:r>
        <w:t>i) chamar a fiscalização com antecedência razoável sempre que houver necessidade;</w:t>
      </w:r>
    </w:p>
    <w:p w14:paraId="321517D3" w14:textId="037CCD22" w:rsidR="00583AE5" w:rsidRDefault="00583AE5" w:rsidP="00C34791">
      <w:pPr>
        <w:spacing w:after="0"/>
        <w:jc w:val="both"/>
      </w:pPr>
      <w:r>
        <w:t>j) manter no local um mestre geral, que dirija os operários e que possa, na sua</w:t>
      </w:r>
      <w:r w:rsidR="00C34791">
        <w:t xml:space="preserve"> </w:t>
      </w:r>
      <w:r>
        <w:t>ausência, responder pelo empreiteiro;</w:t>
      </w:r>
    </w:p>
    <w:p w14:paraId="3ACD659A" w14:textId="3E5651B2" w:rsidR="00583AE5" w:rsidRDefault="00583AE5" w:rsidP="00C34791">
      <w:pPr>
        <w:spacing w:after="0"/>
        <w:jc w:val="both"/>
      </w:pPr>
      <w:r>
        <w:t>k) ser o único responsável pela segurança no trabalho de seus operários e técnicos,</w:t>
      </w:r>
      <w:r w:rsidR="00C34791">
        <w:t xml:space="preserve"> </w:t>
      </w:r>
      <w:r>
        <w:t>tomando para tanto, as medidas acauteladas e os seguros necessários por lei. O mesmo</w:t>
      </w:r>
      <w:r w:rsidR="00C34791">
        <w:t xml:space="preserve"> </w:t>
      </w:r>
      <w:r>
        <w:t>se aplica para casos de terceiros;</w:t>
      </w:r>
    </w:p>
    <w:p w14:paraId="7701ADC4" w14:textId="6FD01A98" w:rsidR="00583AE5" w:rsidRDefault="00583AE5" w:rsidP="00C34791">
      <w:pPr>
        <w:spacing w:after="0"/>
        <w:jc w:val="both"/>
      </w:pPr>
      <w:r>
        <w:t>l) assumir perante a Prefeitura Municipal a responsabilidade por todos os serviços</w:t>
      </w:r>
      <w:r w:rsidR="00C34791">
        <w:t xml:space="preserve"> </w:t>
      </w:r>
      <w:r>
        <w:t>contratados;</w:t>
      </w:r>
    </w:p>
    <w:p w14:paraId="16742839" w14:textId="77777777" w:rsidR="00583AE5" w:rsidRDefault="00583AE5" w:rsidP="00C34791">
      <w:pPr>
        <w:spacing w:after="0"/>
        <w:jc w:val="both"/>
      </w:pPr>
      <w:r>
        <w:t>1.10 – São de competência e responsabilidade da fiscalização:</w:t>
      </w:r>
    </w:p>
    <w:p w14:paraId="56EB2604" w14:textId="194E20A5" w:rsidR="00583AE5" w:rsidRDefault="00583AE5" w:rsidP="00C34791">
      <w:pPr>
        <w:spacing w:after="0"/>
        <w:jc w:val="both"/>
      </w:pPr>
      <w:r>
        <w:t>a) fazer visitas necessárias de inspeção à obra, verificando se está construída de acordo</w:t>
      </w:r>
      <w:r w:rsidR="00C34791">
        <w:t xml:space="preserve"> </w:t>
      </w:r>
      <w:r>
        <w:t>com os projetos, especificações e cronograma;</w:t>
      </w:r>
    </w:p>
    <w:p w14:paraId="26ABE07D" w14:textId="714DB9E1" w:rsidR="00583AE5" w:rsidRDefault="00583AE5" w:rsidP="00C34791">
      <w:pPr>
        <w:spacing w:after="0"/>
        <w:jc w:val="both"/>
      </w:pPr>
      <w:r>
        <w:t>b) atender os chamados do empreiteiro para esclarecimento e decidir os casos omissos</w:t>
      </w:r>
      <w:r w:rsidR="00C34791">
        <w:t xml:space="preserve"> </w:t>
      </w:r>
      <w:r>
        <w:t>nas especificações ou projetos.</w:t>
      </w:r>
      <w:r>
        <w:cr/>
      </w:r>
    </w:p>
    <w:p w14:paraId="337734E6" w14:textId="7F353338" w:rsidR="00923E5D" w:rsidRDefault="00583AE5" w:rsidP="00C34791">
      <w:pPr>
        <w:spacing w:after="0"/>
        <w:jc w:val="both"/>
      </w:pPr>
      <w:r>
        <w:t>2. DESCRIÇÃO DOS SERVIÇOS</w:t>
      </w:r>
    </w:p>
    <w:p w14:paraId="001A6E2B" w14:textId="70629307" w:rsidR="00923E5D" w:rsidRDefault="00923E5D" w:rsidP="00923E5D">
      <w:pPr>
        <w:spacing w:after="0"/>
        <w:jc w:val="both"/>
      </w:pPr>
      <w:r>
        <w:t>1.1. Fixação de placas de obra</w:t>
      </w:r>
    </w:p>
    <w:p w14:paraId="7A1A291F" w14:textId="11011362" w:rsidR="00923E5D" w:rsidRDefault="00923E5D" w:rsidP="00923E5D">
      <w:pPr>
        <w:spacing w:after="0"/>
        <w:jc w:val="both"/>
      </w:pPr>
      <w:r>
        <w:t>O Executante construirá” porta-placa”, no qual será colocada placa padrão CAIXA para identificação da obra e placas exigidas pela legislação profissional vigente, conforme art. 16 da resolução n.º 218 do CREA.</w:t>
      </w:r>
    </w:p>
    <w:p w14:paraId="6F0DE7BA" w14:textId="77777777" w:rsidR="00D2708D" w:rsidRDefault="00583AE5" w:rsidP="00330D35">
      <w:pPr>
        <w:spacing w:after="0"/>
        <w:jc w:val="both"/>
      </w:pPr>
      <w:r>
        <w:t xml:space="preserve">2.1. </w:t>
      </w:r>
      <w:r w:rsidR="004164B3">
        <w:t>Capina e limpeza manual do terreno</w:t>
      </w:r>
    </w:p>
    <w:p w14:paraId="796E228B" w14:textId="542372AF" w:rsidR="00330D35" w:rsidRDefault="00330D35" w:rsidP="00330D35">
      <w:pPr>
        <w:spacing w:after="0"/>
        <w:jc w:val="both"/>
      </w:pPr>
      <w:r>
        <w:t>A completa limpeza do terreno será efetuada dentro da mais perfeita técnica, tomados os devidos cuidados de forma a se evitarem danos a terceiros.</w:t>
      </w:r>
    </w:p>
    <w:p w14:paraId="1130215D" w14:textId="77777777" w:rsidR="00330D35" w:rsidRDefault="00330D35" w:rsidP="00330D35">
      <w:pPr>
        <w:spacing w:after="0"/>
        <w:jc w:val="both"/>
      </w:pPr>
      <w:r>
        <w:t>O serviço de roçado e destocamento será executado de modo a não deixar raízes ou tocos de árvores que possam acarretar prejuízos aos trabalhos ou a obra. Estes serviços serão efetuados de forma manual e mecânica, conforme a necessidade.</w:t>
      </w:r>
    </w:p>
    <w:p w14:paraId="48605F91" w14:textId="1C9F763B" w:rsidR="004164B3" w:rsidRDefault="00330D35" w:rsidP="00C34791">
      <w:pPr>
        <w:spacing w:after="0"/>
        <w:jc w:val="both"/>
      </w:pPr>
      <w:r>
        <w:t>Toda a matéria vegetal resultante do roçado e destocamento bem como entulho de qualquer natureza será removido do canteiro de obras.</w:t>
      </w:r>
    </w:p>
    <w:p w14:paraId="428AF890" w14:textId="77777777" w:rsidR="00923E5D" w:rsidRDefault="00583AE5" w:rsidP="00C34791">
      <w:pPr>
        <w:spacing w:after="0"/>
        <w:jc w:val="both"/>
      </w:pPr>
      <w:r>
        <w:t>2.</w:t>
      </w:r>
      <w:r w:rsidR="00D2708D">
        <w:t>2</w:t>
      </w:r>
      <w:r>
        <w:t>. Locação de obra</w:t>
      </w:r>
    </w:p>
    <w:p w14:paraId="42FA4291" w14:textId="1D818A2E" w:rsidR="00583AE5" w:rsidRDefault="00583AE5" w:rsidP="00C34791">
      <w:pPr>
        <w:spacing w:after="0"/>
        <w:jc w:val="both"/>
      </w:pPr>
      <w:r>
        <w:t xml:space="preserve">A execução da </w:t>
      </w:r>
      <w:r w:rsidR="00DB07B1">
        <w:t xml:space="preserve">base </w:t>
      </w:r>
      <w:r>
        <w:t>deverá ser precedida da locação da obra, de acordo com</w:t>
      </w:r>
      <w:r w:rsidR="00C34791">
        <w:t xml:space="preserve"> </w:t>
      </w:r>
      <w:r>
        <w:t>elementos do projeto. A locação de toda a obra é de responsabilidade do Executante. A</w:t>
      </w:r>
      <w:r w:rsidR="00C34791">
        <w:t xml:space="preserve"> </w:t>
      </w:r>
      <w:r>
        <w:t xml:space="preserve">área total de locação da obra será de </w:t>
      </w:r>
      <w:r w:rsidR="00270564">
        <w:t>40,61</w:t>
      </w:r>
      <w:r>
        <w:t xml:space="preserve"> m², abrangendo toda a infraestrutura</w:t>
      </w:r>
      <w:r w:rsidR="00C34791">
        <w:t xml:space="preserve"> </w:t>
      </w:r>
      <w:r>
        <w:t>projetada.</w:t>
      </w:r>
    </w:p>
    <w:p w14:paraId="155C149D" w14:textId="77777777" w:rsidR="007B201B" w:rsidRDefault="007B201B" w:rsidP="007B201B">
      <w:pPr>
        <w:spacing w:after="0"/>
        <w:jc w:val="both"/>
      </w:pPr>
      <w:r>
        <w:t>A locação será executada com instrumentos aferidos.</w:t>
      </w:r>
    </w:p>
    <w:p w14:paraId="088F761F" w14:textId="77777777" w:rsidR="007B201B" w:rsidRDefault="007B201B" w:rsidP="007B201B">
      <w:pPr>
        <w:spacing w:after="0"/>
        <w:jc w:val="both"/>
      </w:pPr>
      <w:r>
        <w:lastRenderedPageBreak/>
        <w:t>O construtor procederá à marcação PLANIMÉTRICA E ALTIMÉTRICA, obedecendo aos projetos, com base em pontos pré-determinados a partir dos quais prosseguirá os serviços sob sua inteira responsabilidade.</w:t>
      </w:r>
    </w:p>
    <w:p w14:paraId="02B347C0" w14:textId="77777777" w:rsidR="007B201B" w:rsidRDefault="007B201B" w:rsidP="007B201B">
      <w:pPr>
        <w:spacing w:after="0"/>
        <w:jc w:val="both"/>
      </w:pPr>
      <w:r>
        <w:t>Procederá a aferição das dimensões, dos alinhamentos, dos ângulos e de quaisquer outras indicações constantes do projeto com as reais condições encontradas no local.</w:t>
      </w:r>
    </w:p>
    <w:p w14:paraId="32D444FA" w14:textId="77777777" w:rsidR="007B201B" w:rsidRDefault="007B201B" w:rsidP="007B201B">
      <w:pPr>
        <w:spacing w:after="0"/>
        <w:jc w:val="both"/>
      </w:pPr>
      <w:r>
        <w:t>Havendo discrepâncias entre as reais condições e o projeto, a ocorrência será objeto de comunicação por escrito à fiscalização, que deliberará a respeito.</w:t>
      </w:r>
    </w:p>
    <w:p w14:paraId="1466F574" w14:textId="77777777" w:rsidR="007B201B" w:rsidRDefault="007B201B" w:rsidP="007B201B">
      <w:pPr>
        <w:spacing w:after="0"/>
        <w:jc w:val="both"/>
      </w:pPr>
      <w:r>
        <w:t>Após a demarcação dos alinhamentos e pontos de nível, o construtor fará comunicação à fiscalização, a qual procederá às verificações e aferições que julgar oportunas.</w:t>
      </w:r>
    </w:p>
    <w:p w14:paraId="4CE32A52" w14:textId="77777777" w:rsidR="007B201B" w:rsidRDefault="007B201B" w:rsidP="007B201B">
      <w:pPr>
        <w:spacing w:after="0"/>
        <w:jc w:val="both"/>
      </w:pPr>
      <w:r>
        <w:t>O Construtor manterá em perfeitas condições toda e qualquer referência de nível – RN – e de alinhamento, o que permitirá reconstruir ou aferir a locação a qualquer tempo e oportunidade.</w:t>
      </w:r>
    </w:p>
    <w:p w14:paraId="3474A5B4" w14:textId="1C0CBE2D" w:rsidR="00DB07B1" w:rsidRDefault="007B201B" w:rsidP="007B201B">
      <w:pPr>
        <w:spacing w:after="0"/>
        <w:jc w:val="both"/>
      </w:pPr>
      <w:r>
        <w:t>Periodicamente será procedida rigorosa verificação no sentido de comprovar se a obra está sendo executada de acordo com a locação.</w:t>
      </w:r>
    </w:p>
    <w:p w14:paraId="2FE88204" w14:textId="4ADD15BB" w:rsidR="007B201B" w:rsidRDefault="007B201B" w:rsidP="007B201B">
      <w:pPr>
        <w:spacing w:after="0"/>
        <w:jc w:val="both"/>
      </w:pPr>
      <w:r>
        <w:t>2.3. Escavação solo</w:t>
      </w:r>
    </w:p>
    <w:p w14:paraId="1E97893E" w14:textId="4D97F358" w:rsidR="007B201B" w:rsidRDefault="00E30458" w:rsidP="007B201B">
      <w:pPr>
        <w:spacing w:after="0"/>
        <w:jc w:val="both"/>
      </w:pPr>
      <w:r w:rsidRPr="00E30458">
        <w:t>As escavações necessárias serão executadas de modo a não ocasionar danos à vida, a propriedades ou a ambos. Desde que atendidas às condições acima, as escavações de até 1,50 m de profundidade não necessitam de cuidados especiais.</w:t>
      </w:r>
    </w:p>
    <w:p w14:paraId="595F5E85" w14:textId="3338E0AE" w:rsidR="00E30458" w:rsidRDefault="00E30458" w:rsidP="007B201B">
      <w:pPr>
        <w:spacing w:after="0"/>
        <w:jc w:val="both"/>
      </w:pPr>
      <w:r>
        <w:t xml:space="preserve">2.4. Apiloamento </w:t>
      </w:r>
    </w:p>
    <w:p w14:paraId="09D69679" w14:textId="77777777" w:rsidR="00E30458" w:rsidRDefault="00E30458" w:rsidP="00E30458">
      <w:pPr>
        <w:spacing w:after="0"/>
        <w:jc w:val="both"/>
      </w:pPr>
      <w:r>
        <w:t>Será mantida a homogeneidade das camadas a serem compactadas, tanto no que se refere à umidade quanto ao material.</w:t>
      </w:r>
    </w:p>
    <w:p w14:paraId="28102F28" w14:textId="1C30B815" w:rsidR="00E30458" w:rsidRDefault="00E30458" w:rsidP="00E30458">
      <w:pPr>
        <w:spacing w:after="0"/>
        <w:jc w:val="both"/>
      </w:pPr>
      <w:r>
        <w:t>- Os materiais para composição dos aterros serão convenientemente escolhidos, para manutenção da pureza dos mesmos, e a inexistência de materiais putrescíveis.</w:t>
      </w:r>
    </w:p>
    <w:p w14:paraId="1412B082" w14:textId="6CD100F6" w:rsidR="00E30458" w:rsidRDefault="00E30458" w:rsidP="00E30458">
      <w:pPr>
        <w:spacing w:after="0"/>
        <w:jc w:val="both"/>
      </w:pPr>
      <w:r>
        <w:t>2.5. Forma e desforma</w:t>
      </w:r>
    </w:p>
    <w:p w14:paraId="291EC61E" w14:textId="4D3D87BF" w:rsidR="00E30458" w:rsidRDefault="00E30458" w:rsidP="00E30458">
      <w:pPr>
        <w:spacing w:after="0"/>
        <w:jc w:val="both"/>
      </w:pPr>
      <w:r w:rsidRPr="00E30458">
        <w:t>O dimensionamento das formas será efetuado pelo Construtor de forma a evitar deformações em consequência de fatores ambientais ou que venham a ser provocados pelo adensamento do concreto fresco.</w:t>
      </w:r>
    </w:p>
    <w:p w14:paraId="53A993FB" w14:textId="7C0C2805" w:rsidR="007B201B" w:rsidRDefault="00E30458" w:rsidP="007B201B">
      <w:pPr>
        <w:spacing w:after="0"/>
        <w:jc w:val="both"/>
      </w:pPr>
      <w:r>
        <w:t>2.6. Laje</w:t>
      </w:r>
    </w:p>
    <w:p w14:paraId="796846A1" w14:textId="0D9EBDDD" w:rsidR="00E30458" w:rsidRDefault="00923E5D" w:rsidP="007B201B">
      <w:pPr>
        <w:spacing w:after="0"/>
        <w:jc w:val="both"/>
      </w:pPr>
      <w:r w:rsidRPr="00923E5D">
        <w:t>Na ocorrência de juntas em lajes, a concretagem atingirá o terço médio do maior vão, localizando-se as juntas paralelamente à armadura principal.</w:t>
      </w:r>
    </w:p>
    <w:p w14:paraId="1DE66EC6" w14:textId="55FF2898" w:rsidR="00270564" w:rsidRDefault="00270564" w:rsidP="007B201B">
      <w:pPr>
        <w:spacing w:after="0"/>
        <w:jc w:val="both"/>
      </w:pPr>
      <w:r>
        <w:t xml:space="preserve">2.7. </w:t>
      </w:r>
      <w:r w:rsidR="009250E7" w:rsidRPr="009250E7">
        <w:t>C</w:t>
      </w:r>
      <w:r w:rsidR="009250E7">
        <w:t xml:space="preserve">aixa d´água </w:t>
      </w:r>
      <w:r w:rsidR="009250E7" w:rsidRPr="009250E7">
        <w:t>– 15000L -CAIXA D'ÁGUA DE POLIETILENO</w:t>
      </w:r>
    </w:p>
    <w:p w14:paraId="38C52B3B" w14:textId="5B723E3B" w:rsidR="009250E7" w:rsidRDefault="009250E7" w:rsidP="007B201B">
      <w:pPr>
        <w:spacing w:after="0"/>
        <w:jc w:val="both"/>
      </w:pPr>
      <w:r>
        <w:t>M</w:t>
      </w:r>
      <w:r w:rsidRPr="009250E7">
        <w:t xml:space="preserve">aterial com excelente resistência e durabilidade, facilitando a limpeza e manutenção dos reservatórios, sendo resistente também a ações externas como sol, chuva, entre outros. </w:t>
      </w:r>
    </w:p>
    <w:p w14:paraId="48CA3A0B" w14:textId="624C3636" w:rsidR="00F05E82" w:rsidRDefault="00F05E82" w:rsidP="007B201B">
      <w:pPr>
        <w:spacing w:after="0"/>
        <w:jc w:val="both"/>
      </w:pPr>
      <w:r>
        <w:t xml:space="preserve">2.8. </w:t>
      </w:r>
      <w:r w:rsidRPr="00F05E82">
        <w:t>T</w:t>
      </w:r>
      <w:r>
        <w:t xml:space="preserve">orneira de boia, tipo </w:t>
      </w:r>
      <w:proofErr w:type="spellStart"/>
      <w:r>
        <w:t>roscavel</w:t>
      </w:r>
      <w:proofErr w:type="spellEnd"/>
    </w:p>
    <w:p w14:paraId="20C8911B" w14:textId="4B7581A7" w:rsidR="00F05E82" w:rsidRDefault="00F05E82" w:rsidP="00F05E82">
      <w:pPr>
        <w:spacing w:after="0"/>
        <w:jc w:val="both"/>
      </w:pPr>
      <w:r>
        <w:t>Liberar ou bloquear o fluxo de passagem de água para preenchimento do reservatório em que se encontra</w:t>
      </w:r>
      <w:r>
        <w:t xml:space="preserve"> </w:t>
      </w:r>
      <w:r>
        <w:t>instalado, de acordo com a variação de demanda. Ou seja, quando o volume do reservatório diminui, o fluxo</w:t>
      </w:r>
      <w:r>
        <w:t xml:space="preserve"> </w:t>
      </w:r>
      <w:r>
        <w:t>de água é liberado para completar até o limite de fechamento da válvula.</w:t>
      </w:r>
    </w:p>
    <w:p w14:paraId="75FBC765" w14:textId="572BAFC5" w:rsidR="00F05E82" w:rsidRDefault="00F05E82" w:rsidP="00F05E82">
      <w:pPr>
        <w:spacing w:after="0"/>
        <w:jc w:val="both"/>
      </w:pPr>
      <w:r>
        <w:t xml:space="preserve">2.9. </w:t>
      </w:r>
      <w:r w:rsidRPr="00F05E82">
        <w:t>A</w:t>
      </w:r>
      <w:r w:rsidR="00DF1678">
        <w:t xml:space="preserve">daptador soldável </w:t>
      </w:r>
    </w:p>
    <w:p w14:paraId="42030C08" w14:textId="6B219E55" w:rsidR="00DF1678" w:rsidRDefault="00DF1678" w:rsidP="00F05E82">
      <w:pPr>
        <w:spacing w:after="0"/>
        <w:jc w:val="both"/>
      </w:pPr>
      <w:r w:rsidRPr="00DF1678">
        <w:t xml:space="preserve">O Adaptador Soldável com Flange Anel para Caixa D'Água de 32mm (1'') Marrom possui fundo fixo, móvel, vedação e gabarito. Indicado para utilização em saída e entrada de caixa d'água. Bolsa soldável e bolsa </w:t>
      </w:r>
      <w:proofErr w:type="spellStart"/>
      <w:r w:rsidRPr="00DF1678">
        <w:t>roscável</w:t>
      </w:r>
      <w:proofErr w:type="spellEnd"/>
      <w:r w:rsidRPr="00DF1678">
        <w:t xml:space="preserve"> BSP para boia, com prática instalação, rápida e de fácil manuseio. Produto conta com proteção a intempéries, não usar chave para aperto.</w:t>
      </w:r>
    </w:p>
    <w:p w14:paraId="03C41200" w14:textId="6FC60FA6" w:rsidR="00DF1678" w:rsidRDefault="00DF1678" w:rsidP="00F05E82">
      <w:pPr>
        <w:spacing w:after="0"/>
        <w:jc w:val="both"/>
      </w:pPr>
      <w:r>
        <w:t xml:space="preserve">2.10. </w:t>
      </w:r>
      <w:r w:rsidRPr="00DF1678">
        <w:t>R</w:t>
      </w:r>
      <w:r>
        <w:t>egistro de gaveta, tipo bruto</w:t>
      </w:r>
    </w:p>
    <w:p w14:paraId="1C53359D" w14:textId="265363E6" w:rsidR="00DF1678" w:rsidRDefault="00093C65" w:rsidP="00F05E82">
      <w:pPr>
        <w:spacing w:after="0"/>
        <w:jc w:val="both"/>
      </w:pPr>
      <w:r w:rsidRPr="00093C65">
        <w:lastRenderedPageBreak/>
        <w:t>Também conhecido como registro geral, é utilizado para interromper totalmente a vazão de água de uma rede.</w:t>
      </w:r>
    </w:p>
    <w:p w14:paraId="682C2F37" w14:textId="4AAC7202" w:rsidR="00093C65" w:rsidRDefault="00093C65" w:rsidP="00F05E82">
      <w:pPr>
        <w:spacing w:after="0"/>
        <w:jc w:val="both"/>
      </w:pPr>
      <w:r>
        <w:t xml:space="preserve">2.11. </w:t>
      </w:r>
      <w:r w:rsidRPr="00093C65">
        <w:t>T</w:t>
      </w:r>
      <w:r>
        <w:t>ubos de PVC rígido soldável</w:t>
      </w:r>
    </w:p>
    <w:p w14:paraId="7180AE43" w14:textId="22633763" w:rsidR="00093C65" w:rsidRDefault="00093C65" w:rsidP="00F05E82">
      <w:pPr>
        <w:spacing w:after="0"/>
        <w:jc w:val="both"/>
      </w:pPr>
      <w:r>
        <w:t>D</w:t>
      </w:r>
      <w:r w:rsidRPr="00093C65">
        <w:t xml:space="preserve">ispensa o uso de ferramentas e equipamentos sofisticados. - não sofre corrosão; - norma de referência - </w:t>
      </w:r>
      <w:proofErr w:type="spellStart"/>
      <w:r w:rsidRPr="00093C65">
        <w:t>nbr</w:t>
      </w:r>
      <w:proofErr w:type="spellEnd"/>
      <w:r w:rsidRPr="00093C65">
        <w:t xml:space="preserve"> 5626.</w:t>
      </w:r>
    </w:p>
    <w:p w14:paraId="53508DA8" w14:textId="6F880F38" w:rsidR="00093C65" w:rsidRDefault="00093C65" w:rsidP="00F05E82">
      <w:pPr>
        <w:spacing w:after="0"/>
        <w:jc w:val="both"/>
      </w:pPr>
      <w:r>
        <w:t xml:space="preserve">2.12. </w:t>
      </w:r>
      <w:r w:rsidR="00F61A31" w:rsidRPr="00F61A31">
        <w:t>C</w:t>
      </w:r>
      <w:r w:rsidR="00F61A31">
        <w:t xml:space="preserve">otovelo de redução </w:t>
      </w:r>
    </w:p>
    <w:p w14:paraId="6C0EDB1F" w14:textId="53C2D1BF" w:rsidR="00F61A31" w:rsidRDefault="00F61A31" w:rsidP="00F61A31">
      <w:pPr>
        <w:spacing w:after="0"/>
        <w:jc w:val="both"/>
      </w:pPr>
      <w:r>
        <w:t>Facilidade de instalação: juntas soldadas a frio, dispensando o uso de</w:t>
      </w:r>
      <w:r>
        <w:t xml:space="preserve"> </w:t>
      </w:r>
      <w:r>
        <w:t>ferramentas e equipamentos sofisticados;</w:t>
      </w:r>
      <w:r>
        <w:t xml:space="preserve"> </w:t>
      </w:r>
      <w:r>
        <w:t>Resistente a produtos químicos,</w:t>
      </w:r>
      <w:r>
        <w:t xml:space="preserve"> </w:t>
      </w:r>
      <w:r>
        <w:t>não sofrendo Corrosão.</w:t>
      </w:r>
    </w:p>
    <w:p w14:paraId="73F5786E" w14:textId="3A6B4298" w:rsidR="00F61A31" w:rsidRDefault="00F61A31" w:rsidP="00F61A31">
      <w:pPr>
        <w:spacing w:after="0"/>
        <w:jc w:val="both"/>
      </w:pPr>
      <w:r>
        <w:t xml:space="preserve">2.13. </w:t>
      </w:r>
      <w:r w:rsidRPr="00F61A31">
        <w:t>L</w:t>
      </w:r>
      <w:r>
        <w:t>uva</w:t>
      </w:r>
    </w:p>
    <w:p w14:paraId="3FE6A001" w14:textId="3C944A9A" w:rsidR="00F61A31" w:rsidRDefault="00F61A31" w:rsidP="00F61A31">
      <w:pPr>
        <w:spacing w:after="0"/>
        <w:jc w:val="both"/>
      </w:pPr>
      <w:r>
        <w:t>L</w:t>
      </w:r>
      <w:r w:rsidRPr="00F61A31">
        <w:t xml:space="preserve">uvas revestidas com um termoplástico polímero. A luva de </w:t>
      </w:r>
      <w:proofErr w:type="spellStart"/>
      <w:r w:rsidRPr="00F61A31">
        <w:t>pvc</w:t>
      </w:r>
      <w:proofErr w:type="spellEnd"/>
      <w:r w:rsidRPr="00F61A31">
        <w:t>, devido a sua excelente resistência contra produtos químicos, perfurações, abrasivos e cortes.</w:t>
      </w:r>
    </w:p>
    <w:p w14:paraId="1FFEC2C0" w14:textId="5E7BAA92" w:rsidR="00F61A31" w:rsidRDefault="00F61A31" w:rsidP="00F61A31">
      <w:pPr>
        <w:spacing w:after="0"/>
        <w:jc w:val="both"/>
      </w:pPr>
      <w:r>
        <w:t xml:space="preserve">2.14. </w:t>
      </w:r>
      <w:r w:rsidR="001C3164" w:rsidRPr="001C3164">
        <w:t>E</w:t>
      </w:r>
      <w:r w:rsidR="001C3164">
        <w:t>quipamento p</w:t>
      </w:r>
      <w:r w:rsidR="001C3164" w:rsidRPr="001C3164">
        <w:t xml:space="preserve">/ </w:t>
      </w:r>
      <w:r w:rsidR="001C3164">
        <w:t xml:space="preserve">coloração </w:t>
      </w:r>
    </w:p>
    <w:p w14:paraId="629A1CBC" w14:textId="02BFD8B3" w:rsidR="00567565" w:rsidRDefault="00567565" w:rsidP="00567565">
      <w:pPr>
        <w:spacing w:after="0"/>
        <w:jc w:val="both"/>
      </w:pPr>
      <w:r>
        <w:t>D</w:t>
      </w:r>
      <w:r>
        <w:t>osador de pastilha desenvolvido para ser instalado no interior dos reservatórios de água;</w:t>
      </w:r>
    </w:p>
    <w:p w14:paraId="494B857F" w14:textId="14E8FD9B" w:rsidR="001C3164" w:rsidRDefault="00567565" w:rsidP="00567565">
      <w:pPr>
        <w:spacing w:after="0"/>
        <w:jc w:val="both"/>
      </w:pPr>
      <w:r>
        <w:t>Com auxílio de uma válvula de boia, possibilita uma instalação simplificada, podendo ser operado por qualquer pessoa;</w:t>
      </w:r>
    </w:p>
    <w:p w14:paraId="4955EE17" w14:textId="17CCA50C" w:rsidR="00567565" w:rsidRDefault="00567565" w:rsidP="00567565">
      <w:pPr>
        <w:spacing w:after="0"/>
        <w:jc w:val="both"/>
      </w:pPr>
      <w:r>
        <w:t xml:space="preserve">2.15. </w:t>
      </w:r>
      <w:r w:rsidRPr="00567565">
        <w:t>P</w:t>
      </w:r>
      <w:r>
        <w:t>ara</w:t>
      </w:r>
      <w:r w:rsidRPr="00567565">
        <w:t>-</w:t>
      </w:r>
      <w:r>
        <w:t>raios</w:t>
      </w:r>
    </w:p>
    <w:p w14:paraId="20E46B98" w14:textId="63BB28DD" w:rsidR="00567565" w:rsidRDefault="000516C2" w:rsidP="000516C2">
      <w:pPr>
        <w:spacing w:after="0"/>
        <w:jc w:val="both"/>
      </w:pPr>
      <w:r>
        <w:t>Este dispositivo destina-se à recepção de descargas elétricas atmosféricas e sua</w:t>
      </w:r>
      <w:r>
        <w:t xml:space="preserve"> </w:t>
      </w:r>
      <w:proofErr w:type="spellStart"/>
      <w:r>
        <w:t>eficência</w:t>
      </w:r>
      <w:proofErr w:type="spellEnd"/>
      <w:r>
        <w:t xml:space="preserve"> está associada ao correto dimensionamento de todo o conjunto do SPDA:</w:t>
      </w:r>
      <w:r>
        <w:t xml:space="preserve"> </w:t>
      </w:r>
      <w:r>
        <w:t>captação, descidas, aterramento e equipotencializações.</w:t>
      </w:r>
    </w:p>
    <w:p w14:paraId="2011FD2B" w14:textId="4E784E87" w:rsidR="000516C2" w:rsidRDefault="00AB75F2" w:rsidP="007B201B">
      <w:pPr>
        <w:spacing w:after="0"/>
        <w:jc w:val="both"/>
      </w:pPr>
      <w:r>
        <w:t xml:space="preserve">3.1. </w:t>
      </w:r>
      <w:r w:rsidR="000516C2" w:rsidRPr="000516C2">
        <w:t>L</w:t>
      </w:r>
      <w:r w:rsidR="000516C2">
        <w:t xml:space="preserve">ocação </w:t>
      </w:r>
      <w:r w:rsidR="00603E1F">
        <w:t>topográfica –</w:t>
      </w:r>
      <w:r w:rsidR="000516C2" w:rsidRPr="000516C2">
        <w:t xml:space="preserve"> </w:t>
      </w:r>
      <w:r w:rsidR="00603E1F">
        <w:t>rede de água</w:t>
      </w:r>
    </w:p>
    <w:p w14:paraId="345158E0" w14:textId="77777777" w:rsidR="00603E1F" w:rsidRDefault="00603E1F" w:rsidP="00603E1F">
      <w:pPr>
        <w:spacing w:after="0"/>
        <w:jc w:val="both"/>
      </w:pPr>
      <w:r>
        <w:t>Utilizar a quantidade de pontos topográficos a serem demarcados no</w:t>
      </w:r>
      <w:r>
        <w:t xml:space="preserve"> </w:t>
      </w:r>
      <w:r>
        <w:t xml:space="preserve">terreno para locação da </w:t>
      </w:r>
      <w:r>
        <w:t>rede</w:t>
      </w:r>
      <w:r>
        <w:t>.</w:t>
      </w:r>
    </w:p>
    <w:p w14:paraId="27976693" w14:textId="159DA584" w:rsidR="00D047E1" w:rsidRDefault="00603E1F" w:rsidP="00D047E1">
      <w:pPr>
        <w:spacing w:after="0"/>
        <w:jc w:val="both"/>
      </w:pPr>
      <w:r>
        <w:t xml:space="preserve">3.2. </w:t>
      </w:r>
      <w:r w:rsidR="00D047E1">
        <w:t>Escavação solo</w:t>
      </w:r>
    </w:p>
    <w:p w14:paraId="78698148" w14:textId="7646CFC5" w:rsidR="00603E1F" w:rsidRDefault="00D047E1" w:rsidP="00D047E1">
      <w:pPr>
        <w:spacing w:after="0"/>
        <w:jc w:val="both"/>
      </w:pPr>
      <w:r>
        <w:t>As escavações necessárias serão executadas de modo a não ocasionar danos à vida, a propriedades ou a ambos. Desde que atendidas às condições acima, as escavações de até 1,50 m de profundidade não necessitam de cuidados especiais.</w:t>
      </w:r>
    </w:p>
    <w:p w14:paraId="067C0C6F" w14:textId="7FC96305" w:rsidR="000516C2" w:rsidRDefault="00D047E1" w:rsidP="007B201B">
      <w:pPr>
        <w:spacing w:after="0"/>
        <w:jc w:val="both"/>
      </w:pPr>
      <w:r>
        <w:t>3.3.</w:t>
      </w:r>
      <w:r w:rsidRPr="00D047E1">
        <w:t xml:space="preserve"> </w:t>
      </w:r>
      <w:r w:rsidRPr="00D047E1">
        <w:t>E</w:t>
      </w:r>
      <w:r>
        <w:t>scavação mecânica</w:t>
      </w:r>
    </w:p>
    <w:p w14:paraId="6BE8AC84" w14:textId="3A383DE5" w:rsidR="00D047E1" w:rsidRDefault="0029626A" w:rsidP="007B201B">
      <w:pPr>
        <w:spacing w:after="0"/>
        <w:jc w:val="both"/>
      </w:pPr>
      <w:r>
        <w:t>E</w:t>
      </w:r>
      <w:r w:rsidRPr="0029626A">
        <w:t>xecutado com o auxílio de ferramentas ou equipamentos sem que haja descida de operário em qualquer fase de execução</w:t>
      </w:r>
      <w:r>
        <w:t>.</w:t>
      </w:r>
    </w:p>
    <w:p w14:paraId="6D123568" w14:textId="0C3BD0BD" w:rsidR="000516C2" w:rsidRDefault="0029626A" w:rsidP="007B201B">
      <w:pPr>
        <w:spacing w:after="0"/>
        <w:jc w:val="both"/>
      </w:pPr>
      <w:r>
        <w:t xml:space="preserve">3.4. </w:t>
      </w:r>
      <w:r w:rsidR="00576A9B" w:rsidRPr="00576A9B">
        <w:t>R</w:t>
      </w:r>
      <w:r w:rsidR="00576A9B">
        <w:t xml:space="preserve">eaterro compactado </w:t>
      </w:r>
    </w:p>
    <w:p w14:paraId="6DC39024" w14:textId="6FA55362" w:rsidR="00576A9B" w:rsidRDefault="00576A9B" w:rsidP="007B201B">
      <w:pPr>
        <w:spacing w:after="0"/>
        <w:jc w:val="both"/>
      </w:pPr>
      <w:r w:rsidRPr="00576A9B">
        <w:t>O reaterro de valas é uma atividade de terraplenagem que consiste no preenchimento de escavações utilizando o próprio material escavado. O serviço é habitual em obras de instalações subterrâneas, como redes de saneamento básico, elétricas, telefônicas e de gás.</w:t>
      </w:r>
    </w:p>
    <w:p w14:paraId="347CD29C" w14:textId="36F6CBD1" w:rsidR="00576A9B" w:rsidRDefault="00576A9B" w:rsidP="007B201B">
      <w:pPr>
        <w:spacing w:after="0"/>
        <w:jc w:val="both"/>
      </w:pPr>
      <w:r>
        <w:t xml:space="preserve">3.5. </w:t>
      </w:r>
      <w:r w:rsidR="00F07D26" w:rsidRPr="00F07D26">
        <w:t>T</w:t>
      </w:r>
      <w:r w:rsidR="00F07D26">
        <w:t>ransporte de material</w:t>
      </w:r>
    </w:p>
    <w:p w14:paraId="73F7A26A" w14:textId="1FED2224" w:rsidR="00F24C7F" w:rsidRDefault="00F24C7F" w:rsidP="0071155C">
      <w:pPr>
        <w:spacing w:after="0"/>
        <w:jc w:val="both"/>
      </w:pPr>
      <w:r>
        <w:t>Nas áreas</w:t>
      </w:r>
      <w:r>
        <w:t xml:space="preserve"> públicas abrangidas pela construção das obras, terão que ser adotadas as</w:t>
      </w:r>
      <w:r>
        <w:t xml:space="preserve"> </w:t>
      </w:r>
      <w:r>
        <w:t>providências necessárias para evitar acidentes ou danos a pessoas ou veículos. Em particular</w:t>
      </w:r>
      <w:r>
        <w:t xml:space="preserve"> </w:t>
      </w:r>
      <w:r>
        <w:t>deverá ser providenciado sem ônus para a Prefeitura.</w:t>
      </w:r>
      <w:r w:rsidR="0071155C">
        <w:t xml:space="preserve"> </w:t>
      </w:r>
      <w:r>
        <w:t>As áreas delimitadas deverão ser reduzidas ao indispensável, de modo a causar o mínimo</w:t>
      </w:r>
      <w:r>
        <w:t xml:space="preserve"> </w:t>
      </w:r>
      <w:r>
        <w:t>obstáculo ao trânsito.</w:t>
      </w:r>
      <w:r w:rsidR="0071155C">
        <w:t xml:space="preserve"> </w:t>
      </w:r>
      <w:r w:rsidR="0071155C">
        <w:t>A Contratada será responsável pelo transporte horizontal e vertical de todos os materiais</w:t>
      </w:r>
      <w:r w:rsidR="0071155C">
        <w:t xml:space="preserve"> </w:t>
      </w:r>
      <w:r w:rsidR="0071155C">
        <w:t>e equipamentos desde o local de armazenagem até o local de sua aplicação definitiva.</w:t>
      </w:r>
      <w:r w:rsidR="0071155C">
        <w:t xml:space="preserve"> </w:t>
      </w:r>
      <w:r w:rsidR="0071155C">
        <w:t>Para as operações de transporte, a Contratada proverá equipamento, dispositivos,</w:t>
      </w:r>
      <w:r w:rsidR="0071155C">
        <w:t xml:space="preserve"> </w:t>
      </w:r>
      <w:r w:rsidR="0071155C">
        <w:t>pessoal e supervisão necessários às tarefas em questão.</w:t>
      </w:r>
    </w:p>
    <w:p w14:paraId="67438BE1" w14:textId="255A178C" w:rsidR="003A6B5E" w:rsidRDefault="003A6B5E" w:rsidP="0071155C">
      <w:pPr>
        <w:spacing w:after="0"/>
        <w:jc w:val="both"/>
      </w:pPr>
    </w:p>
    <w:p w14:paraId="0C46236A" w14:textId="77777777" w:rsidR="003A6B5E" w:rsidRDefault="003A6B5E" w:rsidP="0071155C">
      <w:pPr>
        <w:spacing w:after="0"/>
        <w:jc w:val="both"/>
      </w:pPr>
    </w:p>
    <w:p w14:paraId="439874F3" w14:textId="2CFC20DF" w:rsidR="0071155C" w:rsidRDefault="00996251" w:rsidP="0071155C">
      <w:pPr>
        <w:spacing w:after="0"/>
        <w:jc w:val="both"/>
      </w:pPr>
      <w:r>
        <w:lastRenderedPageBreak/>
        <w:t xml:space="preserve">3.6. </w:t>
      </w:r>
      <w:r w:rsidRPr="00996251">
        <w:t>F</w:t>
      </w:r>
      <w:r>
        <w:t>ornecimento e assentamento</w:t>
      </w:r>
    </w:p>
    <w:p w14:paraId="5F85DCC2" w14:textId="3BAB2C31" w:rsidR="00996251" w:rsidRDefault="003A6B5E" w:rsidP="003A6B5E">
      <w:pPr>
        <w:spacing w:after="0"/>
        <w:jc w:val="both"/>
      </w:pPr>
      <w:r w:rsidRPr="003A6B5E">
        <w:t xml:space="preserve">Os locais de aplicação apresentados são: Ramais e </w:t>
      </w:r>
      <w:r w:rsidRPr="003A6B5E">
        <w:t>Sub-ramais</w:t>
      </w:r>
      <w:r w:rsidRPr="003A6B5E">
        <w:t>; Distribuição ou Prumada.</w:t>
      </w:r>
      <w:r>
        <w:t xml:space="preserve"> </w:t>
      </w:r>
      <w:r>
        <w:t>Utilizar os comprimentos de tubo efetivamente instalados em ramal ou sub-ramal</w:t>
      </w:r>
      <w:r>
        <w:t xml:space="preserve"> </w:t>
      </w:r>
      <w:r>
        <w:t>de água;</w:t>
      </w:r>
      <w:r>
        <w:t xml:space="preserve"> </w:t>
      </w:r>
    </w:p>
    <w:p w14:paraId="30CB1EF5" w14:textId="332245EC" w:rsidR="003A6B5E" w:rsidRDefault="003A6B5E" w:rsidP="003A6B5E">
      <w:pPr>
        <w:spacing w:after="0"/>
        <w:jc w:val="both"/>
      </w:pPr>
      <w:r>
        <w:t xml:space="preserve">3.7. </w:t>
      </w:r>
      <w:r w:rsidRPr="003A6B5E">
        <w:t>E</w:t>
      </w:r>
      <w:r>
        <w:t>menda conexão união</w:t>
      </w:r>
    </w:p>
    <w:p w14:paraId="44E13F82" w14:textId="013D445E" w:rsidR="003A6B5E" w:rsidRDefault="00D837D5" w:rsidP="003A6B5E">
      <w:pPr>
        <w:spacing w:after="0"/>
        <w:jc w:val="both"/>
      </w:pPr>
      <w:r w:rsidRPr="00D837D5">
        <w:t>Utilizada em tubos PELBD, todos tipos de mangueiras de PVC, polietileno, silicone, mangotes, etc.</w:t>
      </w:r>
      <w:r>
        <w:t xml:space="preserve"> </w:t>
      </w:r>
      <w:r w:rsidRPr="00D837D5">
        <w:t>Instalação através de simples encaixa por travamento por espigão, dispensa o uso de ferramentas. Não utilizar lubrificantes nas conexões.</w:t>
      </w:r>
    </w:p>
    <w:p w14:paraId="26746F8A" w14:textId="2A6F2BC2" w:rsidR="00D837D5" w:rsidRDefault="00D837D5" w:rsidP="003A6B5E">
      <w:pPr>
        <w:spacing w:after="0"/>
        <w:jc w:val="both"/>
      </w:pPr>
      <w:r>
        <w:t xml:space="preserve">3.8. </w:t>
      </w:r>
      <w:r w:rsidRPr="00D837D5">
        <w:t>L</w:t>
      </w:r>
      <w:r>
        <w:t xml:space="preserve">igação de água </w:t>
      </w:r>
    </w:p>
    <w:p w14:paraId="3B5D0729" w14:textId="109EBDB5" w:rsidR="00380F70" w:rsidRDefault="00CC491F" w:rsidP="003A6B5E">
      <w:pPr>
        <w:spacing w:after="0"/>
        <w:jc w:val="both"/>
      </w:pPr>
      <w:r w:rsidRPr="00CC491F">
        <w:t>Cabe à Contratada elaborar, de acordo com as necessidades da obra, ou a pedido da</w:t>
      </w:r>
      <w:r>
        <w:t xml:space="preserve"> </w:t>
      </w:r>
      <w:r w:rsidRPr="00CC491F">
        <w:t>Fiscalização, desenhos   de   detalhes   de   execução, os   quais</w:t>
      </w:r>
      <w:r>
        <w:t xml:space="preserve"> </w:t>
      </w:r>
      <w:r w:rsidRPr="00CC491F">
        <w:t>serão   previamente</w:t>
      </w:r>
      <w:r>
        <w:t xml:space="preserve"> </w:t>
      </w:r>
      <w:r w:rsidRPr="00CC491F">
        <w:t>examinados e autenticados</w:t>
      </w:r>
      <w:r>
        <w:t xml:space="preserve">. </w:t>
      </w:r>
      <w:r w:rsidRPr="00CC491F">
        <w:t xml:space="preserve">Durante a </w:t>
      </w:r>
      <w:r>
        <w:t>obra</w:t>
      </w:r>
      <w:r w:rsidRPr="00CC491F">
        <w:t xml:space="preserve"> a </w:t>
      </w:r>
      <w:r>
        <w:t xml:space="preserve">contratada </w:t>
      </w:r>
      <w:r w:rsidRPr="00CC491F">
        <w:t>poderá fazer alterações no projeto, ou em qualquer</w:t>
      </w:r>
      <w:r>
        <w:t xml:space="preserve"> </w:t>
      </w:r>
      <w:r w:rsidRPr="00CC491F">
        <w:t>parte dele, que, a seu critério, sejam necessárias. Nenhuma alteração poderá anular ou invalidar o contrato, que prevalecerá em</w:t>
      </w:r>
      <w:r>
        <w:t xml:space="preserve"> </w:t>
      </w:r>
      <w:r w:rsidRPr="00CC491F">
        <w:t>quaisquer circunstâncias</w:t>
      </w:r>
      <w:r>
        <w:t xml:space="preserve">. </w:t>
      </w:r>
      <w:r w:rsidR="00380F70">
        <w:t xml:space="preserve">A ligação </w:t>
      </w:r>
      <w:r w:rsidR="00380F70" w:rsidRPr="00380F70">
        <w:t>constitu</w:t>
      </w:r>
      <w:r w:rsidR="00380F70">
        <w:t xml:space="preserve">i </w:t>
      </w:r>
      <w:r w:rsidR="00380F70" w:rsidRPr="00380F70">
        <w:t>a principa</w:t>
      </w:r>
      <w:r w:rsidR="00380F70">
        <w:t xml:space="preserve">l </w:t>
      </w:r>
      <w:r w:rsidR="00380F70" w:rsidRPr="00380F70">
        <w:t>etapa que deve</w:t>
      </w:r>
      <w:r w:rsidR="00380F70" w:rsidRPr="00380F70">
        <w:t xml:space="preserve"> ser</w:t>
      </w:r>
      <w:r w:rsidR="00380F70">
        <w:t xml:space="preserve"> </w:t>
      </w:r>
      <w:r w:rsidR="00380F70" w:rsidRPr="00380F70">
        <w:t>desenvolvida</w:t>
      </w:r>
      <w:r w:rsidR="00380F70" w:rsidRPr="00380F70">
        <w:t xml:space="preserve"> para se obter o produto final</w:t>
      </w:r>
      <w:r w:rsidR="00380F70">
        <w:t xml:space="preserve"> </w:t>
      </w:r>
      <w:r w:rsidR="00380F70" w:rsidRPr="00380F70">
        <w:t>dos sistemas</w:t>
      </w:r>
      <w:r w:rsidR="00380F70" w:rsidRPr="00380F70">
        <w:t xml:space="preserve"> de abastecimento de água</w:t>
      </w:r>
      <w:r w:rsidR="00380F70">
        <w:t>.</w:t>
      </w:r>
    </w:p>
    <w:p w14:paraId="0EE66943" w14:textId="7FF78EF1" w:rsidR="00AB75F2" w:rsidRDefault="00380F70" w:rsidP="007B201B">
      <w:pPr>
        <w:spacing w:after="0"/>
        <w:jc w:val="both"/>
      </w:pPr>
      <w:r>
        <w:t>4.1.</w:t>
      </w:r>
      <w:r w:rsidR="00AB75F2">
        <w:t>Cerca de mourão</w:t>
      </w:r>
    </w:p>
    <w:p w14:paraId="3313ACD2" w14:textId="2D51E8A0" w:rsidR="00EA30A4" w:rsidRDefault="00EA30A4" w:rsidP="00EA30A4">
      <w:pPr>
        <w:spacing w:after="0"/>
        <w:jc w:val="both"/>
      </w:pPr>
      <w:r>
        <w:t>Cercas: Dispositivos de segurança para vedação e delimitação das áreas de domínio, constituídos de fios de arame farpado, apoiados em suportes rígidos e fixos no solo.</w:t>
      </w:r>
    </w:p>
    <w:p w14:paraId="797E8C40" w14:textId="355505CE" w:rsidR="00EA30A4" w:rsidRDefault="00EA30A4" w:rsidP="00EA30A4">
      <w:pPr>
        <w:spacing w:after="0"/>
        <w:jc w:val="both"/>
      </w:pPr>
      <w:r>
        <w:t>Arame farpado: Cordoalha formada por dois fios de aço zincado do mesmo diâmetro, enrolados em hélice, provida de farpas de quatro pontas, espaçadas regularmente.</w:t>
      </w:r>
    </w:p>
    <w:p w14:paraId="1180BCE3" w14:textId="4C3433B6" w:rsidR="00EA30A4" w:rsidRDefault="00EA30A4" w:rsidP="00EA30A4">
      <w:pPr>
        <w:spacing w:after="0"/>
        <w:jc w:val="both"/>
      </w:pPr>
      <w:r>
        <w:t>Grampo: Elemento de fixação do arame farpado nos mourões.</w:t>
      </w:r>
    </w:p>
    <w:p w14:paraId="69D0A145" w14:textId="35940397" w:rsidR="00EA30A4" w:rsidRDefault="00EA30A4" w:rsidP="00EA30A4">
      <w:pPr>
        <w:spacing w:after="0"/>
        <w:jc w:val="both"/>
      </w:pPr>
      <w:r>
        <w:t xml:space="preserve">Mourões de suporte: Peças fixadas no solo que se destinam a sustentar e a manter suficientemente </w:t>
      </w:r>
      <w:proofErr w:type="spellStart"/>
      <w:r>
        <w:t>indeslocáveis</w:t>
      </w:r>
      <w:proofErr w:type="spellEnd"/>
      <w:r>
        <w:t xml:space="preserve"> as fiadas de arame, paralelas entre si, fixadas em alturas determinadas.</w:t>
      </w:r>
    </w:p>
    <w:p w14:paraId="48C80169" w14:textId="6E863BCD" w:rsidR="00EA30A4" w:rsidRDefault="00EA30A4" w:rsidP="00EA30A4">
      <w:pPr>
        <w:spacing w:after="0"/>
        <w:jc w:val="both"/>
      </w:pPr>
      <w:r>
        <w:t>Mourões esticadores: Peças que se destinam ao esticamento das fiadas de arame farpado.</w:t>
      </w:r>
    </w:p>
    <w:p w14:paraId="1955369E" w14:textId="1833CAAF" w:rsidR="00923E5D" w:rsidRDefault="00EA30A4" w:rsidP="00EA30A4">
      <w:pPr>
        <w:spacing w:after="0"/>
        <w:jc w:val="both"/>
      </w:pPr>
      <w:r>
        <w:t>Mourões de escora: Peças que se destinam ao reforço dos mourões esticadores.</w:t>
      </w:r>
    </w:p>
    <w:p w14:paraId="15F36382" w14:textId="73789C65" w:rsidR="00EA30A4" w:rsidRDefault="00EA30A4" w:rsidP="00EA30A4">
      <w:pPr>
        <w:spacing w:after="0"/>
        <w:jc w:val="both"/>
      </w:pPr>
      <w:r>
        <w:t>A implantação de cercas de arame farpado deve ser feita ao longo do perímetro de toda a</w:t>
      </w:r>
      <w:r w:rsidR="00380F70">
        <w:t xml:space="preserve"> </w:t>
      </w:r>
      <w:r>
        <w:t>Área.</w:t>
      </w:r>
    </w:p>
    <w:p w14:paraId="6539C43E" w14:textId="7171BA3D" w:rsidR="00EA30A4" w:rsidRDefault="00EA30A4" w:rsidP="00EA30A4">
      <w:pPr>
        <w:spacing w:after="0"/>
        <w:jc w:val="both"/>
      </w:pPr>
      <w:r>
        <w:t>Insumos: Os mourões de concreto armado devem ter as dimensões e características, conforme fixado na Norma NBR 7176 2013.</w:t>
      </w:r>
    </w:p>
    <w:p w14:paraId="742A5A28" w14:textId="77777777" w:rsidR="00EA30A4" w:rsidRDefault="00EA30A4" w:rsidP="00EA30A4">
      <w:pPr>
        <w:spacing w:after="0"/>
        <w:jc w:val="both"/>
      </w:pPr>
      <w:r>
        <w:t>O arame farpado deve ter as características conforme fixado na Norma NBR 6317 2020.</w:t>
      </w:r>
    </w:p>
    <w:p w14:paraId="6F787E8F" w14:textId="6AFC38DA" w:rsidR="00EA30A4" w:rsidRDefault="00EA30A4" w:rsidP="00EA30A4">
      <w:pPr>
        <w:spacing w:after="0"/>
        <w:jc w:val="both"/>
      </w:pPr>
      <w:r>
        <w:t>Equipamento: Os equipamentos a serem utilizados são usualmente ferramentas manuais, como enxadão, trados, martelos, etc.</w:t>
      </w:r>
    </w:p>
    <w:p w14:paraId="691DFEAD" w14:textId="68CFBC2C" w:rsidR="00EA30A4" w:rsidRDefault="00EA30A4" w:rsidP="00EA30A4">
      <w:pPr>
        <w:spacing w:after="0"/>
        <w:jc w:val="both"/>
      </w:pPr>
      <w:r>
        <w:t>Execução: A localização da cerca de arame farpado deve ser definida por meio de locação topográfica, delimitando o perímetro da área irrigável os limites.</w:t>
      </w:r>
    </w:p>
    <w:p w14:paraId="15D89077" w14:textId="4A6B2512" w:rsidR="00583AE5" w:rsidRDefault="00583AE5" w:rsidP="00C34791">
      <w:pPr>
        <w:spacing w:after="0"/>
        <w:jc w:val="both"/>
      </w:pPr>
      <w:r>
        <w:t>Limpeza permanente da obra e remoção de entulhos</w:t>
      </w:r>
      <w:r w:rsidR="00DB75A4">
        <w:t>:</w:t>
      </w:r>
    </w:p>
    <w:p w14:paraId="302AEC44" w14:textId="77777777" w:rsidR="00583AE5" w:rsidRDefault="00583AE5" w:rsidP="00C34791">
      <w:pPr>
        <w:spacing w:after="0"/>
        <w:jc w:val="both"/>
      </w:pPr>
      <w:r>
        <w:t>A obra será mantida limpa, sendo o entulho transportado para locais apropriados.</w:t>
      </w:r>
    </w:p>
    <w:p w14:paraId="5BA16097" w14:textId="50728C3D" w:rsidR="00583AE5" w:rsidRDefault="00583AE5" w:rsidP="00C34791">
      <w:pPr>
        <w:spacing w:after="0"/>
        <w:jc w:val="both"/>
      </w:pPr>
      <w:r>
        <w:t>Durante a execução da obra, deverão ser removidos periodicamente os entulhos</w:t>
      </w:r>
      <w:r w:rsidR="00C34791">
        <w:t xml:space="preserve"> </w:t>
      </w:r>
      <w:r>
        <w:t>de obra, mantendo os acessos à obra em perfeitas condições de tráfego, tanto para</w:t>
      </w:r>
      <w:r w:rsidR="00C34791">
        <w:t xml:space="preserve"> </w:t>
      </w:r>
      <w:r>
        <w:t>veículos como para pedestres. É de responsabilidade do Executante dar solução</w:t>
      </w:r>
      <w:r w:rsidR="00C34791">
        <w:t xml:space="preserve"> </w:t>
      </w:r>
      <w:r>
        <w:t>adequada ao lixo do canteiro.</w:t>
      </w:r>
    </w:p>
    <w:p w14:paraId="15E3D86E" w14:textId="24897A74" w:rsidR="00583AE5" w:rsidRDefault="00583AE5" w:rsidP="00C34791">
      <w:pPr>
        <w:spacing w:after="0"/>
        <w:jc w:val="both"/>
      </w:pPr>
      <w:r>
        <w:t>Mobilização e Desmobilização</w:t>
      </w:r>
    </w:p>
    <w:p w14:paraId="7DE30774" w14:textId="45E15433" w:rsidR="00583AE5" w:rsidRDefault="00583AE5" w:rsidP="00C34791">
      <w:pPr>
        <w:spacing w:after="0"/>
        <w:jc w:val="both"/>
      </w:pPr>
      <w:r>
        <w:t>O Executante deverá tomar todas as providências relativas à mobilização de</w:t>
      </w:r>
      <w:r w:rsidR="00C34791">
        <w:t xml:space="preserve"> </w:t>
      </w:r>
      <w:r>
        <w:t>pessoal e equipamentos imediatamente após a assinatura do contrato, de forma a permitir</w:t>
      </w:r>
      <w:r w:rsidR="00C34791">
        <w:t xml:space="preserve"> </w:t>
      </w:r>
      <w:r>
        <w:t>início efetivo das obras e possibilitar o cumprimento do cronograma de execução. O</w:t>
      </w:r>
      <w:r w:rsidR="00C34791">
        <w:t xml:space="preserve"> </w:t>
      </w:r>
      <w:r>
        <w:t>Executante procederá, em um prazo máximo de 15 dias, a retirada de todos os seus</w:t>
      </w:r>
      <w:r w:rsidR="00C34791">
        <w:t xml:space="preserve"> </w:t>
      </w:r>
      <w:r>
        <w:t>equipamentos, materiais e o que mais pertencer do canteiro de obras, contando da data</w:t>
      </w:r>
      <w:r w:rsidR="00C34791">
        <w:t xml:space="preserve"> </w:t>
      </w:r>
      <w:r>
        <w:t xml:space="preserve">em que for expedido o termo provisório </w:t>
      </w:r>
      <w:r>
        <w:lastRenderedPageBreak/>
        <w:t>de recebimento da mesma.</w:t>
      </w:r>
      <w:r>
        <w:cr/>
        <w:t>Máquinas e equipamentos de segurança e andaimes</w:t>
      </w:r>
    </w:p>
    <w:p w14:paraId="50996D51" w14:textId="3897FDA0" w:rsidR="00583AE5" w:rsidRDefault="00583AE5" w:rsidP="00C34791">
      <w:pPr>
        <w:spacing w:after="0"/>
        <w:jc w:val="both"/>
      </w:pPr>
      <w:r>
        <w:t>Caberá ao Executante o fornecimento de todas as máquinas, tais como betoneiras,</w:t>
      </w:r>
      <w:r w:rsidR="00C34791">
        <w:t xml:space="preserve"> </w:t>
      </w:r>
      <w:r>
        <w:t>guinchos,</w:t>
      </w:r>
      <w:r w:rsidR="00DE1030">
        <w:t xml:space="preserve"> </w:t>
      </w:r>
      <w:r>
        <w:t>serras, vibradores, etc., necessárias à boa execução dos serviços, bem como</w:t>
      </w:r>
      <w:r w:rsidR="00DE1030">
        <w:t xml:space="preserve"> </w:t>
      </w:r>
      <w:r>
        <w:t>dos equipamentos de segurança (botas, capacetes, cintos, óculos, extintores, etc.)</w:t>
      </w:r>
      <w:r w:rsidR="00DE1030">
        <w:t xml:space="preserve"> </w:t>
      </w:r>
      <w:r>
        <w:t>necessários e exigidos pela Legislação vigente. Serão obedecidas todas as</w:t>
      </w:r>
      <w:r w:rsidR="00DE1030">
        <w:t xml:space="preserve"> </w:t>
      </w:r>
      <w:r>
        <w:t>recomendações com relação à segurança do trabalho contidas nas normas reguladoras</w:t>
      </w:r>
      <w:r w:rsidR="00DE1030">
        <w:t xml:space="preserve"> </w:t>
      </w:r>
      <w:r>
        <w:t>relativas ao assunto, como NR-6 Equipamentos de Proteção Individual, NR-18 Condições</w:t>
      </w:r>
      <w:r w:rsidR="00DE1030">
        <w:t xml:space="preserve"> </w:t>
      </w:r>
      <w:r>
        <w:t>e Meio Ambiente de Trabalho de Trabalho na Indústria da Construção.</w:t>
      </w:r>
    </w:p>
    <w:p w14:paraId="44AF47F2" w14:textId="18311DDF" w:rsidR="00583AE5" w:rsidRDefault="00583AE5" w:rsidP="00C34791">
      <w:pPr>
        <w:spacing w:after="0"/>
        <w:jc w:val="both"/>
      </w:pPr>
      <w:r>
        <w:t>Os andaimes deverão: apresentar boas condições de segurança, observando as</w:t>
      </w:r>
      <w:r w:rsidR="00DE1030">
        <w:t xml:space="preserve"> </w:t>
      </w:r>
      <w:r>
        <w:t>distâncias mínimas da rede elétrica e demais exigências das normas brasileiras; ser</w:t>
      </w:r>
      <w:r w:rsidR="00DE1030">
        <w:t xml:space="preserve"> </w:t>
      </w:r>
      <w:r>
        <w:t>dotados de proteção contra queda de materiais em todas faces livres; quando tiverem</w:t>
      </w:r>
      <w:r w:rsidR="00DE1030">
        <w:t xml:space="preserve"> </w:t>
      </w:r>
      <w:r>
        <w:t>menos de 4,00 m de altura em relação ao passeio, deverão ocupar no máximo a largura</w:t>
      </w:r>
      <w:r w:rsidR="00DE1030">
        <w:t xml:space="preserve"> </w:t>
      </w:r>
      <w:r>
        <w:t>do passeio menos 0,50 m, observando sempre passagem livre de 3,00 m de altura no</w:t>
      </w:r>
      <w:r w:rsidR="00DE1030">
        <w:t xml:space="preserve"> </w:t>
      </w:r>
      <w:r>
        <w:t>caso de galerias.</w:t>
      </w:r>
    </w:p>
    <w:p w14:paraId="273AAF23" w14:textId="7097A1F6" w:rsidR="00583AE5" w:rsidRDefault="00583AE5" w:rsidP="00C34791">
      <w:pPr>
        <w:spacing w:after="0"/>
        <w:jc w:val="both"/>
      </w:pPr>
      <w:r>
        <w:t>Montagem e transporte</w:t>
      </w:r>
    </w:p>
    <w:p w14:paraId="01051D35" w14:textId="39ABBCCC" w:rsidR="00583AE5" w:rsidRDefault="00583AE5" w:rsidP="00C34791">
      <w:pPr>
        <w:spacing w:after="0"/>
        <w:jc w:val="both"/>
      </w:pPr>
      <w:r>
        <w:t>O Executante deverá transportar as peças pré-moldadas até o local de implantação</w:t>
      </w:r>
      <w:r w:rsidR="00DE1030">
        <w:t xml:space="preserve"> </w:t>
      </w:r>
      <w:r>
        <w:t>da obra e a montagem será realizada com o auxílio de guindaste.</w:t>
      </w:r>
    </w:p>
    <w:p w14:paraId="3C3E20D8" w14:textId="658FB6D7" w:rsidR="00583AE5" w:rsidRDefault="00583AE5" w:rsidP="00C34791">
      <w:pPr>
        <w:spacing w:after="0"/>
        <w:jc w:val="both"/>
      </w:pPr>
      <w:r>
        <w:t>MOVIMENTAÇÃO DE TERRA</w:t>
      </w:r>
    </w:p>
    <w:p w14:paraId="56B12197" w14:textId="5D0CF4FC" w:rsidR="00583AE5" w:rsidRDefault="00583AE5" w:rsidP="00C34791">
      <w:pPr>
        <w:spacing w:after="0"/>
        <w:jc w:val="both"/>
      </w:pPr>
      <w:r>
        <w:t>Serão efetuadas pelo Executante todas as escavações para corte e aterro, de</w:t>
      </w:r>
      <w:r w:rsidR="00DE1030">
        <w:t xml:space="preserve"> </w:t>
      </w:r>
      <w:r>
        <w:t>forma a atender níveis de fundação indicados no Projeto, assim como a substituição dos</w:t>
      </w:r>
      <w:r w:rsidR="00DE1030">
        <w:t xml:space="preserve"> </w:t>
      </w:r>
      <w:r>
        <w:t>materiais instáveis por outros.</w:t>
      </w:r>
    </w:p>
    <w:p w14:paraId="6462772B" w14:textId="4EA5CD6D" w:rsidR="00583AE5" w:rsidRDefault="00583AE5" w:rsidP="00C34791">
      <w:pPr>
        <w:spacing w:after="0"/>
        <w:jc w:val="both"/>
      </w:pPr>
      <w:r>
        <w:t>1. Escavação/ carga e transporte</w:t>
      </w:r>
    </w:p>
    <w:p w14:paraId="03BAC170" w14:textId="1F11455D" w:rsidR="00583AE5" w:rsidRDefault="00583AE5" w:rsidP="00C34791">
      <w:pPr>
        <w:spacing w:after="0"/>
        <w:jc w:val="both"/>
      </w:pPr>
      <w:r>
        <w:t>A empresa contratada deverá executar a retirada de todo o solo que se encontra</w:t>
      </w:r>
      <w:r w:rsidR="00DE1030">
        <w:t xml:space="preserve"> </w:t>
      </w:r>
      <w:r>
        <w:t>sobre a estrutura, este material deverá ser retirado com o auxílio de uma escavadeira</w:t>
      </w:r>
      <w:r w:rsidR="00DE1030">
        <w:t xml:space="preserve"> </w:t>
      </w:r>
      <w:r>
        <w:t>hidráulica, retroescavadeira, pá-carregadeira juntamente com um caminhão com caçamba</w:t>
      </w:r>
      <w:r w:rsidR="00DE1030">
        <w:t xml:space="preserve"> </w:t>
      </w:r>
      <w:r>
        <w:t>basculante e demais instrumentos necessários para carregar e transportar o material.</w:t>
      </w:r>
    </w:p>
    <w:p w14:paraId="2E9BA873" w14:textId="67B105E8" w:rsidR="00583AE5" w:rsidRDefault="00583AE5" w:rsidP="00C34791">
      <w:pPr>
        <w:spacing w:after="0"/>
        <w:jc w:val="both"/>
      </w:pPr>
      <w:r>
        <w:t>2. Escavação manual</w:t>
      </w:r>
    </w:p>
    <w:p w14:paraId="3DECE9CD" w14:textId="59331C5A" w:rsidR="00583AE5" w:rsidRDefault="00583AE5" w:rsidP="00C34791">
      <w:pPr>
        <w:spacing w:after="0"/>
        <w:jc w:val="both"/>
      </w:pPr>
      <w:r>
        <w:t>Após o término do processo da escavação mecanizada, caso houver necessidade,</w:t>
      </w:r>
      <w:r w:rsidR="00DE1030">
        <w:t xml:space="preserve"> </w:t>
      </w:r>
      <w:r>
        <w:t>o Executante deverá proceder a escavação manual para retirar o restante do material. Na</w:t>
      </w:r>
      <w:r w:rsidR="00DE1030">
        <w:t xml:space="preserve"> </w:t>
      </w:r>
      <w:r>
        <w:t>execução das escavações manuais devem ser tomados os devidos cuidados em relação</w:t>
      </w:r>
      <w:r w:rsidR="00DE1030">
        <w:t xml:space="preserve"> </w:t>
      </w:r>
      <w:r>
        <w:t>às alturas que ocorrem nos taludes, caso ocorra alturas maiores que 1,80 m, os mesmos</w:t>
      </w:r>
      <w:r w:rsidR="00DE1030">
        <w:t xml:space="preserve"> </w:t>
      </w:r>
      <w:r>
        <w:t>deverão ser escorados para que não ocorra perigo de soterramento dos funcionários.</w:t>
      </w:r>
    </w:p>
    <w:p w14:paraId="44D23CDB" w14:textId="648AF265" w:rsidR="00583AE5" w:rsidRDefault="00583AE5" w:rsidP="00C34791">
      <w:pPr>
        <w:spacing w:after="0"/>
        <w:jc w:val="both"/>
      </w:pPr>
      <w:r>
        <w:t>3. Espalhamento e compactação mecânica dos aterros.</w:t>
      </w:r>
    </w:p>
    <w:p w14:paraId="347DFF2B" w14:textId="4A243083" w:rsidR="00583AE5" w:rsidRDefault="00583AE5" w:rsidP="00C34791">
      <w:pPr>
        <w:spacing w:after="0"/>
        <w:jc w:val="both"/>
      </w:pPr>
      <w:r>
        <w:t>Fica a cargo da empresa contratada a execução dos aterros necessários para</w:t>
      </w:r>
      <w:r w:rsidR="00DE1030">
        <w:t xml:space="preserve"> </w:t>
      </w:r>
      <w:r>
        <w:t xml:space="preserve">acesso. Todo solo de aterro deverá ser compactado a 100% de </w:t>
      </w:r>
      <w:proofErr w:type="spellStart"/>
      <w:r>
        <w:t>Proctor</w:t>
      </w:r>
      <w:proofErr w:type="spellEnd"/>
      <w:r>
        <w:t xml:space="preserve"> Normal,</w:t>
      </w:r>
      <w:r w:rsidR="00DE1030">
        <w:t xml:space="preserve"> </w:t>
      </w:r>
      <w:r>
        <w:t>para que haja total estanqueidade do maciço de solo.</w:t>
      </w:r>
    </w:p>
    <w:p w14:paraId="60B2E850" w14:textId="31F9A41C" w:rsidR="00583AE5" w:rsidRDefault="00583AE5" w:rsidP="00C34791">
      <w:pPr>
        <w:spacing w:after="0"/>
        <w:jc w:val="both"/>
      </w:pPr>
      <w:r>
        <w:t>4. Aterros</w:t>
      </w:r>
    </w:p>
    <w:p w14:paraId="0A957AC8" w14:textId="673D9E65" w:rsidR="00583AE5" w:rsidRDefault="00583AE5" w:rsidP="00C34791">
      <w:pPr>
        <w:spacing w:after="0"/>
        <w:jc w:val="both"/>
      </w:pPr>
      <w:r>
        <w:t>Serão executados pelo Executante os aterros necessários à obtenção dos níveis</w:t>
      </w:r>
      <w:r w:rsidR="00DE1030">
        <w:t xml:space="preserve"> </w:t>
      </w:r>
      <w:r>
        <w:t>indicados no Projeto, incluindo transporte, descarga e substituição dos materiais instáveis</w:t>
      </w:r>
      <w:r w:rsidR="00DE1030">
        <w:t xml:space="preserve"> </w:t>
      </w:r>
      <w:r>
        <w:t>por outros. O material deverá ser compactado em camadas de 20 cm, mantendo uma</w:t>
      </w:r>
      <w:r w:rsidR="00DE1030">
        <w:t xml:space="preserve"> </w:t>
      </w:r>
      <w:r>
        <w:t>declividade de 45% para solos arenosos e 70% para solos argilosos ou silte-argilosos.</w:t>
      </w:r>
    </w:p>
    <w:p w14:paraId="197A1508" w14:textId="5EAF29AD" w:rsidR="00583AE5" w:rsidRDefault="00A20522" w:rsidP="00C34791">
      <w:pPr>
        <w:spacing w:after="0"/>
        <w:jc w:val="both"/>
      </w:pPr>
      <w:r>
        <w:t>5</w:t>
      </w:r>
      <w:r w:rsidR="00583AE5">
        <w:t>. Base de apoio do radier</w:t>
      </w:r>
    </w:p>
    <w:p w14:paraId="6EC602E8" w14:textId="01745B06" w:rsidR="00583AE5" w:rsidRDefault="00583AE5" w:rsidP="00C34791">
      <w:pPr>
        <w:spacing w:after="0"/>
        <w:jc w:val="both"/>
      </w:pPr>
      <w:r>
        <w:lastRenderedPageBreak/>
        <w:t>Após a remoção do material de baixa qualidade existente no local, será executada</w:t>
      </w:r>
      <w:r w:rsidR="00DE1030">
        <w:t xml:space="preserve"> </w:t>
      </w:r>
      <w:r>
        <w:t>uma base composta por brita para apoio do radier em concreto armado. O lastro será</w:t>
      </w:r>
      <w:r w:rsidR="00DE1030">
        <w:t xml:space="preserve"> </w:t>
      </w:r>
      <w:r>
        <w:t>formado por uma camada de 0,20 m de pedra britada nº 5 com largura de 3,20 m</w:t>
      </w:r>
      <w:r w:rsidR="001936D7">
        <w:t>.</w:t>
      </w:r>
    </w:p>
    <w:p w14:paraId="0953CA5A" w14:textId="79D4CBF3" w:rsidR="00583AE5" w:rsidRDefault="00A20522" w:rsidP="00C34791">
      <w:pPr>
        <w:spacing w:after="0"/>
        <w:jc w:val="both"/>
      </w:pPr>
      <w:r>
        <w:t>6</w:t>
      </w:r>
      <w:r w:rsidR="00583AE5">
        <w:t>. Espalhamento do material das bases</w:t>
      </w:r>
    </w:p>
    <w:p w14:paraId="3DD2FA70" w14:textId="32463ACF" w:rsidR="00583AE5" w:rsidRDefault="00583AE5" w:rsidP="00C34791">
      <w:pPr>
        <w:spacing w:after="0"/>
        <w:jc w:val="both"/>
      </w:pPr>
      <w:r>
        <w:t>O material transportado para execução da base de apoio deve ser espalhado com</w:t>
      </w:r>
      <w:r w:rsidR="00DE1030">
        <w:t xml:space="preserve"> </w:t>
      </w:r>
      <w:r>
        <w:t>equipamento capaz de executar o serviço.</w:t>
      </w:r>
    </w:p>
    <w:p w14:paraId="61DE762C" w14:textId="097368F4" w:rsidR="00583AE5" w:rsidRDefault="00A20522" w:rsidP="00C34791">
      <w:pPr>
        <w:spacing w:after="0"/>
        <w:jc w:val="both"/>
      </w:pPr>
      <w:r>
        <w:t>7</w:t>
      </w:r>
      <w:r w:rsidR="00583AE5">
        <w:t>. Compactação do material das bases</w:t>
      </w:r>
    </w:p>
    <w:p w14:paraId="3262DEB3" w14:textId="2E953CB0" w:rsidR="00583AE5" w:rsidRDefault="00583AE5" w:rsidP="00C34791">
      <w:pPr>
        <w:spacing w:after="0"/>
        <w:jc w:val="both"/>
      </w:pPr>
      <w:r>
        <w:t>Após espalhado o material, o mesmo será compactado com rolo compressor</w:t>
      </w:r>
      <w:r w:rsidR="00DE1030">
        <w:t xml:space="preserve"> </w:t>
      </w:r>
      <w:r>
        <w:t>vibratório quando possível, caso contrário, com equipamento manual mecanizado</w:t>
      </w:r>
      <w:r w:rsidR="00DE1030">
        <w:t xml:space="preserve"> </w:t>
      </w:r>
      <w:r>
        <w:t>adequado para a realização da compactação.</w:t>
      </w:r>
    </w:p>
    <w:p w14:paraId="38B9955D" w14:textId="5BE6CB50" w:rsidR="00C34791" w:rsidRDefault="00C34791" w:rsidP="00C34791">
      <w:pPr>
        <w:spacing w:after="0"/>
        <w:jc w:val="both"/>
      </w:pPr>
      <w:r>
        <w:t>Radier em concreto armado</w:t>
      </w:r>
    </w:p>
    <w:p w14:paraId="39FEE597" w14:textId="62E9131C" w:rsidR="00C34791" w:rsidRDefault="00C34791" w:rsidP="00C34791">
      <w:pPr>
        <w:spacing w:after="0"/>
        <w:jc w:val="both"/>
      </w:pPr>
      <w:r>
        <w:t xml:space="preserve">Como base de apoio da estrutura das </w:t>
      </w:r>
      <w:r w:rsidR="00A20522">
        <w:t>caixas</w:t>
      </w:r>
      <w:r>
        <w:t>, a fundação será constituída por um</w:t>
      </w:r>
      <w:r w:rsidR="00DE1030">
        <w:t xml:space="preserve"> </w:t>
      </w:r>
      <w:r>
        <w:t>radier em concreto armado, com 0,</w:t>
      </w:r>
      <w:r w:rsidR="00AE67A1">
        <w:t>15</w:t>
      </w:r>
      <w:r>
        <w:t xml:space="preserve"> m de espessura. O concreto terá resistência</w:t>
      </w:r>
      <w:r w:rsidR="00DE1030">
        <w:t xml:space="preserve"> </w:t>
      </w:r>
      <w:r>
        <w:t>característica à compressão (</w:t>
      </w:r>
      <w:proofErr w:type="spellStart"/>
      <w:r>
        <w:t>fck</w:t>
      </w:r>
      <w:proofErr w:type="spellEnd"/>
      <w:r>
        <w:t>) igual a 25 MPa, e será armado com uma malha de ferro</w:t>
      </w:r>
      <w:r w:rsidR="00DE1030">
        <w:t xml:space="preserve"> </w:t>
      </w:r>
      <w:r>
        <w:t>CA-50, na bitola de Ø 1/4” (6,3 mm), com espaçamento de 0,20 m nos dois sentidos e ao</w:t>
      </w:r>
      <w:r w:rsidR="00DE1030">
        <w:t xml:space="preserve"> </w:t>
      </w:r>
      <w:r>
        <w:t xml:space="preserve">longo de toda a extensão da obra. O radier irá possuir </w:t>
      </w:r>
      <w:r w:rsidR="00AE67A1">
        <w:t>3,56 x 3,45</w:t>
      </w:r>
      <w:r>
        <w:t xml:space="preserve"> m , que é o</w:t>
      </w:r>
      <w:r w:rsidR="00DE1030">
        <w:t xml:space="preserve"> </w:t>
      </w:r>
      <w:r>
        <w:t xml:space="preserve">necessário para receber a estrutura das </w:t>
      </w:r>
      <w:r w:rsidR="00AE67A1">
        <w:t xml:space="preserve">caixas, </w:t>
      </w:r>
      <w:r>
        <w:t xml:space="preserve"> considerando uma folga de 0,20 m de</w:t>
      </w:r>
      <w:r w:rsidR="00DE1030">
        <w:t xml:space="preserve"> </w:t>
      </w:r>
      <w:r>
        <w:t>cada lado para melhor apoio e distribuição de tensões</w:t>
      </w:r>
      <w:r w:rsidR="00AE67A1">
        <w:t>.</w:t>
      </w:r>
    </w:p>
    <w:p w14:paraId="446A07F4" w14:textId="45280B08" w:rsidR="00C34791" w:rsidRPr="00DB75A4" w:rsidRDefault="00C34791" w:rsidP="00C34791">
      <w:pPr>
        <w:spacing w:after="0"/>
        <w:jc w:val="both"/>
        <w:rPr>
          <w:b/>
          <w:bCs/>
        </w:rPr>
      </w:pPr>
      <w:r w:rsidRPr="00DB75A4">
        <w:rPr>
          <w:b/>
          <w:bCs/>
        </w:rPr>
        <w:t>SERVIÇOS FINAIS</w:t>
      </w:r>
    </w:p>
    <w:p w14:paraId="32C00631" w14:textId="190E13DE" w:rsidR="00C34791" w:rsidRPr="00DB75A4" w:rsidRDefault="00C34791" w:rsidP="00C34791">
      <w:pPr>
        <w:spacing w:after="0"/>
        <w:jc w:val="both"/>
        <w:rPr>
          <w:b/>
          <w:bCs/>
        </w:rPr>
      </w:pPr>
      <w:r w:rsidRPr="00DB75A4">
        <w:rPr>
          <w:b/>
          <w:bCs/>
        </w:rPr>
        <w:t>1. Desmontagens das instalações</w:t>
      </w:r>
    </w:p>
    <w:p w14:paraId="438FFC38" w14:textId="7DACDDBF" w:rsidR="00C34791" w:rsidRPr="00DB75A4" w:rsidRDefault="00C34791" w:rsidP="00C34791">
      <w:pPr>
        <w:spacing w:after="0"/>
        <w:jc w:val="both"/>
        <w:rPr>
          <w:b/>
          <w:bCs/>
        </w:rPr>
      </w:pPr>
      <w:r w:rsidRPr="00DB75A4">
        <w:rPr>
          <w:b/>
          <w:bCs/>
        </w:rPr>
        <w:t>Concluídos os serviços, o canteiro será desativado, devendo ser feita</w:t>
      </w:r>
      <w:r w:rsidR="00DA50A6" w:rsidRPr="00DB75A4">
        <w:rPr>
          <w:b/>
          <w:bCs/>
        </w:rPr>
        <w:t xml:space="preserve"> </w:t>
      </w:r>
      <w:r w:rsidRPr="00DB75A4">
        <w:rPr>
          <w:b/>
          <w:bCs/>
        </w:rPr>
        <w:t>imediatamente a retirada das máquinas, equipamentos, restos de materiais e entulhos em</w:t>
      </w:r>
      <w:r w:rsidR="00DA50A6" w:rsidRPr="00DB75A4">
        <w:rPr>
          <w:b/>
          <w:bCs/>
        </w:rPr>
        <w:t xml:space="preserve"> </w:t>
      </w:r>
      <w:r w:rsidRPr="00DB75A4">
        <w:rPr>
          <w:b/>
          <w:bCs/>
        </w:rPr>
        <w:t>geral.</w:t>
      </w:r>
    </w:p>
    <w:p w14:paraId="05CBD068" w14:textId="77777777" w:rsidR="00C34791" w:rsidRDefault="00C34791" w:rsidP="00C34791">
      <w:pPr>
        <w:spacing w:after="0"/>
        <w:jc w:val="both"/>
      </w:pPr>
      <w:r>
        <w:t>A área deverá ser deixada perfeitamente limpa e em condições de ser utilizada.</w:t>
      </w:r>
    </w:p>
    <w:p w14:paraId="7706D402" w14:textId="0DEFFA89" w:rsidR="00C34791" w:rsidRDefault="00C34791" w:rsidP="00C34791">
      <w:pPr>
        <w:spacing w:after="0"/>
        <w:jc w:val="both"/>
      </w:pPr>
      <w:r>
        <w:t>2. Arremates finais e retoques</w:t>
      </w:r>
    </w:p>
    <w:p w14:paraId="3BAA0AB2" w14:textId="1987F542" w:rsidR="00C34791" w:rsidRDefault="00C34791" w:rsidP="00C34791">
      <w:pPr>
        <w:spacing w:after="0"/>
        <w:jc w:val="both"/>
      </w:pPr>
      <w:r>
        <w:t>Após a limpeza, serão feitos todos os pequenos arremates finais e retoques que</w:t>
      </w:r>
      <w:r w:rsidR="00DA50A6">
        <w:t xml:space="preserve"> </w:t>
      </w:r>
      <w:r>
        <w:t>forem necessários.</w:t>
      </w:r>
      <w:r>
        <w:cr/>
      </w:r>
    </w:p>
    <w:p w14:paraId="0FD8A7E4" w14:textId="77777777" w:rsidR="000E6FFD" w:rsidRDefault="000E6FFD" w:rsidP="00C34791">
      <w:pPr>
        <w:spacing w:after="0"/>
        <w:jc w:val="both"/>
      </w:pPr>
    </w:p>
    <w:p w14:paraId="7B36C754" w14:textId="0F5283F2" w:rsidR="00033F10" w:rsidRPr="00033F10" w:rsidRDefault="00033F10" w:rsidP="00033F10">
      <w:pPr>
        <w:spacing w:after="0" w:line="240" w:lineRule="auto"/>
        <w:jc w:val="center"/>
        <w:rPr>
          <w:b/>
          <w:bCs/>
        </w:rPr>
      </w:pPr>
      <w:r w:rsidRPr="00033F10">
        <w:rPr>
          <w:b/>
          <w:bCs/>
        </w:rPr>
        <w:t>ORÇAMENTO E CRONOGRAMA</w:t>
      </w:r>
    </w:p>
    <w:p w14:paraId="46EC5B88" w14:textId="67B99692" w:rsidR="00033F10" w:rsidRDefault="00033F10" w:rsidP="00033F10">
      <w:pPr>
        <w:spacing w:after="0" w:line="240" w:lineRule="auto"/>
      </w:pPr>
    </w:p>
    <w:p w14:paraId="55D24551" w14:textId="7EBA0BF0" w:rsidR="00160993" w:rsidRDefault="00160993" w:rsidP="00033F10">
      <w:pPr>
        <w:spacing w:after="0" w:line="240" w:lineRule="auto"/>
      </w:pPr>
    </w:p>
    <w:p w14:paraId="6C44CDFB" w14:textId="4D0B74CD" w:rsidR="00160993" w:rsidRDefault="00160993" w:rsidP="00160993">
      <w:pPr>
        <w:spacing w:after="0" w:line="240" w:lineRule="auto"/>
      </w:pPr>
      <w:r>
        <w:t xml:space="preserve">PREFEITURA MUNICIPAL DE </w:t>
      </w:r>
      <w:r w:rsidR="007D3F48">
        <w:t>SANTA BARBARA DO TUGÚRIO</w:t>
      </w:r>
    </w:p>
    <w:p w14:paraId="269F16D6" w14:textId="77777777" w:rsidR="00160993" w:rsidRDefault="00160993" w:rsidP="00160993">
      <w:pPr>
        <w:spacing w:after="0" w:line="240" w:lineRule="auto"/>
      </w:pPr>
      <w:r>
        <w:t>Dados do Empreendimento</w:t>
      </w:r>
    </w:p>
    <w:p w14:paraId="403BE4F0" w14:textId="0EDDAC60" w:rsidR="00160993" w:rsidRDefault="00160993" w:rsidP="00160993">
      <w:pPr>
        <w:spacing w:after="0" w:line="240" w:lineRule="auto"/>
      </w:pPr>
      <w:r>
        <w:t xml:space="preserve">Nome/apelido: </w:t>
      </w:r>
      <w:r w:rsidR="00B52D16">
        <w:t>Projeto Caixa D’Água</w:t>
      </w:r>
    </w:p>
    <w:p w14:paraId="54CA92D1" w14:textId="264CDA4F" w:rsidR="00160993" w:rsidRDefault="00160993" w:rsidP="00160993">
      <w:pPr>
        <w:spacing w:after="0" w:line="240" w:lineRule="auto"/>
      </w:pPr>
      <w:r>
        <w:t xml:space="preserve">Local da obra/intervenção: </w:t>
      </w:r>
      <w:r w:rsidR="00B52D16">
        <w:t>Fernandes</w:t>
      </w:r>
    </w:p>
    <w:p w14:paraId="43653200" w14:textId="12407CC8" w:rsidR="00160993" w:rsidRDefault="00160993" w:rsidP="00160993">
      <w:pPr>
        <w:spacing w:after="0" w:line="240" w:lineRule="auto"/>
      </w:pPr>
      <w:r>
        <w:t>Regime de execução de</w:t>
      </w:r>
      <w:r w:rsidR="00B52D16">
        <w:t xml:space="preserve"> </w:t>
      </w:r>
      <w:r>
        <w:t>obra:</w:t>
      </w:r>
      <w:r w:rsidR="009B66EE">
        <w:t xml:space="preserve"> </w:t>
      </w:r>
      <w:r>
        <w:t>EMPREITADA POR PREÇO</w:t>
      </w:r>
      <w:r w:rsidR="009B66EE">
        <w:t xml:space="preserve"> </w:t>
      </w:r>
      <w:r>
        <w:t>GLOBAL</w:t>
      </w:r>
    </w:p>
    <w:p w14:paraId="475D6A67" w14:textId="6441DD10" w:rsidR="00160993" w:rsidRDefault="00160993" w:rsidP="00160993">
      <w:pPr>
        <w:spacing w:after="0" w:line="240" w:lineRule="auto"/>
      </w:pPr>
      <w:r>
        <w:t>Regime previdenciário de</w:t>
      </w:r>
      <w:r w:rsidR="000A69CA">
        <w:t xml:space="preserve"> </w:t>
      </w:r>
      <w:r>
        <w:t>obra: DESONERADO</w:t>
      </w:r>
    </w:p>
    <w:p w14:paraId="65C7DAC4" w14:textId="77777777" w:rsidR="00160993" w:rsidRDefault="00160993" w:rsidP="00160993">
      <w:pPr>
        <w:spacing w:after="0" w:line="240" w:lineRule="auto"/>
      </w:pPr>
      <w:r>
        <w:t>Responsável pelo Orçamento</w:t>
      </w:r>
    </w:p>
    <w:p w14:paraId="3F2079E1" w14:textId="17E2F1F3" w:rsidR="00160993" w:rsidRDefault="00160993" w:rsidP="00160993">
      <w:pPr>
        <w:spacing w:after="0" w:line="240" w:lineRule="auto"/>
      </w:pPr>
      <w:r>
        <w:t xml:space="preserve">Nome: </w:t>
      </w:r>
      <w:r w:rsidR="009B66EE">
        <w:t>Flávio Campos Freire</w:t>
      </w:r>
    </w:p>
    <w:p w14:paraId="5BF07D0F" w14:textId="23E00040" w:rsidR="00160993" w:rsidRDefault="00160993" w:rsidP="00160993">
      <w:pPr>
        <w:spacing w:after="0" w:line="240" w:lineRule="auto"/>
      </w:pPr>
      <w:r>
        <w:t>CREA: R</w:t>
      </w:r>
      <w:r w:rsidR="009B66EE">
        <w:t>J 163654/D</w:t>
      </w:r>
    </w:p>
    <w:p w14:paraId="33FA9DDD" w14:textId="47AF054F" w:rsidR="00160993" w:rsidRDefault="00160993" w:rsidP="00160993">
      <w:pPr>
        <w:spacing w:after="0" w:line="240" w:lineRule="auto"/>
      </w:pPr>
      <w:r>
        <w:t xml:space="preserve">ART: </w:t>
      </w:r>
      <w:r w:rsidR="009B66EE">
        <w:t>_________</w:t>
      </w:r>
    </w:p>
    <w:p w14:paraId="3086F2F7" w14:textId="75AEB8FD" w:rsidR="00160993" w:rsidRDefault="00160993" w:rsidP="00160993">
      <w:pPr>
        <w:spacing w:after="0" w:line="240" w:lineRule="auto"/>
      </w:pPr>
      <w:r>
        <w:t>Data</w:t>
      </w:r>
      <w:r w:rsidR="000A69CA">
        <w:t>: Maio/2022</w:t>
      </w:r>
    </w:p>
    <w:p w14:paraId="4423B2BD" w14:textId="29FF724C" w:rsidR="00160993" w:rsidRDefault="00160993" w:rsidP="00160993">
      <w:pPr>
        <w:spacing w:after="0" w:line="240" w:lineRule="auto"/>
      </w:pPr>
      <w:r>
        <w:t>(BDI/Orçam/Mem/</w:t>
      </w:r>
      <w:proofErr w:type="spellStart"/>
      <w:r>
        <w:t>Compos</w:t>
      </w:r>
      <w:proofErr w:type="spellEnd"/>
      <w:r>
        <w:t xml:space="preserve">): </w:t>
      </w:r>
      <w:r w:rsidR="000A69CA">
        <w:t>Maio</w:t>
      </w:r>
      <w:r w:rsidR="009B66EE">
        <w:t xml:space="preserve"> de 2022</w:t>
      </w:r>
    </w:p>
    <w:p w14:paraId="3FBA0AE7" w14:textId="27A6DBA1" w:rsidR="00160993" w:rsidRDefault="00160993" w:rsidP="00160993">
      <w:pPr>
        <w:spacing w:after="0" w:line="240" w:lineRule="auto"/>
      </w:pPr>
      <w:r>
        <w:t>Responsável pelo Tomador (Prefeito, no caso de</w:t>
      </w:r>
      <w:r w:rsidR="000A69CA">
        <w:t xml:space="preserve"> </w:t>
      </w:r>
      <w:r>
        <w:t>Municípios)</w:t>
      </w:r>
    </w:p>
    <w:p w14:paraId="5F411915" w14:textId="147E715C" w:rsidR="00160993" w:rsidRDefault="00160993" w:rsidP="00160993">
      <w:pPr>
        <w:spacing w:after="0" w:line="240" w:lineRule="auto"/>
      </w:pPr>
      <w:r>
        <w:t xml:space="preserve">Nome: </w:t>
      </w:r>
      <w:r w:rsidR="00DD527A">
        <w:t>José Alves Donato</w:t>
      </w:r>
      <w:r w:rsidR="009B66EE" w:rsidRPr="009B66EE">
        <w:tab/>
      </w:r>
      <w:r w:rsidR="009B66EE" w:rsidRPr="009B66EE">
        <w:tab/>
      </w:r>
      <w:r w:rsidR="009B66EE" w:rsidRPr="009B66EE">
        <w:tab/>
      </w:r>
    </w:p>
    <w:p w14:paraId="4268FC62" w14:textId="5F6C1A50" w:rsidR="00160993" w:rsidRDefault="00160993" w:rsidP="00160993">
      <w:pPr>
        <w:spacing w:after="0" w:line="240" w:lineRule="auto"/>
      </w:pPr>
      <w:r>
        <w:t>Cargo: Prefeito</w:t>
      </w:r>
    </w:p>
    <w:p w14:paraId="47FD1660" w14:textId="553F02D6" w:rsidR="00033F10" w:rsidRDefault="008A1D60" w:rsidP="00033F10">
      <w:pPr>
        <w:spacing w:after="0" w:line="240" w:lineRule="auto"/>
      </w:pPr>
      <w:r w:rsidRPr="008A1D60">
        <w:tab/>
      </w:r>
      <w:r w:rsidRPr="008A1D60">
        <w:tab/>
      </w:r>
      <w:r w:rsidR="00C01D53">
        <w:t xml:space="preserve">      </w:t>
      </w:r>
    </w:p>
    <w:p w14:paraId="6D5CA953" w14:textId="77777777" w:rsidR="00EF7E42" w:rsidRDefault="00EF7E42" w:rsidP="00033F10">
      <w:pPr>
        <w:spacing w:after="0" w:line="240" w:lineRule="auto"/>
      </w:pPr>
    </w:p>
    <w:p w14:paraId="26253B3B" w14:textId="2FB1CD0B" w:rsidR="00F761D6" w:rsidRDefault="00F761D6" w:rsidP="00F761D6">
      <w:pPr>
        <w:spacing w:after="0" w:line="240" w:lineRule="auto"/>
        <w:jc w:val="center"/>
      </w:pPr>
      <w:r w:rsidRPr="00F761D6">
        <w:rPr>
          <w:noProof/>
        </w:rPr>
        <w:drawing>
          <wp:inline distT="0" distB="0" distL="0" distR="0" wp14:anchorId="4E4BB85D" wp14:editId="6E9849B6">
            <wp:extent cx="5400040" cy="1276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123C" w14:textId="70574224" w:rsidR="00EF7E42" w:rsidRDefault="00EF7E42" w:rsidP="00F761D6">
      <w:pPr>
        <w:spacing w:after="0" w:line="240" w:lineRule="auto"/>
        <w:jc w:val="center"/>
        <w:rPr>
          <w:noProof/>
        </w:rPr>
      </w:pPr>
      <w:r w:rsidRPr="00EF7E42">
        <w:drawing>
          <wp:inline distT="0" distB="0" distL="0" distR="0" wp14:anchorId="6E0F0938" wp14:editId="058BAA18">
            <wp:extent cx="5400040" cy="315531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A563" w14:textId="1931599B" w:rsidR="00EF7E42" w:rsidRDefault="00EF7E42" w:rsidP="00F761D6">
      <w:pPr>
        <w:spacing w:after="0" w:line="240" w:lineRule="auto"/>
        <w:jc w:val="center"/>
        <w:rPr>
          <w:noProof/>
        </w:rPr>
      </w:pPr>
      <w:r w:rsidRPr="00EF7E42">
        <w:drawing>
          <wp:inline distT="0" distB="0" distL="0" distR="0" wp14:anchorId="0F2254C8" wp14:editId="3837F43C">
            <wp:extent cx="5400040" cy="185547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6791" w14:textId="53E2BEEE" w:rsidR="00F761D6" w:rsidRDefault="00EF7E42" w:rsidP="00F761D6">
      <w:pPr>
        <w:spacing w:after="0" w:line="240" w:lineRule="auto"/>
        <w:jc w:val="center"/>
      </w:pPr>
      <w:r w:rsidRPr="00EF7E42">
        <w:drawing>
          <wp:inline distT="0" distB="0" distL="0" distR="0" wp14:anchorId="774F3C65" wp14:editId="4B388F6A">
            <wp:extent cx="5400040" cy="463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A01B" w14:textId="73B124E7" w:rsidR="00EF7E42" w:rsidRDefault="00EF7E42" w:rsidP="00F761D6">
      <w:pPr>
        <w:spacing w:after="0" w:line="240" w:lineRule="auto"/>
        <w:jc w:val="center"/>
      </w:pPr>
      <w:r w:rsidRPr="00EF7E42">
        <w:drawing>
          <wp:inline distT="0" distB="0" distL="0" distR="0" wp14:anchorId="3318FD9F" wp14:editId="559FEF6E">
            <wp:extent cx="5400040" cy="263525"/>
            <wp:effectExtent l="0" t="0" r="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98DE" w14:textId="77777777" w:rsidR="00EF7E42" w:rsidRDefault="00EF7E42" w:rsidP="00F761D6">
      <w:pPr>
        <w:spacing w:after="0" w:line="240" w:lineRule="auto"/>
        <w:jc w:val="center"/>
      </w:pPr>
    </w:p>
    <w:p w14:paraId="6AD5009E" w14:textId="291986B4" w:rsidR="00F761D6" w:rsidRDefault="00F761D6" w:rsidP="00F761D6">
      <w:pPr>
        <w:spacing w:after="0" w:line="240" w:lineRule="auto"/>
        <w:jc w:val="center"/>
      </w:pPr>
    </w:p>
    <w:p w14:paraId="148B104D" w14:textId="750F89A5" w:rsidR="00F761D6" w:rsidRDefault="00F761D6" w:rsidP="00F761D6">
      <w:pPr>
        <w:spacing w:after="0" w:line="240" w:lineRule="auto"/>
        <w:jc w:val="center"/>
      </w:pPr>
    </w:p>
    <w:p w14:paraId="702080CA" w14:textId="29F9BD58" w:rsidR="00EF7E42" w:rsidRDefault="00EF7E42" w:rsidP="00F761D6">
      <w:pPr>
        <w:spacing w:after="0" w:line="240" w:lineRule="auto"/>
        <w:jc w:val="center"/>
      </w:pPr>
    </w:p>
    <w:p w14:paraId="6CE1AB76" w14:textId="287BCD8C" w:rsidR="00EF7E42" w:rsidRDefault="00EF7E42" w:rsidP="00F761D6">
      <w:pPr>
        <w:spacing w:after="0" w:line="240" w:lineRule="auto"/>
        <w:jc w:val="center"/>
      </w:pPr>
    </w:p>
    <w:p w14:paraId="30893B1E" w14:textId="1BADBDC6" w:rsidR="00EF7E42" w:rsidRDefault="00EF7E42" w:rsidP="00F761D6">
      <w:pPr>
        <w:spacing w:after="0" w:line="240" w:lineRule="auto"/>
        <w:jc w:val="center"/>
      </w:pPr>
    </w:p>
    <w:p w14:paraId="73562088" w14:textId="36ED4820" w:rsidR="00EF7E42" w:rsidRDefault="00344310" w:rsidP="00F761D6">
      <w:pPr>
        <w:spacing w:after="0" w:line="240" w:lineRule="auto"/>
        <w:jc w:val="center"/>
      </w:pPr>
      <w:r w:rsidRPr="00344310">
        <w:lastRenderedPageBreak/>
        <w:drawing>
          <wp:inline distT="0" distB="0" distL="0" distR="0" wp14:anchorId="570A2F30" wp14:editId="00BB926E">
            <wp:extent cx="5400040" cy="2528570"/>
            <wp:effectExtent l="0" t="0" r="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B603" w14:textId="72815E84" w:rsidR="00344310" w:rsidRDefault="00344310" w:rsidP="00F761D6">
      <w:pPr>
        <w:spacing w:after="0" w:line="240" w:lineRule="auto"/>
        <w:jc w:val="center"/>
      </w:pPr>
      <w:r w:rsidRPr="00344310">
        <w:drawing>
          <wp:inline distT="0" distB="0" distL="0" distR="0" wp14:anchorId="661F1A4E" wp14:editId="3AC06AC2">
            <wp:extent cx="5400040" cy="33337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484A" w14:textId="3E1BFBDE" w:rsidR="00EF7E42" w:rsidRDefault="00344310" w:rsidP="00F761D6">
      <w:pPr>
        <w:spacing w:after="0" w:line="240" w:lineRule="auto"/>
        <w:jc w:val="center"/>
      </w:pPr>
      <w:r w:rsidRPr="00344310">
        <w:drawing>
          <wp:inline distT="0" distB="0" distL="0" distR="0" wp14:anchorId="7BF1005F" wp14:editId="22269B2E">
            <wp:extent cx="5400040" cy="53244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F882" w14:textId="0327240E" w:rsidR="00C01D53" w:rsidRDefault="00C01D53" w:rsidP="00BE76F7">
      <w:r>
        <w:lastRenderedPageBreak/>
        <w:t xml:space="preserve">                                                                     </w:t>
      </w:r>
    </w:p>
    <w:p w14:paraId="767527BB" w14:textId="6E862393" w:rsidR="00EC20DC" w:rsidRDefault="00C01D53" w:rsidP="002C34C7">
      <w:r>
        <w:t xml:space="preserve">      </w:t>
      </w:r>
      <w:r w:rsidRPr="00C01D53">
        <w:tab/>
      </w:r>
      <w:r w:rsidRPr="00C01D53">
        <w:tab/>
      </w:r>
      <w:r w:rsidR="002C34C7">
        <w:t xml:space="preserve">                           </w:t>
      </w:r>
      <w:r w:rsidR="00D66344">
        <w:t>1</w:t>
      </w:r>
      <w:r w:rsidR="00EC20DC">
        <w:t>. SEQUENCIA CONSTRUTIVA.</w:t>
      </w:r>
    </w:p>
    <w:p w14:paraId="07821E42" w14:textId="77777777" w:rsidR="00EC20DC" w:rsidRDefault="00EC20DC" w:rsidP="00D66344">
      <w:pPr>
        <w:spacing w:afterLines="80" w:after="192"/>
        <w:jc w:val="center"/>
      </w:pPr>
      <w:r>
        <w:t>01. Instalação de canteiro</w:t>
      </w:r>
    </w:p>
    <w:p w14:paraId="25CF7E0E" w14:textId="035822C0" w:rsidR="00EC20DC" w:rsidRDefault="00EC20DC" w:rsidP="00D66344">
      <w:pPr>
        <w:spacing w:afterLines="80" w:after="192"/>
        <w:jc w:val="center"/>
      </w:pPr>
      <w:r>
        <w:t>02. Serviços em terra.</w:t>
      </w:r>
    </w:p>
    <w:p w14:paraId="128831A7" w14:textId="3CAA1705" w:rsidR="000C616A" w:rsidRDefault="00EC20DC" w:rsidP="00D66344">
      <w:pPr>
        <w:spacing w:afterLines="80" w:after="192"/>
        <w:jc w:val="center"/>
      </w:pPr>
      <w:r>
        <w:t xml:space="preserve">03. </w:t>
      </w:r>
      <w:r w:rsidR="000C616A">
        <w:t>Rede Distribuição/ligações</w:t>
      </w:r>
    </w:p>
    <w:p w14:paraId="24239BC8" w14:textId="72B80FA5" w:rsidR="00EC20DC" w:rsidRDefault="000C616A" w:rsidP="00D66344">
      <w:pPr>
        <w:spacing w:afterLines="80" w:after="192"/>
        <w:jc w:val="center"/>
      </w:pPr>
      <w:r>
        <w:t>04.</w:t>
      </w:r>
      <w:r w:rsidR="009714C3">
        <w:t>Cercamento</w:t>
      </w:r>
    </w:p>
    <w:p w14:paraId="051C0015" w14:textId="348FDD81" w:rsidR="00EC20DC" w:rsidRDefault="00EC20DC" w:rsidP="00D66344">
      <w:pPr>
        <w:spacing w:afterLines="80" w:after="192"/>
        <w:jc w:val="center"/>
      </w:pPr>
      <w:r>
        <w:t>0</w:t>
      </w:r>
      <w:r w:rsidR="000C616A">
        <w:t>5</w:t>
      </w:r>
      <w:r>
        <w:t>. Limpeza de obra</w:t>
      </w:r>
    </w:p>
    <w:p w14:paraId="37EEC79B" w14:textId="77777777" w:rsidR="00D05209" w:rsidRDefault="00D05209" w:rsidP="00D66344">
      <w:pPr>
        <w:spacing w:afterLines="80" w:after="192"/>
        <w:jc w:val="center"/>
      </w:pPr>
    </w:p>
    <w:p w14:paraId="7B49B4A2" w14:textId="77777777" w:rsidR="00EC20DC" w:rsidRDefault="00EC20DC" w:rsidP="00EC20DC">
      <w:pPr>
        <w:spacing w:afterLines="80" w:after="192"/>
        <w:jc w:val="both"/>
      </w:pPr>
      <w:r>
        <w:t>MÉTODO EXECUTIVO</w:t>
      </w:r>
    </w:p>
    <w:p w14:paraId="55A3A00A" w14:textId="77777777" w:rsidR="00EC20DC" w:rsidRDefault="00EC20DC" w:rsidP="00EB0C97">
      <w:pPr>
        <w:spacing w:after="0"/>
        <w:jc w:val="both"/>
      </w:pPr>
      <w:r>
        <w:t>Interferências</w:t>
      </w:r>
    </w:p>
    <w:p w14:paraId="1FBA7512" w14:textId="34139FD2" w:rsidR="00EC20DC" w:rsidRDefault="00EC20DC" w:rsidP="00EB0C97">
      <w:pPr>
        <w:spacing w:after="0"/>
        <w:jc w:val="both"/>
      </w:pPr>
      <w:r>
        <w:t>Antes de se iniciar a escavação, deverá ser feita a pesquisa das interferências existentes no trecho a ser escavado, para que</w:t>
      </w:r>
      <w:r w:rsidR="007D6443">
        <w:t xml:space="preserve"> </w:t>
      </w:r>
      <w:r>
        <w:t>não sejam danificados quaisquer tubos, caixas, postes ou outra estrutura que esteja na zona atingida pela escavação ou em</w:t>
      </w:r>
      <w:r w:rsidR="007D6443">
        <w:t xml:space="preserve"> </w:t>
      </w:r>
      <w:r>
        <w:t>suas proximidades.</w:t>
      </w:r>
    </w:p>
    <w:p w14:paraId="1808B9AD" w14:textId="0C8D4269" w:rsidR="00EC20DC" w:rsidRDefault="00EC20DC" w:rsidP="00EB0C97">
      <w:pPr>
        <w:spacing w:after="0"/>
        <w:jc w:val="both"/>
      </w:pPr>
      <w:r>
        <w:t>As sondagens poderão ser executadas por processo manual ou mecanizado, devendo-se observar cautela extrema,</w:t>
      </w:r>
      <w:r w:rsidR="007D6443">
        <w:t xml:space="preserve"> </w:t>
      </w:r>
      <w:r>
        <w:t>principalmente quando houver expectativa de interferência de rede de energia elétrica, rede telefônica ou adutoras.</w:t>
      </w:r>
    </w:p>
    <w:p w14:paraId="0C5ACB4A" w14:textId="0DD55E9D" w:rsidR="00EC20DC" w:rsidRDefault="00EC20DC" w:rsidP="00EB0C97">
      <w:pPr>
        <w:spacing w:after="0"/>
        <w:jc w:val="both"/>
      </w:pPr>
      <w:r>
        <w:t>Ao se proceder as sondagens, a Contratada deverá estar de posse das plantas de possíveis interferências de outros serviços</w:t>
      </w:r>
      <w:r w:rsidR="007D6443">
        <w:t xml:space="preserve"> </w:t>
      </w:r>
      <w:r>
        <w:t>públicos. Se possível, deverá fazer-se acompanhar de técnicos das empresas responsáveis, durante sua execução.</w:t>
      </w:r>
    </w:p>
    <w:p w14:paraId="2D674320" w14:textId="5B5CA413" w:rsidR="00EC20DC" w:rsidRDefault="00EC20DC" w:rsidP="00EB0C97">
      <w:pPr>
        <w:spacing w:after="0"/>
        <w:jc w:val="both"/>
      </w:pPr>
      <w:r>
        <w:t>Na ausência dos projetos de serviços públicos existentes, as sondagens deverão ser executadas nos pontos extremos da</w:t>
      </w:r>
      <w:r w:rsidR="007D6443">
        <w:t xml:space="preserve"> </w:t>
      </w:r>
      <w:r>
        <w:t>escavação e a cada 20 m.</w:t>
      </w:r>
    </w:p>
    <w:p w14:paraId="4E89E976" w14:textId="2F6F711E" w:rsidR="00EC20DC" w:rsidRDefault="00EC20DC" w:rsidP="00EB0C97">
      <w:pPr>
        <w:spacing w:after="0"/>
        <w:jc w:val="both"/>
      </w:pPr>
      <w:r>
        <w:t>As interferências deverão ser cadastradas, com pontos de amarração suficientes para a fácil detecção pela equipe de</w:t>
      </w:r>
      <w:r w:rsidR="007D6443">
        <w:t xml:space="preserve"> </w:t>
      </w:r>
      <w:r>
        <w:t>produção, quando da execução da escavação propriamente dita, devendo ser apresentado à Fiscalização, “croquis” das</w:t>
      </w:r>
      <w:r w:rsidR="002A4AB4">
        <w:t xml:space="preserve"> </w:t>
      </w:r>
      <w:r>
        <w:t>localizações, antes do início dos serviços.</w:t>
      </w:r>
    </w:p>
    <w:p w14:paraId="519F34B3" w14:textId="69308871" w:rsidR="00EC20DC" w:rsidRDefault="00EC20DC" w:rsidP="00EB0C97">
      <w:pPr>
        <w:spacing w:after="0"/>
        <w:jc w:val="both"/>
      </w:pPr>
      <w:r>
        <w:t>Caso o serviço de escavação não tenha início imediato, as cavas executadas para as sondagens deverão ser reaterradas e</w:t>
      </w:r>
      <w:r w:rsidR="007D6443">
        <w:t xml:space="preserve"> </w:t>
      </w:r>
      <w:r>
        <w:t>o pavimento reconstituído, conforme Especificações próprias.</w:t>
      </w:r>
    </w:p>
    <w:p w14:paraId="472D2A33" w14:textId="4901B526" w:rsidR="00EC20DC" w:rsidRDefault="00EC20DC" w:rsidP="00EB0C97">
      <w:pPr>
        <w:spacing w:after="0"/>
        <w:jc w:val="both"/>
      </w:pPr>
      <w:r>
        <w:t>As áreas onde estiverem sendo executados serviços de sondagem deverão estar devidamente protegidas e sinalizadas ao</w:t>
      </w:r>
      <w:r w:rsidR="007D6443">
        <w:t xml:space="preserve"> </w:t>
      </w:r>
      <w:r>
        <w:t>tráfego de veículos e pedestre.</w:t>
      </w:r>
    </w:p>
    <w:p w14:paraId="28BFA8DF" w14:textId="2DA3840A" w:rsidR="00EC20DC" w:rsidRDefault="00EC20DC" w:rsidP="00EB0C97">
      <w:pPr>
        <w:spacing w:after="0"/>
        <w:jc w:val="both"/>
      </w:pPr>
      <w:r>
        <w:t>Quando existir cabo subterrâneo de energia nas proximidades das escavações, as mesmas só poderão ser iniciadas quando</w:t>
      </w:r>
      <w:r w:rsidR="007D6443">
        <w:t xml:space="preserve"> </w:t>
      </w:r>
      <w:r>
        <w:t>o cabo estiver desligado. Na impossibilidade de desligar o cabo, devem ser tomadas medidas especiais junto à</w:t>
      </w:r>
      <w:r w:rsidR="007D6443">
        <w:t xml:space="preserve"> </w:t>
      </w:r>
      <w:r>
        <w:t>concessionária.</w:t>
      </w:r>
    </w:p>
    <w:p w14:paraId="39C1421B" w14:textId="77777777" w:rsidR="00EC20DC" w:rsidRDefault="00EC20DC" w:rsidP="00EB0C97">
      <w:pPr>
        <w:spacing w:after="0"/>
        <w:jc w:val="both"/>
      </w:pPr>
      <w:r>
        <w:t>Escavação</w:t>
      </w:r>
    </w:p>
    <w:p w14:paraId="259A9679" w14:textId="77777777" w:rsidR="00EC20DC" w:rsidRDefault="00EC20DC" w:rsidP="00EB0C97">
      <w:pPr>
        <w:spacing w:after="0"/>
        <w:jc w:val="both"/>
      </w:pPr>
      <w:r>
        <w:t>Deverão ser seguidos os projetos e as Especificações no que se refere a locação, profundidade e declividade da escavação.</w:t>
      </w:r>
    </w:p>
    <w:p w14:paraId="1CC43BB4" w14:textId="15366F7C" w:rsidR="00EC20DC" w:rsidRDefault="00EC20DC" w:rsidP="00EB0C97">
      <w:pPr>
        <w:spacing w:after="0"/>
        <w:jc w:val="both"/>
      </w:pPr>
      <w:r>
        <w:t>Entretanto, em alguns casos, as escavações poderão ser levadas até uma profundidade superior à projetada, até que se</w:t>
      </w:r>
      <w:r w:rsidR="007D6443">
        <w:t xml:space="preserve"> </w:t>
      </w:r>
      <w:r>
        <w:t>encontrem as condições necessárias de suporte para apoio das estruturas, a critério da Fiscalização.</w:t>
      </w:r>
    </w:p>
    <w:p w14:paraId="75B0A200" w14:textId="77777777" w:rsidR="009714C3" w:rsidRDefault="00EC20DC" w:rsidP="00EB0C97">
      <w:pPr>
        <w:spacing w:after="0"/>
        <w:jc w:val="both"/>
      </w:pPr>
      <w:r>
        <w:lastRenderedPageBreak/>
        <w:t xml:space="preserve">Nas escavações executadas próximas a prédios ou edifícios, vias públicas ou servidões, </w:t>
      </w:r>
      <w:r w:rsidR="009551A7">
        <w:t xml:space="preserve">fundações e outros, </w:t>
      </w:r>
      <w:r>
        <w:t>deverão ser empregados métodos</w:t>
      </w:r>
      <w:r w:rsidR="007D6443">
        <w:t xml:space="preserve"> </w:t>
      </w:r>
      <w:r>
        <w:t>de trabalho que evitem as ocorrências de qualquer perturbação oriundas dos fenômenos de deslocamento</w:t>
      </w:r>
      <w:r w:rsidR="009714C3">
        <w:t>.</w:t>
      </w:r>
    </w:p>
    <w:p w14:paraId="457EEE80" w14:textId="77777777" w:rsidR="00EC20DC" w:rsidRDefault="00EC20DC" w:rsidP="00EB0C97">
      <w:pPr>
        <w:spacing w:after="0"/>
        <w:jc w:val="both"/>
      </w:pPr>
      <w:r>
        <w:t>Material proveniente da escavação</w:t>
      </w:r>
    </w:p>
    <w:p w14:paraId="177420F1" w14:textId="77777777" w:rsidR="00EC20DC" w:rsidRDefault="00EC20DC" w:rsidP="00EB0C97">
      <w:pPr>
        <w:spacing w:after="0"/>
        <w:jc w:val="both"/>
      </w:pPr>
      <w:r>
        <w:t>Regularização do Fundo da Vala</w:t>
      </w:r>
    </w:p>
    <w:p w14:paraId="52FB5DAF" w14:textId="78B02A0C" w:rsidR="00EC20DC" w:rsidRDefault="00EC20DC" w:rsidP="00EB0C97">
      <w:pPr>
        <w:spacing w:after="0"/>
        <w:jc w:val="center"/>
      </w:pPr>
      <w:r>
        <w:t>Sinalização e Proteção</w:t>
      </w:r>
    </w:p>
    <w:p w14:paraId="1045D992" w14:textId="77777777" w:rsidR="00EC20DC" w:rsidRDefault="00EC20DC" w:rsidP="00EB0C97">
      <w:pPr>
        <w:spacing w:after="0"/>
        <w:jc w:val="both"/>
      </w:pPr>
      <w:r>
        <w:t>A escavação deverá ser executada observando-se as normas de segurança dos trabalhadores, veículos e pedestres.</w:t>
      </w:r>
    </w:p>
    <w:p w14:paraId="570B2641" w14:textId="14594319" w:rsidR="00EC20DC" w:rsidRDefault="00EC20DC" w:rsidP="00EB0C97">
      <w:pPr>
        <w:spacing w:after="0"/>
        <w:jc w:val="both"/>
      </w:pPr>
      <w:r>
        <w:t>Deverão ser tomadas as providências necessárias para prevenir possíveis acidentes que possam ocorrer durante a execução</w:t>
      </w:r>
      <w:r w:rsidR="007D6443">
        <w:t xml:space="preserve"> </w:t>
      </w:r>
      <w:r>
        <w:t>do serviço, devido à falta ou deficiência de sinalização e proteção.</w:t>
      </w:r>
    </w:p>
    <w:p w14:paraId="7503B6C5" w14:textId="7B9356E2" w:rsidR="00EC20DC" w:rsidRDefault="00EC20DC" w:rsidP="00EB0C97">
      <w:pPr>
        <w:spacing w:after="0"/>
        <w:jc w:val="both"/>
      </w:pPr>
      <w:r>
        <w:t>A sinalização e proteção das escavações deverão ser executadas de acordo com as posturas municipais e exigências de</w:t>
      </w:r>
      <w:r w:rsidR="007D6443">
        <w:t xml:space="preserve"> </w:t>
      </w:r>
      <w:r>
        <w:t>órgãos públicos locais ou concessionárias de serviços.</w:t>
      </w:r>
    </w:p>
    <w:p w14:paraId="5E791542" w14:textId="77777777" w:rsidR="00542A1D" w:rsidRDefault="00542A1D" w:rsidP="00EB0C97">
      <w:pPr>
        <w:spacing w:after="0"/>
        <w:jc w:val="both"/>
      </w:pPr>
    </w:p>
    <w:p w14:paraId="2A878A5F" w14:textId="77777777" w:rsidR="00EC20DC" w:rsidRDefault="00EC20DC" w:rsidP="00EB0C97">
      <w:pPr>
        <w:spacing w:after="0"/>
        <w:jc w:val="center"/>
      </w:pPr>
      <w:r>
        <w:t>Equipamentos</w:t>
      </w:r>
    </w:p>
    <w:p w14:paraId="4EAEA519" w14:textId="0F2798A9" w:rsidR="00EC20DC" w:rsidRDefault="00EC20DC" w:rsidP="00EB0C97">
      <w:pPr>
        <w:spacing w:after="0"/>
        <w:jc w:val="both"/>
      </w:pPr>
      <w:r>
        <w:t>A escavação mecânica de valas e cavas com profundidade acima daquela alcançada pela retroescavadeira, deverá ser</w:t>
      </w:r>
      <w:r w:rsidR="007D6443">
        <w:t xml:space="preserve"> </w:t>
      </w:r>
      <w:r>
        <w:t>executada com escavadeira hidráulica. Caso a Contratada não disponha de tal equipamento, a Fiscalização poderá permitir</w:t>
      </w:r>
      <w:r w:rsidR="007D6443">
        <w:t xml:space="preserve"> </w:t>
      </w:r>
      <w:r>
        <w:t>o uso de retroescavadeira, considerando-se, neste caso, a ressalva feita nos Critérios de Medição desta Especificação.</w:t>
      </w:r>
    </w:p>
    <w:p w14:paraId="7D184B15" w14:textId="28054D9B" w:rsidR="00160993" w:rsidRDefault="00160993" w:rsidP="00EB0C97">
      <w:pPr>
        <w:spacing w:after="0"/>
        <w:jc w:val="both"/>
      </w:pPr>
    </w:p>
    <w:p w14:paraId="6ECF7256" w14:textId="77777777" w:rsidR="00EC20DC" w:rsidRDefault="00EC20DC" w:rsidP="00EB0C97">
      <w:pPr>
        <w:spacing w:after="0"/>
        <w:jc w:val="center"/>
      </w:pPr>
      <w:r>
        <w:t>CRITÉRIOS DE CONTROLE</w:t>
      </w:r>
    </w:p>
    <w:p w14:paraId="7C5F7857" w14:textId="1C0843F3" w:rsidR="00EC20DC" w:rsidRDefault="00EC20DC" w:rsidP="00EB0C97">
      <w:pPr>
        <w:spacing w:after="0"/>
        <w:jc w:val="both"/>
      </w:pPr>
      <w:r>
        <w:t xml:space="preserve">A responsabilidade civil, as </w:t>
      </w:r>
      <w:proofErr w:type="spellStart"/>
      <w:r>
        <w:t>conseqüências</w:t>
      </w:r>
      <w:proofErr w:type="spellEnd"/>
      <w:r>
        <w:t xml:space="preserve"> legais e os custos, referentes ao rompimento de interferências e aos danos</w:t>
      </w:r>
      <w:r w:rsidR="007D6443">
        <w:t xml:space="preserve"> </w:t>
      </w:r>
      <w:r>
        <w:t>causados a propriedades públicas ou privadas, ficarão a cargo da Contratada.</w:t>
      </w:r>
    </w:p>
    <w:p w14:paraId="04238744" w14:textId="6208E1D7" w:rsidR="00132ECD" w:rsidRDefault="00132ECD" w:rsidP="00EB0C97">
      <w:pPr>
        <w:spacing w:after="0"/>
        <w:jc w:val="both"/>
      </w:pPr>
    </w:p>
    <w:p w14:paraId="09CCE068" w14:textId="13C9AD75" w:rsidR="00132ECD" w:rsidRDefault="00132ECD" w:rsidP="00EB0C97">
      <w:pPr>
        <w:spacing w:after="0"/>
        <w:jc w:val="both"/>
      </w:pPr>
    </w:p>
    <w:p w14:paraId="3B101368" w14:textId="72C55592" w:rsidR="00132ECD" w:rsidRDefault="00132ECD" w:rsidP="00EB0C97">
      <w:pPr>
        <w:spacing w:after="0"/>
        <w:jc w:val="both"/>
      </w:pPr>
    </w:p>
    <w:p w14:paraId="1770A53F" w14:textId="5780283E" w:rsidR="00132ECD" w:rsidRDefault="00132ECD" w:rsidP="00EB0C97">
      <w:pPr>
        <w:spacing w:after="0"/>
        <w:jc w:val="both"/>
      </w:pPr>
    </w:p>
    <w:p w14:paraId="6A94C1DD" w14:textId="67DE3857" w:rsidR="00132ECD" w:rsidRDefault="00132ECD" w:rsidP="00EB0C97">
      <w:pPr>
        <w:spacing w:after="0"/>
        <w:jc w:val="both"/>
      </w:pPr>
    </w:p>
    <w:p w14:paraId="53244183" w14:textId="30F22B9D" w:rsidR="00132ECD" w:rsidRDefault="00132ECD" w:rsidP="00EB0C97">
      <w:pPr>
        <w:spacing w:after="0"/>
        <w:jc w:val="both"/>
      </w:pPr>
    </w:p>
    <w:p w14:paraId="557FE486" w14:textId="266ED541" w:rsidR="00132ECD" w:rsidRDefault="00132ECD" w:rsidP="00EB0C97">
      <w:pPr>
        <w:spacing w:after="0"/>
        <w:jc w:val="both"/>
      </w:pPr>
    </w:p>
    <w:p w14:paraId="04F7D9A9" w14:textId="3365E0F7" w:rsidR="00132ECD" w:rsidRDefault="00132ECD" w:rsidP="00EB0C97">
      <w:pPr>
        <w:spacing w:after="0"/>
        <w:jc w:val="both"/>
      </w:pPr>
    </w:p>
    <w:p w14:paraId="667442E3" w14:textId="1536F288" w:rsidR="00132ECD" w:rsidRDefault="00132ECD" w:rsidP="00EB0C97">
      <w:pPr>
        <w:spacing w:after="0"/>
        <w:jc w:val="both"/>
      </w:pPr>
    </w:p>
    <w:p w14:paraId="78030CBE" w14:textId="280CBDDA" w:rsidR="00132ECD" w:rsidRDefault="00132ECD" w:rsidP="00EB0C97">
      <w:pPr>
        <w:spacing w:after="0"/>
        <w:jc w:val="both"/>
      </w:pPr>
    </w:p>
    <w:p w14:paraId="0BDC0C2C" w14:textId="13CB9B66" w:rsidR="00132ECD" w:rsidRDefault="00132ECD" w:rsidP="00EB0C97">
      <w:pPr>
        <w:spacing w:after="0"/>
        <w:jc w:val="both"/>
      </w:pPr>
    </w:p>
    <w:p w14:paraId="0515605D" w14:textId="201E8E21" w:rsidR="00132ECD" w:rsidRDefault="00132ECD" w:rsidP="00EB0C97">
      <w:pPr>
        <w:spacing w:after="0"/>
        <w:jc w:val="both"/>
      </w:pPr>
    </w:p>
    <w:p w14:paraId="7FC4914E" w14:textId="330769E7" w:rsidR="00132ECD" w:rsidRDefault="00132ECD" w:rsidP="00EB0C97">
      <w:pPr>
        <w:spacing w:after="0"/>
        <w:jc w:val="both"/>
      </w:pPr>
    </w:p>
    <w:p w14:paraId="3E769377" w14:textId="6604202F" w:rsidR="00132ECD" w:rsidRDefault="00132ECD" w:rsidP="00EB0C97">
      <w:pPr>
        <w:spacing w:after="0"/>
        <w:jc w:val="both"/>
      </w:pPr>
    </w:p>
    <w:p w14:paraId="475390C0" w14:textId="6BE5023E" w:rsidR="00132ECD" w:rsidRDefault="00132ECD" w:rsidP="00EB0C97">
      <w:pPr>
        <w:spacing w:after="0"/>
        <w:jc w:val="both"/>
      </w:pPr>
    </w:p>
    <w:p w14:paraId="4B940553" w14:textId="089D2449" w:rsidR="00132ECD" w:rsidRDefault="00132ECD" w:rsidP="00EB0C97">
      <w:pPr>
        <w:spacing w:after="0"/>
        <w:jc w:val="both"/>
      </w:pPr>
    </w:p>
    <w:p w14:paraId="0F85C3EA" w14:textId="19B98EC0" w:rsidR="00132ECD" w:rsidRDefault="00132ECD" w:rsidP="00EB0C97">
      <w:pPr>
        <w:spacing w:after="0"/>
        <w:jc w:val="both"/>
      </w:pPr>
    </w:p>
    <w:p w14:paraId="41C8ADE1" w14:textId="36D6E995" w:rsidR="00132ECD" w:rsidRDefault="00132ECD" w:rsidP="00132ECD">
      <w:pPr>
        <w:spacing w:after="0"/>
        <w:jc w:val="both"/>
      </w:pPr>
      <w:r>
        <w:t xml:space="preserve">Barbacena-MG, </w:t>
      </w:r>
      <w:r w:rsidR="007D4962">
        <w:t>M</w:t>
      </w:r>
      <w:r>
        <w:t>aio de 2022.</w:t>
      </w:r>
    </w:p>
    <w:p w14:paraId="4AC35991" w14:textId="77777777" w:rsidR="00132ECD" w:rsidRDefault="00132ECD" w:rsidP="00132ECD">
      <w:pPr>
        <w:spacing w:after="0"/>
        <w:jc w:val="both"/>
      </w:pPr>
      <w:r>
        <w:t xml:space="preserve">Flávio Campos Freire </w:t>
      </w:r>
    </w:p>
    <w:p w14:paraId="7EA60BB3" w14:textId="434FFECB" w:rsidR="00132ECD" w:rsidRDefault="00132ECD" w:rsidP="00132ECD">
      <w:pPr>
        <w:spacing w:after="0"/>
        <w:jc w:val="both"/>
      </w:pPr>
      <w:r>
        <w:t>R. T. Engenharia AMMA/CODAMMA - Barbacena-MG</w:t>
      </w:r>
    </w:p>
    <w:sectPr w:rsidR="00132ECD" w:rsidSect="001808DC">
      <w:headerReference w:type="default" r:id="rId14"/>
      <w:footerReference w:type="defaul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4B43" w14:textId="77777777" w:rsidR="00B258F9" w:rsidRDefault="00B258F9" w:rsidP="00142906">
      <w:pPr>
        <w:spacing w:after="0" w:line="240" w:lineRule="auto"/>
      </w:pPr>
      <w:r>
        <w:separator/>
      </w:r>
    </w:p>
  </w:endnote>
  <w:endnote w:type="continuationSeparator" w:id="0">
    <w:p w14:paraId="72C21977" w14:textId="77777777" w:rsidR="00B258F9" w:rsidRDefault="00B258F9" w:rsidP="0014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EE8E" w14:textId="77777777" w:rsidR="00561ECB" w:rsidRDefault="00561ECB" w:rsidP="00561ECB">
    <w:pPr>
      <w:pStyle w:val="Rodap"/>
    </w:pPr>
    <w:r>
      <w:t>Flávio Campos Freire</w:t>
    </w:r>
  </w:p>
  <w:p w14:paraId="6C7EB804" w14:textId="77777777" w:rsidR="00561ECB" w:rsidRDefault="00334147" w:rsidP="00561ECB">
    <w:pPr>
      <w:pStyle w:val="Rodap"/>
    </w:pPr>
    <w:r>
      <w:t>Eng. Civil</w:t>
    </w:r>
    <w:r w:rsidR="00561ECB">
      <w:t xml:space="preserve"> – CREA RJ 163654/D </w:t>
    </w:r>
    <w:r>
      <w:t xml:space="preserve">    </w:t>
    </w:r>
    <w:r w:rsidR="00561ECB">
      <w:t xml:space="preserve">          </w:t>
    </w:r>
    <w:r>
      <w:t xml:space="preserve">               e-mail</w:t>
    </w:r>
    <w:r w:rsidR="00561ECB">
      <w:t>: engenharia2@ammabarbacena.com.br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99D3" w14:textId="77777777" w:rsidR="00B258F9" w:rsidRDefault="00B258F9" w:rsidP="00142906">
      <w:pPr>
        <w:spacing w:after="0" w:line="240" w:lineRule="auto"/>
      </w:pPr>
      <w:r>
        <w:separator/>
      </w:r>
    </w:p>
  </w:footnote>
  <w:footnote w:type="continuationSeparator" w:id="0">
    <w:p w14:paraId="33C90082" w14:textId="77777777" w:rsidR="00B258F9" w:rsidRDefault="00B258F9" w:rsidP="0014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B654" w14:textId="77777777" w:rsidR="00D43389" w:rsidRDefault="00D43389" w:rsidP="00D43389">
    <w:pPr>
      <w:pStyle w:val="Cabealho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2F44BA" wp14:editId="4D6C5D4D">
          <wp:simplePos x="0" y="0"/>
          <wp:positionH relativeFrom="column">
            <wp:posOffset>-718185</wp:posOffset>
          </wp:positionH>
          <wp:positionV relativeFrom="paragraph">
            <wp:posOffset>635</wp:posOffset>
          </wp:positionV>
          <wp:extent cx="1714500" cy="96612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6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B7F4C" w14:textId="63390B0E" w:rsidR="00D43389" w:rsidRDefault="00D43389" w:rsidP="00D43389">
    <w:pPr>
      <w:pStyle w:val="Cabealho"/>
      <w:jc w:val="center"/>
      <w:rPr>
        <w:sz w:val="24"/>
      </w:rPr>
    </w:pPr>
    <w:r w:rsidRPr="00CE2EDA">
      <w:rPr>
        <w:b/>
        <w:sz w:val="24"/>
      </w:rPr>
      <w:t>AMMA</w:t>
    </w:r>
    <w:r w:rsidRPr="00CE2EDA">
      <w:rPr>
        <w:sz w:val="24"/>
      </w:rPr>
      <w:t xml:space="preserve"> </w:t>
    </w:r>
    <w:r w:rsidRPr="00CE2EDA">
      <w:t xml:space="preserve">- </w:t>
    </w:r>
    <w:r w:rsidRPr="00CE2EDA">
      <w:rPr>
        <w:sz w:val="24"/>
      </w:rPr>
      <w:t>Associação dos Municípios da Microrregião da Mantiqueira</w:t>
    </w:r>
    <w:r w:rsidRPr="00CE2EDA">
      <w:rPr>
        <w:sz w:val="24"/>
      </w:rPr>
      <w:cr/>
      <w:t>Rua José Pimentel, 280 - Diniz - Telefax: (32) 3332-3177</w:t>
    </w:r>
    <w:r w:rsidRPr="00CE2EDA">
      <w:rPr>
        <w:sz w:val="24"/>
      </w:rPr>
      <w:cr/>
      <w:t>CEP: 36.202-280 - Barbacena - MG</w:t>
    </w:r>
    <w:r w:rsidRPr="00CE2EDA">
      <w:rPr>
        <w:sz w:val="24"/>
      </w:rPr>
      <w:cr/>
    </w:r>
  </w:p>
  <w:p w14:paraId="7882A8CD" w14:textId="48A056BF" w:rsidR="00142906" w:rsidRDefault="001429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52"/>
    <w:rsid w:val="00004165"/>
    <w:rsid w:val="00031379"/>
    <w:rsid w:val="00033F10"/>
    <w:rsid w:val="00035195"/>
    <w:rsid w:val="000516C2"/>
    <w:rsid w:val="000626F3"/>
    <w:rsid w:val="00085599"/>
    <w:rsid w:val="00093C65"/>
    <w:rsid w:val="000A5CFE"/>
    <w:rsid w:val="000A69CA"/>
    <w:rsid w:val="000A7F86"/>
    <w:rsid w:val="000B5187"/>
    <w:rsid w:val="000C3C5B"/>
    <w:rsid w:val="000C616A"/>
    <w:rsid w:val="000D6803"/>
    <w:rsid w:val="000E6FFD"/>
    <w:rsid w:val="000F27D8"/>
    <w:rsid w:val="00101BD3"/>
    <w:rsid w:val="00107D6C"/>
    <w:rsid w:val="001102D3"/>
    <w:rsid w:val="00132ECD"/>
    <w:rsid w:val="00137312"/>
    <w:rsid w:val="00142906"/>
    <w:rsid w:val="001449E1"/>
    <w:rsid w:val="00154282"/>
    <w:rsid w:val="00160993"/>
    <w:rsid w:val="00162F4E"/>
    <w:rsid w:val="00163533"/>
    <w:rsid w:val="001808DC"/>
    <w:rsid w:val="00184CC1"/>
    <w:rsid w:val="00193049"/>
    <w:rsid w:val="001936D7"/>
    <w:rsid w:val="001961D4"/>
    <w:rsid w:val="00197BA6"/>
    <w:rsid w:val="001C1707"/>
    <w:rsid w:val="001C3164"/>
    <w:rsid w:val="001D1F9A"/>
    <w:rsid w:val="001D4C65"/>
    <w:rsid w:val="001F183C"/>
    <w:rsid w:val="002069B0"/>
    <w:rsid w:val="00212A7E"/>
    <w:rsid w:val="002355D8"/>
    <w:rsid w:val="00236C3C"/>
    <w:rsid w:val="00240F38"/>
    <w:rsid w:val="0024109B"/>
    <w:rsid w:val="0024359D"/>
    <w:rsid w:val="00266A04"/>
    <w:rsid w:val="00270564"/>
    <w:rsid w:val="00273B77"/>
    <w:rsid w:val="00282B2D"/>
    <w:rsid w:val="00283321"/>
    <w:rsid w:val="00285447"/>
    <w:rsid w:val="0029626A"/>
    <w:rsid w:val="002A3038"/>
    <w:rsid w:val="002A4AB4"/>
    <w:rsid w:val="002B7219"/>
    <w:rsid w:val="002B7D80"/>
    <w:rsid w:val="002C1D71"/>
    <w:rsid w:val="002C34C7"/>
    <w:rsid w:val="002D6470"/>
    <w:rsid w:val="002D73B9"/>
    <w:rsid w:val="002E471D"/>
    <w:rsid w:val="002F7963"/>
    <w:rsid w:val="003029C4"/>
    <w:rsid w:val="00302FAE"/>
    <w:rsid w:val="00305B40"/>
    <w:rsid w:val="003153A6"/>
    <w:rsid w:val="00330D35"/>
    <w:rsid w:val="00334147"/>
    <w:rsid w:val="00337550"/>
    <w:rsid w:val="00344310"/>
    <w:rsid w:val="00367A47"/>
    <w:rsid w:val="003773EE"/>
    <w:rsid w:val="00377D05"/>
    <w:rsid w:val="00380F70"/>
    <w:rsid w:val="003871E2"/>
    <w:rsid w:val="003A40AF"/>
    <w:rsid w:val="003A6B5E"/>
    <w:rsid w:val="003B590B"/>
    <w:rsid w:val="003D45D7"/>
    <w:rsid w:val="003D4DF9"/>
    <w:rsid w:val="003E2FC8"/>
    <w:rsid w:val="004164B3"/>
    <w:rsid w:val="0043698D"/>
    <w:rsid w:val="00442AD9"/>
    <w:rsid w:val="00465565"/>
    <w:rsid w:val="00483DC3"/>
    <w:rsid w:val="004A2E83"/>
    <w:rsid w:val="004F2BF0"/>
    <w:rsid w:val="004F5984"/>
    <w:rsid w:val="005223FB"/>
    <w:rsid w:val="00542A1D"/>
    <w:rsid w:val="00561ECB"/>
    <w:rsid w:val="00567565"/>
    <w:rsid w:val="00575389"/>
    <w:rsid w:val="00576A9B"/>
    <w:rsid w:val="00583AE5"/>
    <w:rsid w:val="00587032"/>
    <w:rsid w:val="005A49D9"/>
    <w:rsid w:val="005D1CF9"/>
    <w:rsid w:val="00603E1F"/>
    <w:rsid w:val="00664177"/>
    <w:rsid w:val="006B6847"/>
    <w:rsid w:val="006D07BB"/>
    <w:rsid w:val="006F0AB5"/>
    <w:rsid w:val="006F7946"/>
    <w:rsid w:val="00701F74"/>
    <w:rsid w:val="0071155C"/>
    <w:rsid w:val="00713EAE"/>
    <w:rsid w:val="00722217"/>
    <w:rsid w:val="00727697"/>
    <w:rsid w:val="00743F24"/>
    <w:rsid w:val="0075582F"/>
    <w:rsid w:val="00761022"/>
    <w:rsid w:val="007A4DD0"/>
    <w:rsid w:val="007B201B"/>
    <w:rsid w:val="007B4742"/>
    <w:rsid w:val="007B5A14"/>
    <w:rsid w:val="007C4A3F"/>
    <w:rsid w:val="007D0DBE"/>
    <w:rsid w:val="007D1D48"/>
    <w:rsid w:val="007D3F48"/>
    <w:rsid w:val="007D4962"/>
    <w:rsid w:val="007D6443"/>
    <w:rsid w:val="007F57FE"/>
    <w:rsid w:val="00814141"/>
    <w:rsid w:val="00815630"/>
    <w:rsid w:val="00824AC5"/>
    <w:rsid w:val="008253E1"/>
    <w:rsid w:val="00830CE7"/>
    <w:rsid w:val="00843D59"/>
    <w:rsid w:val="00851A3B"/>
    <w:rsid w:val="00854D43"/>
    <w:rsid w:val="008606C3"/>
    <w:rsid w:val="00860CC5"/>
    <w:rsid w:val="00871D47"/>
    <w:rsid w:val="008A1D60"/>
    <w:rsid w:val="008B08B2"/>
    <w:rsid w:val="008C1C1C"/>
    <w:rsid w:val="008C2956"/>
    <w:rsid w:val="008C2B9B"/>
    <w:rsid w:val="008D57B9"/>
    <w:rsid w:val="008F0404"/>
    <w:rsid w:val="00920979"/>
    <w:rsid w:val="00920FA1"/>
    <w:rsid w:val="00923E5D"/>
    <w:rsid w:val="009250E7"/>
    <w:rsid w:val="009304EE"/>
    <w:rsid w:val="009445F4"/>
    <w:rsid w:val="009551A7"/>
    <w:rsid w:val="00965FAE"/>
    <w:rsid w:val="00970D71"/>
    <w:rsid w:val="009714C3"/>
    <w:rsid w:val="00984082"/>
    <w:rsid w:val="00987D4D"/>
    <w:rsid w:val="00996251"/>
    <w:rsid w:val="009A6BBD"/>
    <w:rsid w:val="009B53D6"/>
    <w:rsid w:val="009B66EE"/>
    <w:rsid w:val="009C6A66"/>
    <w:rsid w:val="009C7E0B"/>
    <w:rsid w:val="009D1088"/>
    <w:rsid w:val="009D7B79"/>
    <w:rsid w:val="009E24D3"/>
    <w:rsid w:val="00A00CF1"/>
    <w:rsid w:val="00A13209"/>
    <w:rsid w:val="00A14AF3"/>
    <w:rsid w:val="00A20522"/>
    <w:rsid w:val="00A253C8"/>
    <w:rsid w:val="00A3260E"/>
    <w:rsid w:val="00A354D0"/>
    <w:rsid w:val="00A4314D"/>
    <w:rsid w:val="00A679E5"/>
    <w:rsid w:val="00A67E33"/>
    <w:rsid w:val="00A709CF"/>
    <w:rsid w:val="00A85BC7"/>
    <w:rsid w:val="00AA301D"/>
    <w:rsid w:val="00AB75F2"/>
    <w:rsid w:val="00AE291D"/>
    <w:rsid w:val="00AE67A1"/>
    <w:rsid w:val="00AF7D4C"/>
    <w:rsid w:val="00B13DA8"/>
    <w:rsid w:val="00B251AD"/>
    <w:rsid w:val="00B258F9"/>
    <w:rsid w:val="00B3648A"/>
    <w:rsid w:val="00B378F2"/>
    <w:rsid w:val="00B41BDE"/>
    <w:rsid w:val="00B52D16"/>
    <w:rsid w:val="00B5540E"/>
    <w:rsid w:val="00B57657"/>
    <w:rsid w:val="00B63100"/>
    <w:rsid w:val="00B74641"/>
    <w:rsid w:val="00B9437B"/>
    <w:rsid w:val="00BC2CC3"/>
    <w:rsid w:val="00BC3A2A"/>
    <w:rsid w:val="00BE76F7"/>
    <w:rsid w:val="00C01D53"/>
    <w:rsid w:val="00C220D2"/>
    <w:rsid w:val="00C32F2C"/>
    <w:rsid w:val="00C34791"/>
    <w:rsid w:val="00C51E47"/>
    <w:rsid w:val="00C74D32"/>
    <w:rsid w:val="00C80131"/>
    <w:rsid w:val="00CA0EF1"/>
    <w:rsid w:val="00CA631C"/>
    <w:rsid w:val="00CC491F"/>
    <w:rsid w:val="00CD1F26"/>
    <w:rsid w:val="00CD6A9D"/>
    <w:rsid w:val="00CF038C"/>
    <w:rsid w:val="00CF1B4C"/>
    <w:rsid w:val="00D0456E"/>
    <w:rsid w:val="00D047E1"/>
    <w:rsid w:val="00D05209"/>
    <w:rsid w:val="00D1389A"/>
    <w:rsid w:val="00D22DF1"/>
    <w:rsid w:val="00D25854"/>
    <w:rsid w:val="00D2708D"/>
    <w:rsid w:val="00D36957"/>
    <w:rsid w:val="00D43389"/>
    <w:rsid w:val="00D46B65"/>
    <w:rsid w:val="00D519C8"/>
    <w:rsid w:val="00D64E00"/>
    <w:rsid w:val="00D66344"/>
    <w:rsid w:val="00D67723"/>
    <w:rsid w:val="00D7307F"/>
    <w:rsid w:val="00D75E4A"/>
    <w:rsid w:val="00D837D5"/>
    <w:rsid w:val="00DA02D2"/>
    <w:rsid w:val="00DA50A6"/>
    <w:rsid w:val="00DA6D37"/>
    <w:rsid w:val="00DA6DE6"/>
    <w:rsid w:val="00DB07B1"/>
    <w:rsid w:val="00DB12A1"/>
    <w:rsid w:val="00DB2752"/>
    <w:rsid w:val="00DB50D7"/>
    <w:rsid w:val="00DB75A4"/>
    <w:rsid w:val="00DD1481"/>
    <w:rsid w:val="00DD152E"/>
    <w:rsid w:val="00DD527A"/>
    <w:rsid w:val="00DD5B64"/>
    <w:rsid w:val="00DE1030"/>
    <w:rsid w:val="00DF1678"/>
    <w:rsid w:val="00DF799C"/>
    <w:rsid w:val="00E30458"/>
    <w:rsid w:val="00E75ACD"/>
    <w:rsid w:val="00EA28B7"/>
    <w:rsid w:val="00EA30A4"/>
    <w:rsid w:val="00EA3665"/>
    <w:rsid w:val="00EB0C97"/>
    <w:rsid w:val="00EC20DC"/>
    <w:rsid w:val="00EE65AE"/>
    <w:rsid w:val="00EF7E42"/>
    <w:rsid w:val="00F05E82"/>
    <w:rsid w:val="00F07D26"/>
    <w:rsid w:val="00F10490"/>
    <w:rsid w:val="00F24C7F"/>
    <w:rsid w:val="00F3086E"/>
    <w:rsid w:val="00F61A31"/>
    <w:rsid w:val="00F65B83"/>
    <w:rsid w:val="00F761D6"/>
    <w:rsid w:val="00F81F8A"/>
    <w:rsid w:val="00F8289F"/>
    <w:rsid w:val="00F82DC1"/>
    <w:rsid w:val="00F86DF0"/>
    <w:rsid w:val="00FA429F"/>
    <w:rsid w:val="00FB4642"/>
    <w:rsid w:val="00FC003F"/>
    <w:rsid w:val="00FC7C2C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CBC72"/>
  <w15:chartTrackingRefBased/>
  <w15:docId w15:val="{7247F76E-43F0-431C-8E8C-B04A085D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906"/>
  </w:style>
  <w:style w:type="paragraph" w:styleId="Rodap">
    <w:name w:val="footer"/>
    <w:basedOn w:val="Normal"/>
    <w:link w:val="RodapChar"/>
    <w:uiPriority w:val="99"/>
    <w:unhideWhenUsed/>
    <w:rsid w:val="00142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906"/>
  </w:style>
  <w:style w:type="paragraph" w:styleId="Textodebalo">
    <w:name w:val="Balloon Text"/>
    <w:basedOn w:val="Normal"/>
    <w:link w:val="TextodebaloChar"/>
    <w:uiPriority w:val="99"/>
    <w:semiHidden/>
    <w:unhideWhenUsed/>
    <w:rsid w:val="00EA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66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4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3564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PC10079</dc:creator>
  <cp:keywords/>
  <dc:description/>
  <cp:lastModifiedBy>usuario</cp:lastModifiedBy>
  <cp:revision>32</cp:revision>
  <cp:lastPrinted>2022-02-10T18:29:00Z</cp:lastPrinted>
  <dcterms:created xsi:type="dcterms:W3CDTF">2022-05-23T12:32:00Z</dcterms:created>
  <dcterms:modified xsi:type="dcterms:W3CDTF">2022-06-15T13:31:00Z</dcterms:modified>
</cp:coreProperties>
</file>